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0E302" w14:textId="77777777" w:rsidR="008E0ACA" w:rsidRPr="00000D45" w:rsidRDefault="008E0ACA" w:rsidP="008E0ACA">
      <w:pPr>
        <w:widowControl w:val="0"/>
        <w:spacing w:after="60"/>
        <w:jc w:val="center"/>
        <w:rPr>
          <w:b/>
          <w:color w:val="0000FF"/>
          <w:szCs w:val="18"/>
          <w:lang w:val="uk-UA"/>
        </w:rPr>
      </w:pPr>
      <w:bookmarkStart w:id="0" w:name="_Hlk128680369"/>
      <w:bookmarkEnd w:id="0"/>
      <w:r w:rsidRPr="00000D45">
        <w:rPr>
          <w:b/>
          <w:color w:val="0000FF"/>
          <w:szCs w:val="18"/>
          <w:lang w:val="uk-UA"/>
        </w:rPr>
        <w:t>Збірник наукових праць. Галузеве машинобудування, будівництво</w:t>
      </w:r>
    </w:p>
    <w:p w14:paraId="14218DC2" w14:textId="77777777" w:rsidR="008E0ACA" w:rsidRPr="00000D45" w:rsidRDefault="008E0ACA" w:rsidP="008E0ACA">
      <w:pPr>
        <w:widowControl w:val="0"/>
        <w:spacing w:after="60"/>
        <w:jc w:val="center"/>
        <w:rPr>
          <w:b/>
          <w:color w:val="0000FF"/>
          <w:spacing w:val="6"/>
          <w:szCs w:val="18"/>
          <w:lang w:val="en-US"/>
        </w:rPr>
      </w:pPr>
      <w:r w:rsidRPr="00000D45">
        <w:rPr>
          <w:b/>
          <w:color w:val="0000FF"/>
          <w:spacing w:val="6"/>
          <w:szCs w:val="18"/>
          <w:lang w:val="en-GB"/>
        </w:rPr>
        <w:t>Academic journal. Industrial Machine Building, Civil Engineering</w:t>
      </w:r>
    </w:p>
    <w:p w14:paraId="664810A2" w14:textId="77777777" w:rsidR="008E0ACA" w:rsidRPr="008E0ACA" w:rsidRDefault="005A49A7" w:rsidP="008E0ACA">
      <w:pPr>
        <w:widowControl w:val="0"/>
        <w:spacing w:after="60"/>
        <w:jc w:val="center"/>
        <w:rPr>
          <w:rFonts w:ascii="Times New Roman" w:hAnsi="Times New Roman"/>
          <w:b/>
          <w:color w:val="0000FF"/>
          <w:sz w:val="18"/>
          <w:szCs w:val="18"/>
          <w:lang w:val="en-US"/>
        </w:rPr>
      </w:pPr>
      <w:hyperlink r:id="rId8" w:history="1">
        <w:r w:rsidR="008E0ACA">
          <w:rPr>
            <w:rStyle w:val="ab"/>
            <w:rFonts w:ascii="Times New Roman" w:hAnsi="Times New Roman"/>
            <w:b/>
            <w:sz w:val="18"/>
            <w:szCs w:val="18"/>
            <w:lang w:val="en-US"/>
          </w:rPr>
          <w:t>http</w:t>
        </w:r>
        <w:r w:rsidR="008E0ACA" w:rsidRPr="008E0ACA">
          <w:rPr>
            <w:rStyle w:val="ab"/>
            <w:rFonts w:ascii="Times New Roman" w:hAnsi="Times New Roman"/>
            <w:b/>
            <w:sz w:val="18"/>
            <w:szCs w:val="18"/>
            <w:lang w:val="en-US"/>
          </w:rPr>
          <w:t>://</w:t>
        </w:r>
        <w:r w:rsidR="008E0ACA">
          <w:rPr>
            <w:rStyle w:val="ab"/>
            <w:rFonts w:ascii="Times New Roman" w:hAnsi="Times New Roman"/>
            <w:b/>
            <w:sz w:val="18"/>
            <w:szCs w:val="18"/>
            <w:lang w:val="en-US"/>
          </w:rPr>
          <w:t>journals</w:t>
        </w:r>
        <w:r w:rsidR="008E0ACA" w:rsidRPr="008E0ACA">
          <w:rPr>
            <w:rStyle w:val="ab"/>
            <w:rFonts w:ascii="Times New Roman" w:hAnsi="Times New Roman"/>
            <w:b/>
            <w:sz w:val="18"/>
            <w:szCs w:val="18"/>
            <w:lang w:val="en-US"/>
          </w:rPr>
          <w:t>.</w:t>
        </w:r>
        <w:r w:rsidR="008E0ACA">
          <w:rPr>
            <w:rStyle w:val="ab"/>
            <w:rFonts w:ascii="Times New Roman" w:hAnsi="Times New Roman"/>
            <w:b/>
            <w:sz w:val="18"/>
            <w:szCs w:val="18"/>
            <w:lang w:val="en-US"/>
          </w:rPr>
          <w:t>nupp</w:t>
        </w:r>
        <w:r w:rsidR="008E0ACA" w:rsidRPr="008E0ACA">
          <w:rPr>
            <w:rStyle w:val="ab"/>
            <w:rFonts w:ascii="Times New Roman" w:hAnsi="Times New Roman"/>
            <w:b/>
            <w:sz w:val="18"/>
            <w:szCs w:val="18"/>
            <w:lang w:val="en-US"/>
          </w:rPr>
          <w:t>.</w:t>
        </w:r>
        <w:r w:rsidR="008E0ACA">
          <w:rPr>
            <w:rStyle w:val="ab"/>
            <w:rFonts w:ascii="Times New Roman" w:hAnsi="Times New Roman"/>
            <w:b/>
            <w:sz w:val="18"/>
            <w:szCs w:val="18"/>
            <w:lang w:val="en-US"/>
          </w:rPr>
          <w:t>edu</w:t>
        </w:r>
        <w:r w:rsidR="008E0ACA" w:rsidRPr="008E0ACA">
          <w:rPr>
            <w:rStyle w:val="ab"/>
            <w:rFonts w:ascii="Times New Roman" w:hAnsi="Times New Roman"/>
            <w:b/>
            <w:sz w:val="18"/>
            <w:szCs w:val="18"/>
            <w:lang w:val="en-US"/>
          </w:rPr>
          <w:t>.</w:t>
        </w:r>
        <w:r w:rsidR="008E0ACA">
          <w:rPr>
            <w:rStyle w:val="ab"/>
            <w:rFonts w:ascii="Times New Roman" w:hAnsi="Times New Roman"/>
            <w:b/>
            <w:sz w:val="18"/>
            <w:szCs w:val="18"/>
            <w:lang w:val="en-US"/>
          </w:rPr>
          <w:t>ua</w:t>
        </w:r>
        <w:r w:rsidR="008E0ACA" w:rsidRPr="008E0ACA">
          <w:rPr>
            <w:rStyle w:val="ab"/>
            <w:rFonts w:ascii="Times New Roman" w:hAnsi="Times New Roman"/>
            <w:b/>
            <w:sz w:val="18"/>
            <w:szCs w:val="18"/>
            <w:lang w:val="en-US"/>
          </w:rPr>
          <w:t>/</w:t>
        </w:r>
        <w:r w:rsidR="008E0ACA">
          <w:rPr>
            <w:rStyle w:val="ab"/>
            <w:rFonts w:ascii="Times New Roman" w:hAnsi="Times New Roman"/>
            <w:b/>
            <w:sz w:val="18"/>
            <w:szCs w:val="18"/>
            <w:lang w:val="en-US"/>
          </w:rPr>
          <w:t>znp</w:t>
        </w:r>
      </w:hyperlink>
    </w:p>
    <w:p w14:paraId="75B309CA" w14:textId="0736C270" w:rsidR="008E0ACA" w:rsidRDefault="005A49A7" w:rsidP="008E0ACA">
      <w:pPr>
        <w:widowControl w:val="0"/>
        <w:jc w:val="center"/>
        <w:rPr>
          <w:rFonts w:ascii="Times New Roman" w:hAnsi="Times New Roman"/>
          <w:color w:val="0000FF"/>
          <w:lang w:val="uk-UA"/>
        </w:rPr>
      </w:pPr>
      <w:hyperlink r:id="rId9" w:history="1">
        <w:r w:rsidR="00197D46" w:rsidRPr="009F665C">
          <w:rPr>
            <w:rStyle w:val="ab"/>
            <w:b/>
            <w:sz w:val="18"/>
            <w:szCs w:val="18"/>
            <w:lang w:val="en-US"/>
          </w:rPr>
          <w:t>https://doi.org/10.26906/znp.202</w:t>
        </w:r>
        <w:r w:rsidR="00197D46" w:rsidRPr="009F665C">
          <w:rPr>
            <w:rStyle w:val="ab"/>
            <w:b/>
            <w:sz w:val="18"/>
            <w:szCs w:val="18"/>
            <w:lang w:val="uk-UA"/>
          </w:rPr>
          <w:t>2</w:t>
        </w:r>
        <w:r w:rsidR="00197D46" w:rsidRPr="009F665C">
          <w:rPr>
            <w:rStyle w:val="ab"/>
            <w:b/>
            <w:sz w:val="18"/>
            <w:szCs w:val="18"/>
            <w:lang w:val="en-US"/>
          </w:rPr>
          <w:t>.</w:t>
        </w:r>
        <w:r w:rsidR="00197D46" w:rsidRPr="009F665C">
          <w:rPr>
            <w:rStyle w:val="ab"/>
            <w:b/>
            <w:sz w:val="18"/>
            <w:szCs w:val="18"/>
            <w:lang w:val="uk-UA"/>
          </w:rPr>
          <w:t>58</w:t>
        </w:r>
        <w:r w:rsidR="00197D46" w:rsidRPr="009F665C">
          <w:rPr>
            <w:rStyle w:val="ab"/>
            <w:b/>
            <w:sz w:val="18"/>
            <w:szCs w:val="18"/>
            <w:lang w:val="en-US"/>
          </w:rPr>
          <w:t>.</w:t>
        </w:r>
        <w:r w:rsidR="00197D46" w:rsidRPr="009F665C">
          <w:rPr>
            <w:rStyle w:val="ab"/>
            <w:b/>
            <w:sz w:val="18"/>
            <w:szCs w:val="18"/>
          </w:rPr>
          <w:t>ХХХХ</w:t>
        </w:r>
      </w:hyperlink>
    </w:p>
    <w:p w14:paraId="708B7CA5" w14:textId="77777777" w:rsidR="008E0ACA" w:rsidRDefault="008E0ACA" w:rsidP="008E0ACA">
      <w:pPr>
        <w:widowControl w:val="0"/>
        <w:ind w:right="-1"/>
        <w:jc w:val="center"/>
        <w:rPr>
          <w:rFonts w:ascii="Times New Roman" w:hAnsi="Times New Roman"/>
          <w:sz w:val="16"/>
          <w:lang w:val="uk-UA"/>
        </w:rPr>
      </w:pPr>
    </w:p>
    <w:p w14:paraId="3239C64B" w14:textId="77777777" w:rsidR="008E0ACA" w:rsidRPr="007D478D" w:rsidRDefault="008E0ACA" w:rsidP="007D478D">
      <w:pPr>
        <w:widowControl w:val="0"/>
        <w:ind w:right="-1" w:firstLine="284"/>
        <w:rPr>
          <w:rFonts w:ascii="Times New Roman" w:hAnsi="Times New Roman"/>
          <w:b/>
          <w:lang w:val="en-US"/>
        </w:rPr>
      </w:pPr>
      <w:r>
        <w:rPr>
          <w:rFonts w:ascii="Times New Roman" w:hAnsi="Times New Roman"/>
          <w:b/>
          <w:lang w:val="en-US"/>
        </w:rPr>
        <w:t xml:space="preserve">UDC </w:t>
      </w:r>
      <w:r w:rsidR="007D478D" w:rsidRPr="007D478D">
        <w:rPr>
          <w:rFonts w:ascii="Times New Roman" w:hAnsi="Times New Roman"/>
          <w:b/>
          <w:lang w:val="en-US"/>
        </w:rPr>
        <w:t>666.97.033.16</w:t>
      </w:r>
    </w:p>
    <w:p w14:paraId="6D790AED" w14:textId="77777777" w:rsidR="005D7279" w:rsidRPr="005D7279" w:rsidRDefault="005D7279" w:rsidP="001C029B">
      <w:pPr>
        <w:widowControl w:val="0"/>
        <w:ind w:right="-1"/>
        <w:jc w:val="center"/>
        <w:rPr>
          <w:rFonts w:ascii="Times New Roman" w:hAnsi="Times New Roman"/>
          <w:sz w:val="16"/>
          <w:lang w:val="uk-UA"/>
        </w:rPr>
      </w:pPr>
    </w:p>
    <w:p w14:paraId="57A52493" w14:textId="7FCD35FA" w:rsidR="005D7279" w:rsidRDefault="000271A3" w:rsidP="0063448D">
      <w:pPr>
        <w:widowControl w:val="0"/>
        <w:ind w:right="-1"/>
        <w:jc w:val="center"/>
        <w:rPr>
          <w:rFonts w:ascii="Times New Roman" w:hAnsi="Times New Roman"/>
          <w:b/>
          <w:sz w:val="28"/>
          <w:szCs w:val="28"/>
          <w:lang w:val="uk-UA"/>
        </w:rPr>
      </w:pPr>
      <w:r w:rsidRPr="000271A3">
        <w:rPr>
          <w:rFonts w:ascii="Times New Roman" w:hAnsi="Times New Roman"/>
          <w:b/>
          <w:sz w:val="28"/>
          <w:szCs w:val="28"/>
          <w:lang w:val="uk-UA"/>
        </w:rPr>
        <w:t xml:space="preserve">Reasoning of the expediency of using vibration supports </w:t>
      </w:r>
      <w:r w:rsidR="0063448D">
        <w:rPr>
          <w:rFonts w:ascii="Times New Roman" w:hAnsi="Times New Roman"/>
          <w:b/>
          <w:sz w:val="28"/>
          <w:szCs w:val="28"/>
          <w:lang w:val="uk-UA"/>
        </w:rPr>
        <w:br/>
      </w:r>
      <w:r w:rsidRPr="000271A3">
        <w:rPr>
          <w:rFonts w:ascii="Times New Roman" w:hAnsi="Times New Roman"/>
          <w:b/>
          <w:sz w:val="28"/>
          <w:szCs w:val="28"/>
          <w:lang w:val="uk-UA"/>
        </w:rPr>
        <w:t>with variable parameters</w:t>
      </w:r>
    </w:p>
    <w:p w14:paraId="75790C9E" w14:textId="77777777" w:rsidR="001C029B" w:rsidRPr="001C029B" w:rsidRDefault="001C029B" w:rsidP="0063448D">
      <w:pPr>
        <w:widowControl w:val="0"/>
        <w:ind w:right="-1"/>
        <w:jc w:val="center"/>
        <w:rPr>
          <w:rFonts w:ascii="Times New Roman" w:hAnsi="Times New Roman"/>
          <w:sz w:val="16"/>
          <w:lang w:val="uk-UA"/>
        </w:rPr>
      </w:pPr>
    </w:p>
    <w:p w14:paraId="3FE5F4D9" w14:textId="451F05BE" w:rsidR="005D7279" w:rsidRPr="007D478D" w:rsidRDefault="00B963D7" w:rsidP="0063448D">
      <w:pPr>
        <w:widowControl w:val="0"/>
        <w:ind w:right="-1"/>
        <w:jc w:val="center"/>
        <w:rPr>
          <w:b/>
          <w:spacing w:val="-4"/>
          <w:sz w:val="22"/>
          <w:lang w:val="uk-UA"/>
        </w:rPr>
      </w:pPr>
      <w:r>
        <w:rPr>
          <w:b/>
          <w:spacing w:val="-4"/>
          <w:sz w:val="22"/>
          <w:lang w:val="en-US"/>
        </w:rPr>
        <w:t>Sheka</w:t>
      </w:r>
      <w:r w:rsidRPr="007D478D">
        <w:rPr>
          <w:b/>
          <w:spacing w:val="-4"/>
          <w:sz w:val="22"/>
          <w:lang w:val="uk-UA"/>
        </w:rPr>
        <w:t xml:space="preserve"> </w:t>
      </w:r>
      <w:r w:rsidRPr="00B963D7">
        <w:rPr>
          <w:b/>
          <w:spacing w:val="-4"/>
          <w:sz w:val="22"/>
          <w:lang w:val="en-US"/>
        </w:rPr>
        <w:t>Ole</w:t>
      </w:r>
      <w:r w:rsidR="00A77131">
        <w:rPr>
          <w:b/>
          <w:spacing w:val="-4"/>
          <w:sz w:val="22"/>
          <w:lang w:val="en-US"/>
        </w:rPr>
        <w:t>ks</w:t>
      </w:r>
      <w:r w:rsidRPr="00B963D7">
        <w:rPr>
          <w:b/>
          <w:spacing w:val="-4"/>
          <w:sz w:val="22"/>
          <w:lang w:val="en-US"/>
        </w:rPr>
        <w:t>andr</w:t>
      </w:r>
      <w:r w:rsidRPr="007D478D">
        <w:rPr>
          <w:b/>
          <w:spacing w:val="-4"/>
          <w:sz w:val="22"/>
          <w:vertAlign w:val="superscript"/>
          <w:lang w:val="uk-UA"/>
        </w:rPr>
        <w:t>1</w:t>
      </w:r>
      <w:r w:rsidRPr="007D478D">
        <w:rPr>
          <w:b/>
          <w:spacing w:val="-4"/>
          <w:sz w:val="22"/>
          <w:lang w:val="uk-UA"/>
        </w:rPr>
        <w:t xml:space="preserve">*, </w:t>
      </w:r>
      <w:r>
        <w:rPr>
          <w:b/>
          <w:spacing w:val="-4"/>
          <w:sz w:val="22"/>
          <w:lang w:val="en-US"/>
        </w:rPr>
        <w:t>Yakovenko</w:t>
      </w:r>
      <w:r w:rsidRPr="007D478D">
        <w:rPr>
          <w:b/>
          <w:spacing w:val="-4"/>
          <w:sz w:val="22"/>
          <w:lang w:val="uk-UA"/>
        </w:rPr>
        <w:t xml:space="preserve"> </w:t>
      </w:r>
      <w:r>
        <w:rPr>
          <w:b/>
          <w:spacing w:val="-4"/>
          <w:sz w:val="22"/>
          <w:lang w:val="en-US"/>
        </w:rPr>
        <w:t>Andrii</w:t>
      </w:r>
      <w:r w:rsidRPr="007D478D">
        <w:rPr>
          <w:b/>
          <w:spacing w:val="-4"/>
          <w:sz w:val="22"/>
          <w:vertAlign w:val="superscript"/>
          <w:lang w:val="uk-UA"/>
        </w:rPr>
        <w:t>2</w:t>
      </w:r>
      <w:r w:rsidR="000271A3" w:rsidRPr="000271A3">
        <w:rPr>
          <w:b/>
          <w:spacing w:val="-4"/>
          <w:sz w:val="22"/>
          <w:lang w:val="uk-UA"/>
        </w:rPr>
        <w:t>,</w:t>
      </w:r>
      <w:r w:rsidR="007D478D" w:rsidRPr="007D478D">
        <w:rPr>
          <w:b/>
          <w:spacing w:val="-4"/>
          <w:sz w:val="22"/>
          <w:lang w:val="uk-UA"/>
        </w:rPr>
        <w:t xml:space="preserve"> </w:t>
      </w:r>
      <w:r w:rsidR="009D220F">
        <w:rPr>
          <w:b/>
          <w:spacing w:val="-4"/>
          <w:sz w:val="22"/>
          <w:lang w:val="en-US"/>
        </w:rPr>
        <w:t>Vedmid Vasyl</w:t>
      </w:r>
      <w:r w:rsidR="000271A3">
        <w:rPr>
          <w:b/>
          <w:spacing w:val="-4"/>
          <w:sz w:val="22"/>
          <w:vertAlign w:val="superscript"/>
          <w:lang w:val="uk-UA"/>
        </w:rPr>
        <w:t>3</w:t>
      </w:r>
    </w:p>
    <w:p w14:paraId="73EEEE96" w14:textId="77777777" w:rsidR="00B963D7" w:rsidRPr="00B963D7" w:rsidRDefault="00B963D7" w:rsidP="0063448D">
      <w:pPr>
        <w:jc w:val="center"/>
        <w:rPr>
          <w:rFonts w:ascii="Times New Roman" w:hAnsi="Times New Roman"/>
          <w:sz w:val="16"/>
          <w:lang w:val="uk-UA"/>
        </w:rPr>
      </w:pPr>
    </w:p>
    <w:p w14:paraId="23D4725D" w14:textId="238A53AB" w:rsidR="00B963D7" w:rsidRPr="00BF41E4" w:rsidRDefault="001160BC" w:rsidP="0063448D">
      <w:pPr>
        <w:jc w:val="center"/>
        <w:rPr>
          <w:rFonts w:cs="Times New Roman CYR"/>
          <w:iCs/>
          <w:lang w:val="en-US" w:eastAsia="en-US"/>
        </w:rPr>
      </w:pPr>
      <w:r>
        <w:rPr>
          <w:rFonts w:ascii="Times New Roman" w:hAnsi="Times New Roman"/>
          <w:vertAlign w:val="superscript"/>
          <w:lang w:val="uk-UA"/>
        </w:rPr>
        <w:t>1</w:t>
      </w:r>
      <w:r w:rsidR="00B963D7" w:rsidRPr="00C10D54">
        <w:rPr>
          <w:rFonts w:ascii="Times New Roman" w:hAnsi="Times New Roman"/>
          <w:lang w:val="en-US"/>
        </w:rPr>
        <w:t>National University «Yuri Kondratyuk Poltava Polytechnic</w:t>
      </w:r>
      <w:r w:rsidR="00B963D7" w:rsidRPr="00B963D7">
        <w:rPr>
          <w:rFonts w:ascii="Times New Roman" w:hAnsi="Times New Roman"/>
          <w:lang w:val="uk-UA"/>
        </w:rPr>
        <w:t>»</w:t>
      </w:r>
      <w:r w:rsidR="0063448D">
        <w:rPr>
          <w:rFonts w:ascii="Times New Roman" w:hAnsi="Times New Roman"/>
          <w:lang w:val="uk-UA"/>
        </w:rPr>
        <w:t xml:space="preserve">   </w:t>
      </w:r>
      <w:r w:rsidR="00B963D7" w:rsidRPr="00B963D7">
        <w:rPr>
          <w:rFonts w:cs="Times New Roman CYR"/>
          <w:iCs/>
          <w:sz w:val="22"/>
          <w:lang w:val="uk-UA" w:eastAsia="en-US"/>
        </w:rPr>
        <w:t xml:space="preserve"> </w:t>
      </w:r>
      <w:hyperlink r:id="rId10" w:history="1">
        <w:r w:rsidR="00AE6BCE" w:rsidRPr="00AE6BCE">
          <w:rPr>
            <w:rStyle w:val="ab"/>
            <w:rFonts w:cs="Times New Roman CYR"/>
            <w:iCs/>
            <w:lang w:val="uk-UA" w:eastAsia="en-US"/>
          </w:rPr>
          <w:t>https://orcid.org/0009-0005-1328-1416</w:t>
        </w:r>
      </w:hyperlink>
    </w:p>
    <w:p w14:paraId="0159EBFD" w14:textId="0CB88C6F" w:rsidR="0063448D" w:rsidRDefault="001160BC" w:rsidP="0063448D">
      <w:pPr>
        <w:jc w:val="center"/>
        <w:rPr>
          <w:rFonts w:cs="Times New Roman CYR"/>
          <w:iCs/>
          <w:color w:val="002060"/>
          <w:lang w:val="en-US" w:eastAsia="en-US"/>
        </w:rPr>
      </w:pPr>
      <w:r w:rsidRPr="00C10D54">
        <w:rPr>
          <w:rFonts w:cs="Times New Roman CYR"/>
          <w:iCs/>
          <w:vertAlign w:val="superscript"/>
          <w:lang w:val="en-US" w:eastAsia="en-US"/>
        </w:rPr>
        <w:t>2</w:t>
      </w:r>
      <w:r w:rsidR="00C73624" w:rsidRPr="00C10D54">
        <w:rPr>
          <w:rFonts w:cs="Times New Roman CYR"/>
          <w:iCs/>
          <w:lang w:val="en-US" w:eastAsia="en-US"/>
        </w:rPr>
        <w:t>National University «Yuri Kondratyuk Poltava Polytechnic</w:t>
      </w:r>
      <w:r w:rsidR="005B06CC">
        <w:rPr>
          <w:rFonts w:cs="Times New Roman CYR"/>
          <w:iCs/>
          <w:lang w:val="en-US" w:eastAsia="en-US"/>
        </w:rPr>
        <w:t>»</w:t>
      </w:r>
      <w:r w:rsidR="0063448D">
        <w:rPr>
          <w:rFonts w:cs="Times New Roman CYR"/>
          <w:iCs/>
          <w:lang w:val="uk-UA" w:eastAsia="en-US"/>
        </w:rPr>
        <w:t xml:space="preserve">    </w:t>
      </w:r>
      <w:hyperlink r:id="rId11" w:history="1">
        <w:r w:rsidR="005B06CC" w:rsidRPr="0063448D">
          <w:rPr>
            <w:rStyle w:val="ab"/>
            <w:rFonts w:cs="Times New Roman CYR"/>
            <w:iCs/>
            <w:lang w:val="uk-UA" w:eastAsia="en-US"/>
          </w:rPr>
          <w:t>https://orcid.org/0000-0003-0818-6332</w:t>
        </w:r>
      </w:hyperlink>
    </w:p>
    <w:p w14:paraId="148BEA33" w14:textId="1EF0327A" w:rsidR="000271A3" w:rsidRPr="000271A3" w:rsidRDefault="000271A3" w:rsidP="0063448D">
      <w:pPr>
        <w:jc w:val="center"/>
        <w:rPr>
          <w:rFonts w:cs="Times New Roman CYR"/>
          <w:iCs/>
          <w:color w:val="002060"/>
          <w:lang w:val="en-US" w:eastAsia="en-US"/>
        </w:rPr>
      </w:pPr>
      <w:r w:rsidRPr="000271A3">
        <w:rPr>
          <w:rFonts w:cs="Times New Roman CYR"/>
          <w:iCs/>
          <w:vertAlign w:val="superscript"/>
          <w:lang w:val="en-US" w:eastAsia="en-US"/>
        </w:rPr>
        <w:t>3</w:t>
      </w:r>
      <w:r w:rsidRPr="00C10D54">
        <w:rPr>
          <w:rFonts w:cs="Times New Roman CYR"/>
          <w:iCs/>
          <w:lang w:val="en-US" w:eastAsia="en-US"/>
        </w:rPr>
        <w:t>National University «Yuri Kondratyuk Poltava Polytechnic</w:t>
      </w:r>
      <w:r>
        <w:rPr>
          <w:rFonts w:cs="Times New Roman CYR"/>
          <w:iCs/>
          <w:lang w:val="en-US" w:eastAsia="en-US"/>
        </w:rPr>
        <w:t>»</w:t>
      </w:r>
      <w:r w:rsidR="0063448D">
        <w:rPr>
          <w:rFonts w:cs="Times New Roman CYR"/>
          <w:iCs/>
          <w:lang w:val="uk-UA" w:eastAsia="en-US"/>
        </w:rPr>
        <w:t xml:space="preserve">   </w:t>
      </w:r>
      <w:r w:rsidRPr="005B06CC">
        <w:rPr>
          <w:rFonts w:cs="Times New Roman CYR"/>
          <w:iCs/>
          <w:lang w:val="en-US" w:eastAsia="en-US"/>
        </w:rPr>
        <w:t xml:space="preserve"> </w:t>
      </w:r>
      <w:hyperlink r:id="rId12" w:history="1">
        <w:r w:rsidR="009D220F" w:rsidRPr="00863A97">
          <w:rPr>
            <w:rStyle w:val="ab"/>
            <w:rFonts w:cs="Times New Roman CYR"/>
            <w:iCs/>
            <w:lang w:val="en-US" w:eastAsia="en-US"/>
          </w:rPr>
          <w:t>https://orcid.org/0000-0003-1514-</w:t>
        </w:r>
      </w:hyperlink>
      <w:r w:rsidR="009D220F" w:rsidRPr="00197D46">
        <w:rPr>
          <w:rStyle w:val="ab"/>
          <w:lang w:val="en-US"/>
        </w:rPr>
        <w:t>1212</w:t>
      </w:r>
    </w:p>
    <w:p w14:paraId="700A53B7" w14:textId="5E93B9E0" w:rsidR="005D7279" w:rsidRDefault="005D7279" w:rsidP="0063448D">
      <w:pPr>
        <w:widowControl w:val="0"/>
        <w:ind w:right="-1"/>
        <w:jc w:val="center"/>
        <w:rPr>
          <w:rFonts w:cs="Times New Roman CYR"/>
          <w:iCs/>
          <w:lang w:val="en-US" w:eastAsia="en-US"/>
        </w:rPr>
      </w:pPr>
      <w:r w:rsidRPr="00983748">
        <w:rPr>
          <w:rFonts w:cs="Times New Roman CYR"/>
          <w:iCs/>
          <w:lang w:val="en-GB" w:eastAsia="en-US"/>
        </w:rPr>
        <w:t>*Corresponding author E-mail:</w:t>
      </w:r>
      <w:r w:rsidRPr="00983748">
        <w:rPr>
          <w:rFonts w:cs="Times New Roman CYR"/>
          <w:iCs/>
          <w:lang w:val="en-US" w:eastAsia="en-US"/>
        </w:rPr>
        <w:t xml:space="preserve"> </w:t>
      </w:r>
      <w:bookmarkStart w:id="1" w:name="_Hlk128663180"/>
      <w:r w:rsidR="00AE6BCE">
        <w:rPr>
          <w:rFonts w:cs="Times New Roman CYR"/>
          <w:iCs/>
          <w:lang w:val="en-US" w:eastAsia="en-US"/>
        </w:rPr>
        <w:fldChar w:fldCharType="begin"/>
      </w:r>
      <w:r w:rsidR="00AE6BCE">
        <w:rPr>
          <w:rFonts w:cs="Times New Roman CYR"/>
          <w:iCs/>
          <w:lang w:val="en-US" w:eastAsia="en-US"/>
        </w:rPr>
        <w:instrText xml:space="preserve"> HYPERLINK "mailto:</w:instrText>
      </w:r>
      <w:r w:rsidR="00AE6BCE" w:rsidRPr="00AE6BCE">
        <w:rPr>
          <w:rFonts w:cs="Times New Roman CYR"/>
          <w:iCs/>
          <w:lang w:val="en-US" w:eastAsia="en-US"/>
        </w:rPr>
        <w:instrText>asheka51@ukr.net</w:instrText>
      </w:r>
      <w:r w:rsidR="00AE6BCE">
        <w:rPr>
          <w:rFonts w:cs="Times New Roman CYR"/>
          <w:iCs/>
          <w:lang w:val="en-US" w:eastAsia="en-US"/>
        </w:rPr>
        <w:instrText xml:space="preserve">" </w:instrText>
      </w:r>
      <w:r w:rsidR="00AE6BCE">
        <w:rPr>
          <w:rFonts w:cs="Times New Roman CYR"/>
          <w:iCs/>
          <w:lang w:val="en-US" w:eastAsia="en-US"/>
        </w:rPr>
        <w:fldChar w:fldCharType="separate"/>
      </w:r>
      <w:r w:rsidR="00AE6BCE" w:rsidRPr="00C80A47">
        <w:rPr>
          <w:rStyle w:val="ab"/>
          <w:rFonts w:cs="Times New Roman CYR"/>
          <w:iCs/>
          <w:lang w:val="en-US" w:eastAsia="en-US"/>
        </w:rPr>
        <w:t>asheka51@ukr.net</w:t>
      </w:r>
      <w:r w:rsidR="00AE6BCE">
        <w:rPr>
          <w:rFonts w:cs="Times New Roman CYR"/>
          <w:iCs/>
          <w:lang w:val="en-US" w:eastAsia="en-US"/>
        </w:rPr>
        <w:fldChar w:fldCharType="end"/>
      </w:r>
      <w:bookmarkEnd w:id="1"/>
    </w:p>
    <w:p w14:paraId="644EAFDF" w14:textId="77777777" w:rsidR="003F0357" w:rsidRPr="003F0357" w:rsidRDefault="003F0357" w:rsidP="0063448D">
      <w:pPr>
        <w:widowControl w:val="0"/>
        <w:ind w:right="-1"/>
        <w:jc w:val="center"/>
        <w:rPr>
          <w:rFonts w:ascii="Times New Roman" w:hAnsi="Times New Roman"/>
          <w:lang w:val="uk-UA"/>
        </w:rPr>
      </w:pPr>
    </w:p>
    <w:p w14:paraId="79C822AB" w14:textId="6A741CB7" w:rsidR="00284115" w:rsidRPr="003F0357" w:rsidRDefault="0016270C" w:rsidP="0063448D">
      <w:pPr>
        <w:pStyle w:val="a8"/>
        <w:spacing w:before="0" w:beforeAutospacing="0" w:after="0" w:afterAutospacing="0"/>
        <w:jc w:val="both"/>
        <w:rPr>
          <w:sz w:val="18"/>
          <w:szCs w:val="18"/>
          <w:lang w:val="uk-UA"/>
        </w:rPr>
      </w:pPr>
      <w:r>
        <w:rPr>
          <w:rFonts w:eastAsia="Times New Roman"/>
          <w:sz w:val="18"/>
          <w:szCs w:val="18"/>
          <w:lang w:val="en-US"/>
        </w:rPr>
        <w:t>T</w:t>
      </w:r>
      <w:r w:rsidRPr="003F0357">
        <w:rPr>
          <w:rFonts w:eastAsia="Times New Roman"/>
          <w:sz w:val="18"/>
          <w:szCs w:val="18"/>
          <w:lang w:val="uk-UA"/>
        </w:rPr>
        <w:t xml:space="preserve">he problem of reducing the negative impact of vibration on </w:t>
      </w:r>
      <w:r w:rsidR="00A455DA">
        <w:rPr>
          <w:rFonts w:eastAsia="Times New Roman"/>
          <w:sz w:val="18"/>
          <w:szCs w:val="18"/>
          <w:lang w:val="en-US"/>
        </w:rPr>
        <w:t>staff</w:t>
      </w:r>
      <w:r w:rsidRPr="003F0357">
        <w:rPr>
          <w:rFonts w:eastAsia="Times New Roman"/>
          <w:sz w:val="18"/>
          <w:szCs w:val="18"/>
          <w:lang w:val="uk-UA"/>
        </w:rPr>
        <w:t xml:space="preserve"> and equipment and their compliance with sanitary standards is always relevant </w:t>
      </w:r>
      <w:r w:rsidR="005A6F89">
        <w:rPr>
          <w:rFonts w:eastAsia="Times New Roman"/>
          <w:sz w:val="18"/>
          <w:szCs w:val="18"/>
          <w:lang w:val="en-US"/>
        </w:rPr>
        <w:t>for</w:t>
      </w:r>
      <w:r w:rsidR="003F0357" w:rsidRPr="003F0357">
        <w:rPr>
          <w:rFonts w:eastAsia="Times New Roman"/>
          <w:sz w:val="18"/>
          <w:szCs w:val="18"/>
          <w:lang w:val="uk-UA"/>
        </w:rPr>
        <w:t xml:space="preserve"> </w:t>
      </w:r>
      <w:r w:rsidR="005A6F89">
        <w:rPr>
          <w:rFonts w:eastAsia="Times New Roman"/>
          <w:sz w:val="18"/>
          <w:szCs w:val="18"/>
          <w:lang w:val="en-US"/>
        </w:rPr>
        <w:t>construction</w:t>
      </w:r>
      <w:r w:rsidR="003F0357" w:rsidRPr="003F0357">
        <w:rPr>
          <w:rFonts w:eastAsia="Times New Roman"/>
          <w:sz w:val="18"/>
          <w:szCs w:val="18"/>
          <w:lang w:val="uk-UA"/>
        </w:rPr>
        <w:t xml:space="preserve"> vibrating machines with vibration exciters of various types and modes. </w:t>
      </w:r>
      <w:r w:rsidR="007452A2">
        <w:rPr>
          <w:rFonts w:eastAsia="Times New Roman"/>
          <w:sz w:val="18"/>
          <w:szCs w:val="18"/>
          <w:lang w:val="en-US"/>
        </w:rPr>
        <w:t>So</w:t>
      </w:r>
      <w:r w:rsidR="003F0357" w:rsidRPr="003F0357">
        <w:rPr>
          <w:rFonts w:eastAsia="Times New Roman"/>
          <w:sz w:val="18"/>
          <w:szCs w:val="18"/>
          <w:lang w:val="uk-UA"/>
        </w:rPr>
        <w:t>, in practice, vibration isolation of vibroactive elements of vibrating machines and technological equipment is applied using systems with quasi-zero stiffness.</w:t>
      </w:r>
      <w:r w:rsidR="00AE0133" w:rsidRPr="003F0357">
        <w:rPr>
          <w:color w:val="000000" w:themeColor="text1"/>
          <w:sz w:val="18"/>
          <w:szCs w:val="18"/>
          <w:lang w:val="uk-UA"/>
        </w:rPr>
        <w:t xml:space="preserve"> </w:t>
      </w:r>
      <w:r w:rsidR="003F0357" w:rsidRPr="003F0357">
        <w:rPr>
          <w:color w:val="000000" w:themeColor="text1"/>
          <w:sz w:val="18"/>
          <w:szCs w:val="18"/>
          <w:lang w:val="uk-UA"/>
        </w:rPr>
        <w:t xml:space="preserve">This article highlights the results of experimental studies of changes in the </w:t>
      </w:r>
      <w:r w:rsidR="0074647C">
        <w:rPr>
          <w:color w:val="000000" w:themeColor="text1"/>
          <w:sz w:val="18"/>
          <w:szCs w:val="18"/>
          <w:lang w:val="uk-UA"/>
        </w:rPr>
        <w:t>elastic</w:t>
      </w:r>
      <w:r w:rsidR="00EA6400">
        <w:rPr>
          <w:color w:val="000000" w:themeColor="text1"/>
          <w:sz w:val="18"/>
          <w:szCs w:val="18"/>
          <w:lang w:val="uk-UA"/>
        </w:rPr>
        <w:t xml:space="preserve"> </w:t>
      </w:r>
      <w:r w:rsidR="007452A2">
        <w:rPr>
          <w:color w:val="000000" w:themeColor="text1"/>
          <w:sz w:val="18"/>
          <w:szCs w:val="18"/>
          <w:lang w:val="en-US"/>
        </w:rPr>
        <w:t>qualities</w:t>
      </w:r>
      <w:r w:rsidR="003F0357" w:rsidRPr="003F0357">
        <w:rPr>
          <w:color w:val="000000" w:themeColor="text1"/>
          <w:sz w:val="18"/>
          <w:szCs w:val="18"/>
          <w:lang w:val="uk-UA"/>
        </w:rPr>
        <w:t xml:space="preserve"> of vibration </w:t>
      </w:r>
      <w:r w:rsidR="009D0CBF">
        <w:rPr>
          <w:color w:val="000000" w:themeColor="text1"/>
          <w:sz w:val="18"/>
          <w:szCs w:val="18"/>
          <w:lang w:val="en-US"/>
        </w:rPr>
        <w:t>support</w:t>
      </w:r>
      <w:r w:rsidR="003F0357" w:rsidRPr="003F0357">
        <w:rPr>
          <w:color w:val="000000" w:themeColor="text1"/>
          <w:sz w:val="18"/>
          <w:szCs w:val="18"/>
          <w:lang w:val="uk-UA"/>
        </w:rPr>
        <w:t xml:space="preserve"> parameters at different </w:t>
      </w:r>
      <w:r w:rsidR="00EA6400">
        <w:rPr>
          <w:color w:val="000000" w:themeColor="text1"/>
          <w:sz w:val="18"/>
          <w:szCs w:val="18"/>
          <w:lang w:val="en-US"/>
        </w:rPr>
        <w:t>pressure</w:t>
      </w:r>
      <w:r w:rsidR="003F0357" w:rsidRPr="003F0357">
        <w:rPr>
          <w:color w:val="000000" w:themeColor="text1"/>
          <w:sz w:val="18"/>
          <w:szCs w:val="18"/>
          <w:lang w:val="uk-UA"/>
        </w:rPr>
        <w:t xml:space="preserve"> </w:t>
      </w:r>
      <w:r w:rsidR="00EA6400">
        <w:rPr>
          <w:color w:val="000000" w:themeColor="text1"/>
          <w:sz w:val="18"/>
          <w:szCs w:val="18"/>
          <w:lang w:val="en-US"/>
        </w:rPr>
        <w:t>levels</w:t>
      </w:r>
      <w:r w:rsidR="003F0357" w:rsidRPr="003F0357">
        <w:rPr>
          <w:color w:val="000000" w:themeColor="text1"/>
          <w:sz w:val="18"/>
          <w:szCs w:val="18"/>
          <w:lang w:val="uk-UA"/>
        </w:rPr>
        <w:t xml:space="preserve"> and changes in the length of the free part of the </w:t>
      </w:r>
      <w:r w:rsidR="0074647C">
        <w:rPr>
          <w:color w:val="000000" w:themeColor="text1"/>
          <w:sz w:val="18"/>
          <w:szCs w:val="18"/>
          <w:lang w:val="uk-UA"/>
        </w:rPr>
        <w:t>elastic</w:t>
      </w:r>
      <w:r w:rsidR="00EA6400">
        <w:rPr>
          <w:color w:val="000000" w:themeColor="text1"/>
          <w:sz w:val="18"/>
          <w:szCs w:val="18"/>
          <w:lang w:val="uk-UA"/>
        </w:rPr>
        <w:t xml:space="preserve"> </w:t>
      </w:r>
      <w:r w:rsidR="003F0357" w:rsidRPr="003F0357">
        <w:rPr>
          <w:color w:val="000000" w:themeColor="text1"/>
          <w:sz w:val="18"/>
          <w:szCs w:val="18"/>
          <w:lang w:val="uk-UA"/>
        </w:rPr>
        <w:t xml:space="preserve">element. </w:t>
      </w:r>
      <w:r w:rsidR="00EA6400">
        <w:rPr>
          <w:color w:val="000000" w:themeColor="text1"/>
          <w:sz w:val="18"/>
          <w:szCs w:val="18"/>
          <w:lang w:val="en-US"/>
        </w:rPr>
        <w:t>Therefore</w:t>
      </w:r>
      <w:r w:rsidR="003F0357" w:rsidRPr="003F0357">
        <w:rPr>
          <w:color w:val="000000" w:themeColor="text1"/>
          <w:sz w:val="18"/>
          <w:szCs w:val="18"/>
          <w:lang w:val="uk-UA"/>
        </w:rPr>
        <w:t xml:space="preserve">, the construction of a vibration </w:t>
      </w:r>
      <w:r w:rsidR="009D0CBF">
        <w:rPr>
          <w:color w:val="000000" w:themeColor="text1"/>
          <w:sz w:val="18"/>
          <w:szCs w:val="18"/>
          <w:lang w:val="en-US"/>
        </w:rPr>
        <w:t>support</w:t>
      </w:r>
      <w:r w:rsidR="003F0357" w:rsidRPr="003F0357">
        <w:rPr>
          <w:color w:val="000000" w:themeColor="text1"/>
          <w:sz w:val="18"/>
          <w:szCs w:val="18"/>
          <w:lang w:val="uk-UA"/>
        </w:rPr>
        <w:t xml:space="preserve"> with a limiter of the free part of the </w:t>
      </w:r>
      <w:r w:rsidR="0074647C">
        <w:rPr>
          <w:color w:val="000000" w:themeColor="text1"/>
          <w:sz w:val="18"/>
          <w:szCs w:val="18"/>
          <w:lang w:val="uk-UA"/>
        </w:rPr>
        <w:t>elastic</w:t>
      </w:r>
      <w:r w:rsidR="00EA6400">
        <w:rPr>
          <w:color w:val="000000" w:themeColor="text1"/>
          <w:sz w:val="18"/>
          <w:szCs w:val="18"/>
          <w:lang w:val="uk-UA"/>
        </w:rPr>
        <w:t xml:space="preserve"> </w:t>
      </w:r>
      <w:r w:rsidR="003F0357" w:rsidRPr="003F0357">
        <w:rPr>
          <w:color w:val="000000" w:themeColor="text1"/>
          <w:sz w:val="18"/>
          <w:szCs w:val="18"/>
          <w:lang w:val="uk-UA"/>
        </w:rPr>
        <w:t>element was developed.</w:t>
      </w:r>
      <w:r w:rsidR="003F0357">
        <w:rPr>
          <w:color w:val="000000" w:themeColor="text1"/>
          <w:sz w:val="18"/>
          <w:szCs w:val="18"/>
          <w:lang w:val="en-US"/>
        </w:rPr>
        <w:t xml:space="preserve"> </w:t>
      </w:r>
      <w:r w:rsidR="00902F60" w:rsidRPr="00902F60">
        <w:rPr>
          <w:color w:val="000000" w:themeColor="text1"/>
          <w:sz w:val="18"/>
          <w:szCs w:val="18"/>
          <w:lang w:val="uk-UA"/>
        </w:rPr>
        <w:t xml:space="preserve">The stiffness of the </w:t>
      </w:r>
      <w:r w:rsidR="009D0CBF">
        <w:rPr>
          <w:color w:val="000000" w:themeColor="text1"/>
          <w:sz w:val="18"/>
          <w:szCs w:val="18"/>
          <w:lang w:val="en-US"/>
        </w:rPr>
        <w:t>support</w:t>
      </w:r>
      <w:r w:rsidR="00902F60" w:rsidRPr="00902F60">
        <w:rPr>
          <w:color w:val="000000" w:themeColor="text1"/>
          <w:sz w:val="18"/>
          <w:szCs w:val="18"/>
          <w:lang w:val="uk-UA"/>
        </w:rPr>
        <w:t xml:space="preserve"> changes as a result of changing the free part of the </w:t>
      </w:r>
      <w:r w:rsidR="009D0CBF">
        <w:rPr>
          <w:color w:val="000000" w:themeColor="text1"/>
          <w:sz w:val="18"/>
          <w:szCs w:val="18"/>
          <w:lang w:val="en-US"/>
        </w:rPr>
        <w:t>support</w:t>
      </w:r>
      <w:r w:rsidR="00902F60" w:rsidRPr="00902F60">
        <w:rPr>
          <w:color w:val="000000" w:themeColor="text1"/>
          <w:sz w:val="18"/>
          <w:szCs w:val="18"/>
          <w:lang w:val="uk-UA"/>
        </w:rPr>
        <w:t xml:space="preserve"> with metal limiters. The results of the search experiment showed that the deformation of the rubber element is carried out according to a law close to the linear one.</w:t>
      </w:r>
      <w:r w:rsidR="00AE0133" w:rsidRPr="003F0357">
        <w:rPr>
          <w:color w:val="000000" w:themeColor="text1"/>
          <w:sz w:val="18"/>
          <w:szCs w:val="18"/>
          <w:lang w:val="uk-UA"/>
        </w:rPr>
        <w:t xml:space="preserve"> </w:t>
      </w:r>
      <w:r w:rsidR="00902F60" w:rsidRPr="00902F60">
        <w:rPr>
          <w:color w:val="000000" w:themeColor="text1"/>
          <w:sz w:val="18"/>
          <w:szCs w:val="18"/>
          <w:lang w:val="uk-UA"/>
        </w:rPr>
        <w:t xml:space="preserve">Therefore, a mathematical model in the form of regression was built to conduct the main experiment and process the obtained data. The obtained regression equation makes it possible to establish the dependence of the shrinkage of the </w:t>
      </w:r>
      <w:r w:rsidR="009D0CBF">
        <w:rPr>
          <w:color w:val="000000" w:themeColor="text1"/>
          <w:sz w:val="18"/>
          <w:szCs w:val="18"/>
          <w:lang w:val="en-US"/>
        </w:rPr>
        <w:t>support</w:t>
      </w:r>
      <w:r w:rsidR="00902F60" w:rsidRPr="00902F60">
        <w:rPr>
          <w:color w:val="000000" w:themeColor="text1"/>
          <w:sz w:val="18"/>
          <w:szCs w:val="18"/>
          <w:lang w:val="uk-UA"/>
        </w:rPr>
        <w:t xml:space="preserve"> when the </w:t>
      </w:r>
      <w:r w:rsidR="00EA6400">
        <w:rPr>
          <w:color w:val="000000" w:themeColor="text1"/>
          <w:sz w:val="18"/>
          <w:szCs w:val="18"/>
          <w:lang w:val="en-US"/>
        </w:rPr>
        <w:t>pressure</w:t>
      </w:r>
      <w:r w:rsidR="00902F60" w:rsidRPr="00902F60">
        <w:rPr>
          <w:color w:val="000000" w:themeColor="text1"/>
          <w:sz w:val="18"/>
          <w:szCs w:val="18"/>
          <w:lang w:val="uk-UA"/>
        </w:rPr>
        <w:t xml:space="preserve"> on it changes and the height of the free part of the </w:t>
      </w:r>
      <w:r w:rsidR="0074647C">
        <w:rPr>
          <w:color w:val="000000" w:themeColor="text1"/>
          <w:sz w:val="18"/>
          <w:szCs w:val="18"/>
          <w:lang w:val="uk-UA"/>
        </w:rPr>
        <w:t>elastic</w:t>
      </w:r>
      <w:r w:rsidR="00EA6400">
        <w:rPr>
          <w:color w:val="000000" w:themeColor="text1"/>
          <w:sz w:val="18"/>
          <w:szCs w:val="18"/>
          <w:lang w:val="uk-UA"/>
        </w:rPr>
        <w:t xml:space="preserve"> </w:t>
      </w:r>
      <w:r w:rsidR="00902F60" w:rsidRPr="00902F60">
        <w:rPr>
          <w:color w:val="000000" w:themeColor="text1"/>
          <w:sz w:val="18"/>
          <w:szCs w:val="18"/>
          <w:lang w:val="uk-UA"/>
        </w:rPr>
        <w:t>element.</w:t>
      </w:r>
    </w:p>
    <w:p w14:paraId="3D686F5D" w14:textId="77777777" w:rsidR="00284115" w:rsidRPr="0063448D" w:rsidRDefault="00284115" w:rsidP="0063448D">
      <w:pPr>
        <w:widowControl w:val="0"/>
        <w:ind w:right="-1"/>
        <w:jc w:val="both"/>
        <w:rPr>
          <w:rFonts w:ascii="Times New Roman" w:hAnsi="Times New Roman"/>
          <w:sz w:val="16"/>
          <w:szCs w:val="24"/>
          <w:lang w:val="en-US"/>
        </w:rPr>
      </w:pPr>
    </w:p>
    <w:p w14:paraId="7FF321EF" w14:textId="79ED7526" w:rsidR="003C4F8F" w:rsidRPr="003C4F8F" w:rsidRDefault="005D7279" w:rsidP="0063448D">
      <w:pPr>
        <w:widowControl w:val="0"/>
        <w:jc w:val="both"/>
        <w:rPr>
          <w:rFonts w:ascii="Times New Roman" w:hAnsi="Times New Roman"/>
          <w:color w:val="000000" w:themeColor="text1"/>
          <w:sz w:val="18"/>
          <w:szCs w:val="24"/>
          <w:lang w:val="en-US"/>
        </w:rPr>
      </w:pPr>
      <w:r w:rsidRPr="00983748">
        <w:rPr>
          <w:rFonts w:ascii="Times New Roman" w:hAnsi="Times New Roman"/>
          <w:b/>
          <w:sz w:val="18"/>
          <w:szCs w:val="24"/>
          <w:lang w:val="en-US"/>
        </w:rPr>
        <w:t>Keywords</w:t>
      </w:r>
      <w:r w:rsidRPr="00983748">
        <w:rPr>
          <w:rFonts w:ascii="Times New Roman" w:hAnsi="Times New Roman"/>
          <w:b/>
          <w:sz w:val="18"/>
          <w:szCs w:val="24"/>
          <w:lang w:val="uk-UA"/>
        </w:rPr>
        <w:t xml:space="preserve">: </w:t>
      </w:r>
      <w:r w:rsidR="00284115" w:rsidRPr="00284115">
        <w:rPr>
          <w:rFonts w:ascii="Times New Roman" w:hAnsi="Times New Roman"/>
          <w:color w:val="000000" w:themeColor="text1"/>
          <w:sz w:val="18"/>
          <w:szCs w:val="24"/>
          <w:lang w:val="en-US"/>
        </w:rPr>
        <w:t xml:space="preserve">vibration amplitude, </w:t>
      </w:r>
      <w:r w:rsidR="00284115" w:rsidRPr="00284115">
        <w:rPr>
          <w:rFonts w:ascii="Times New Roman" w:hAnsi="Times New Roman"/>
          <w:color w:val="000000" w:themeColor="text1"/>
          <w:sz w:val="18"/>
          <w:szCs w:val="24"/>
          <w:lang w:val="en"/>
        </w:rPr>
        <w:t xml:space="preserve">vibration </w:t>
      </w:r>
      <w:r w:rsidR="009D0CBF">
        <w:rPr>
          <w:rFonts w:ascii="Times New Roman" w:hAnsi="Times New Roman"/>
          <w:color w:val="000000" w:themeColor="text1"/>
          <w:sz w:val="18"/>
          <w:szCs w:val="24"/>
          <w:lang w:val="en"/>
        </w:rPr>
        <w:t>support</w:t>
      </w:r>
      <w:r w:rsidR="00284115" w:rsidRPr="00284115">
        <w:rPr>
          <w:rFonts w:ascii="Times New Roman" w:hAnsi="Times New Roman"/>
          <w:color w:val="000000" w:themeColor="text1"/>
          <w:sz w:val="18"/>
          <w:szCs w:val="24"/>
          <w:lang w:val="en"/>
        </w:rPr>
        <w:t>, vibration isolation, vibration platform, vibration exciter</w:t>
      </w:r>
    </w:p>
    <w:p w14:paraId="0838EA85" w14:textId="38D25E10" w:rsidR="005D7279" w:rsidRDefault="005D7279" w:rsidP="0063448D">
      <w:pPr>
        <w:widowControl w:val="0"/>
        <w:ind w:right="-1"/>
        <w:jc w:val="center"/>
        <w:rPr>
          <w:rFonts w:ascii="Times New Roman" w:hAnsi="Times New Roman"/>
          <w:sz w:val="16"/>
          <w:szCs w:val="24"/>
          <w:lang w:val="uk-UA"/>
        </w:rPr>
      </w:pPr>
    </w:p>
    <w:p w14:paraId="796F50E5" w14:textId="46C679FD" w:rsidR="00902F60" w:rsidRDefault="00902F60" w:rsidP="0063448D">
      <w:pPr>
        <w:widowControl w:val="0"/>
        <w:ind w:right="-1"/>
        <w:jc w:val="center"/>
        <w:rPr>
          <w:rFonts w:ascii="Times New Roman" w:hAnsi="Times New Roman"/>
          <w:sz w:val="16"/>
          <w:szCs w:val="24"/>
          <w:lang w:val="uk-UA"/>
        </w:rPr>
      </w:pPr>
    </w:p>
    <w:p w14:paraId="4742C03E" w14:textId="66D5E27D" w:rsidR="0063448D" w:rsidRDefault="0063448D" w:rsidP="0063448D">
      <w:pPr>
        <w:widowControl w:val="0"/>
        <w:ind w:right="-1"/>
        <w:jc w:val="center"/>
        <w:rPr>
          <w:rFonts w:ascii="Times New Roman" w:hAnsi="Times New Roman"/>
          <w:sz w:val="16"/>
          <w:szCs w:val="24"/>
          <w:lang w:val="uk-UA"/>
        </w:rPr>
      </w:pPr>
    </w:p>
    <w:p w14:paraId="365EB8B1" w14:textId="77777777" w:rsidR="0063448D" w:rsidRDefault="0063448D" w:rsidP="0063448D">
      <w:pPr>
        <w:widowControl w:val="0"/>
        <w:ind w:right="-1"/>
        <w:jc w:val="center"/>
        <w:rPr>
          <w:rFonts w:ascii="Times New Roman" w:hAnsi="Times New Roman"/>
          <w:sz w:val="16"/>
          <w:szCs w:val="24"/>
          <w:lang w:val="uk-UA"/>
        </w:rPr>
      </w:pPr>
    </w:p>
    <w:p w14:paraId="4789863C" w14:textId="77777777" w:rsidR="005D7279" w:rsidRDefault="005D7279" w:rsidP="0063448D">
      <w:pPr>
        <w:widowControl w:val="0"/>
        <w:ind w:right="-1"/>
        <w:jc w:val="center"/>
        <w:rPr>
          <w:rFonts w:ascii="Times New Roman" w:hAnsi="Times New Roman"/>
          <w:sz w:val="16"/>
          <w:szCs w:val="24"/>
          <w:lang w:val="uk-UA"/>
        </w:rPr>
      </w:pPr>
    </w:p>
    <w:p w14:paraId="5B963F04" w14:textId="7E9CB8D8" w:rsidR="008D3354" w:rsidRDefault="00236A71" w:rsidP="0063448D">
      <w:pPr>
        <w:widowControl w:val="0"/>
        <w:ind w:right="-1"/>
        <w:jc w:val="center"/>
        <w:rPr>
          <w:rFonts w:ascii="Times New Roman" w:hAnsi="Times New Roman"/>
          <w:b/>
          <w:sz w:val="28"/>
          <w:szCs w:val="24"/>
          <w:lang w:val="uk-UA"/>
        </w:rPr>
      </w:pPr>
      <w:r w:rsidRPr="001C029B">
        <w:rPr>
          <w:rFonts w:ascii="Times New Roman" w:hAnsi="Times New Roman"/>
          <w:b/>
          <w:sz w:val="28"/>
          <w:szCs w:val="24"/>
          <w:lang w:val="uk-UA"/>
        </w:rPr>
        <w:t>Обґрунтування</w:t>
      </w:r>
      <w:r w:rsidR="001C029B" w:rsidRPr="001C029B">
        <w:rPr>
          <w:rFonts w:ascii="Times New Roman" w:hAnsi="Times New Roman"/>
          <w:b/>
          <w:sz w:val="28"/>
          <w:szCs w:val="24"/>
          <w:lang w:val="uk-UA"/>
        </w:rPr>
        <w:t xml:space="preserve"> доцільності застосування вібраційних опор </w:t>
      </w:r>
      <w:r w:rsidR="0063448D">
        <w:rPr>
          <w:rFonts w:ascii="Times New Roman" w:hAnsi="Times New Roman"/>
          <w:b/>
          <w:sz w:val="28"/>
          <w:szCs w:val="24"/>
          <w:lang w:val="uk-UA"/>
        </w:rPr>
        <w:br/>
      </w:r>
      <w:r w:rsidR="001C029B" w:rsidRPr="001C029B">
        <w:rPr>
          <w:rFonts w:ascii="Times New Roman" w:hAnsi="Times New Roman"/>
          <w:b/>
          <w:sz w:val="28"/>
          <w:szCs w:val="24"/>
          <w:lang w:val="uk-UA"/>
        </w:rPr>
        <w:t>зі змінними параметрами</w:t>
      </w:r>
    </w:p>
    <w:p w14:paraId="2DFC6BA7" w14:textId="77777777" w:rsidR="001C029B" w:rsidRPr="001C029B" w:rsidRDefault="001C029B" w:rsidP="0063448D">
      <w:pPr>
        <w:widowControl w:val="0"/>
        <w:ind w:right="-1"/>
        <w:jc w:val="center"/>
        <w:rPr>
          <w:rFonts w:ascii="Times New Roman" w:hAnsi="Times New Roman"/>
          <w:sz w:val="16"/>
          <w:lang w:val="uk-UA"/>
        </w:rPr>
      </w:pPr>
    </w:p>
    <w:p w14:paraId="47BA9F10" w14:textId="265D3DB7" w:rsidR="005D7279" w:rsidRPr="00902F60" w:rsidRDefault="001C029B" w:rsidP="0063448D">
      <w:pPr>
        <w:widowControl w:val="0"/>
        <w:ind w:right="-1"/>
        <w:jc w:val="center"/>
        <w:rPr>
          <w:rFonts w:ascii="Times New Roman" w:hAnsi="Times New Roman"/>
        </w:rPr>
      </w:pPr>
      <w:r>
        <w:rPr>
          <w:b/>
          <w:bCs/>
          <w:sz w:val="22"/>
          <w:lang w:val="uk-UA" w:eastAsia="en-US"/>
        </w:rPr>
        <w:t>Шека О.П</w:t>
      </w:r>
      <w:r w:rsidR="00A365CC">
        <w:rPr>
          <w:b/>
          <w:bCs/>
          <w:sz w:val="22"/>
          <w:lang w:val="uk-UA" w:eastAsia="en-US"/>
        </w:rPr>
        <w:t>.</w:t>
      </w:r>
      <w:bookmarkStart w:id="2" w:name="_GoBack"/>
      <w:bookmarkEnd w:id="2"/>
      <w:r w:rsidR="005D7279" w:rsidRPr="00983748">
        <w:rPr>
          <w:b/>
          <w:bCs/>
          <w:sz w:val="22"/>
          <w:vertAlign w:val="superscript"/>
          <w:lang w:val="uk-UA" w:eastAsia="en-US"/>
        </w:rPr>
        <w:t>1</w:t>
      </w:r>
      <w:r w:rsidR="005D7279" w:rsidRPr="00983748">
        <w:rPr>
          <w:b/>
          <w:bCs/>
          <w:sz w:val="22"/>
          <w:lang w:val="uk-UA" w:eastAsia="en-US"/>
        </w:rPr>
        <w:t xml:space="preserve">*, </w:t>
      </w:r>
      <w:r>
        <w:rPr>
          <w:b/>
          <w:bCs/>
          <w:sz w:val="22"/>
          <w:lang w:val="uk-UA" w:eastAsia="en-US"/>
        </w:rPr>
        <w:t>Яковенко А.М.</w:t>
      </w:r>
      <w:r w:rsidR="005D7279" w:rsidRPr="00983748">
        <w:rPr>
          <w:b/>
          <w:bCs/>
          <w:sz w:val="22"/>
          <w:vertAlign w:val="superscript"/>
          <w:lang w:val="uk-UA" w:eastAsia="en-US"/>
        </w:rPr>
        <w:t>2</w:t>
      </w:r>
      <w:r w:rsidR="00902F60">
        <w:rPr>
          <w:b/>
          <w:bCs/>
          <w:sz w:val="22"/>
          <w:lang w:eastAsia="en-US"/>
        </w:rPr>
        <w:t xml:space="preserve">, </w:t>
      </w:r>
      <w:r w:rsidR="009D220F">
        <w:rPr>
          <w:b/>
          <w:bCs/>
          <w:sz w:val="22"/>
          <w:lang w:val="uk-UA" w:eastAsia="en-US"/>
        </w:rPr>
        <w:t>Ведмідь В.В</w:t>
      </w:r>
      <w:r w:rsidR="00902F60">
        <w:rPr>
          <w:b/>
          <w:bCs/>
          <w:sz w:val="22"/>
          <w:lang w:val="uk-UA" w:eastAsia="en-US"/>
        </w:rPr>
        <w:t>.</w:t>
      </w:r>
      <w:r w:rsidR="00902F60">
        <w:rPr>
          <w:b/>
          <w:bCs/>
          <w:sz w:val="22"/>
          <w:vertAlign w:val="superscript"/>
          <w:lang w:val="uk-UA" w:eastAsia="en-US"/>
        </w:rPr>
        <w:t>3</w:t>
      </w:r>
    </w:p>
    <w:p w14:paraId="5D7507E5" w14:textId="77777777" w:rsidR="005D7279" w:rsidRPr="005D7279" w:rsidRDefault="005D7279" w:rsidP="0063448D">
      <w:pPr>
        <w:widowControl w:val="0"/>
        <w:ind w:right="-1"/>
        <w:jc w:val="center"/>
        <w:rPr>
          <w:rFonts w:ascii="Times New Roman" w:hAnsi="Times New Roman"/>
          <w:sz w:val="16"/>
          <w:lang w:val="uk-UA"/>
        </w:rPr>
      </w:pPr>
    </w:p>
    <w:p w14:paraId="6DBCC949" w14:textId="70DE1290" w:rsidR="005D7279" w:rsidRPr="00BF5EEE" w:rsidRDefault="005D7279" w:rsidP="0063448D">
      <w:pPr>
        <w:jc w:val="center"/>
        <w:rPr>
          <w:rFonts w:ascii="Times New Roman" w:hAnsi="Times New Roman"/>
          <w:iCs/>
          <w:lang w:val="uk-UA" w:eastAsia="en-US"/>
        </w:rPr>
      </w:pPr>
      <w:r w:rsidRPr="00BF5EEE">
        <w:rPr>
          <w:rFonts w:ascii="Times New Roman" w:hAnsi="Times New Roman"/>
          <w:iCs/>
          <w:vertAlign w:val="superscript"/>
          <w:lang w:val="uk-UA" w:eastAsia="en-US"/>
        </w:rPr>
        <w:t>1</w:t>
      </w:r>
      <w:r w:rsidR="0063448D">
        <w:rPr>
          <w:rFonts w:ascii="Times New Roman" w:hAnsi="Times New Roman"/>
          <w:iCs/>
          <w:vertAlign w:val="superscript"/>
          <w:lang w:val="uk-UA" w:eastAsia="en-US"/>
        </w:rPr>
        <w:t>, 2, 3</w:t>
      </w:r>
      <w:r w:rsidRPr="00BF5EEE">
        <w:rPr>
          <w:rFonts w:ascii="Times New Roman" w:hAnsi="Times New Roman"/>
          <w:iCs/>
          <w:lang w:val="uk-UA" w:eastAsia="en-US"/>
        </w:rPr>
        <w:t xml:space="preserve"> </w:t>
      </w:r>
      <w:r w:rsidR="001C029B" w:rsidRPr="00BF5EEE">
        <w:rPr>
          <w:rFonts w:ascii="Times New Roman" w:hAnsi="Times New Roman"/>
          <w:iCs/>
          <w:lang w:val="uk-UA" w:eastAsia="en-US"/>
        </w:rPr>
        <w:t>Національний університет «Полтавська політехніка імені Юрія Кондратюка»</w:t>
      </w:r>
    </w:p>
    <w:p w14:paraId="2B796BCD" w14:textId="6D544590" w:rsidR="005D7279" w:rsidRPr="00BF5EEE" w:rsidRDefault="005D7279" w:rsidP="0063448D">
      <w:pPr>
        <w:widowControl w:val="0"/>
        <w:ind w:right="-1"/>
        <w:jc w:val="center"/>
        <w:rPr>
          <w:rFonts w:ascii="Times New Roman" w:hAnsi="Times New Roman"/>
          <w:iCs/>
          <w:lang w:eastAsia="en-US"/>
        </w:rPr>
      </w:pPr>
      <w:r w:rsidRPr="00BF5EEE">
        <w:rPr>
          <w:rFonts w:ascii="Times New Roman" w:hAnsi="Times New Roman"/>
          <w:iCs/>
          <w:lang w:eastAsia="en-US"/>
        </w:rPr>
        <w:t>*</w:t>
      </w:r>
      <w:r w:rsidRPr="00BF5EEE">
        <w:rPr>
          <w:rFonts w:ascii="Times New Roman" w:hAnsi="Times New Roman"/>
          <w:iCs/>
          <w:lang w:val="uk-UA" w:eastAsia="en-US"/>
        </w:rPr>
        <w:t>Адреса для листування</w:t>
      </w:r>
      <w:r w:rsidRPr="00BF5EEE">
        <w:rPr>
          <w:rFonts w:ascii="Times New Roman" w:hAnsi="Times New Roman"/>
          <w:iCs/>
          <w:lang w:eastAsia="en-US"/>
        </w:rPr>
        <w:t xml:space="preserve"> </w:t>
      </w:r>
      <w:r w:rsidRPr="00BF5EEE">
        <w:rPr>
          <w:rFonts w:ascii="Times New Roman" w:hAnsi="Times New Roman"/>
          <w:iCs/>
          <w:lang w:val="en-GB" w:eastAsia="en-US"/>
        </w:rPr>
        <w:t>E</w:t>
      </w:r>
      <w:r w:rsidRPr="00BF5EEE">
        <w:rPr>
          <w:rFonts w:ascii="Times New Roman" w:hAnsi="Times New Roman"/>
          <w:iCs/>
          <w:lang w:eastAsia="en-US"/>
        </w:rPr>
        <w:t>-</w:t>
      </w:r>
      <w:r w:rsidRPr="00BF5EEE">
        <w:rPr>
          <w:rFonts w:ascii="Times New Roman" w:hAnsi="Times New Roman"/>
          <w:iCs/>
          <w:lang w:val="en-GB" w:eastAsia="en-US"/>
        </w:rPr>
        <w:t>mail</w:t>
      </w:r>
      <w:r w:rsidRPr="00BF5EEE">
        <w:rPr>
          <w:rFonts w:ascii="Times New Roman" w:hAnsi="Times New Roman"/>
          <w:iCs/>
          <w:lang w:eastAsia="en-US"/>
        </w:rPr>
        <w:t>:</w:t>
      </w:r>
      <w:r w:rsidR="00AE6BCE" w:rsidRPr="00AE6BCE">
        <w:rPr>
          <w:rFonts w:cs="Times New Roman CYR"/>
          <w:iCs/>
          <w:lang w:eastAsia="en-US"/>
        </w:rPr>
        <w:t xml:space="preserve"> </w:t>
      </w:r>
      <w:hyperlink r:id="rId13" w:history="1">
        <w:r w:rsidR="00AE6BCE" w:rsidRPr="00C80A47">
          <w:rPr>
            <w:rStyle w:val="ab"/>
            <w:rFonts w:cs="Times New Roman CYR"/>
            <w:iCs/>
            <w:lang w:val="en-US" w:eastAsia="en-US"/>
          </w:rPr>
          <w:t>asheka</w:t>
        </w:r>
        <w:r w:rsidR="00AE6BCE" w:rsidRPr="00AE6BCE">
          <w:rPr>
            <w:rStyle w:val="ab"/>
            <w:rFonts w:cs="Times New Roman CYR"/>
            <w:iCs/>
            <w:lang w:eastAsia="en-US"/>
          </w:rPr>
          <w:t>51@</w:t>
        </w:r>
        <w:r w:rsidR="00AE6BCE" w:rsidRPr="00C80A47">
          <w:rPr>
            <w:rStyle w:val="ab"/>
            <w:rFonts w:cs="Times New Roman CYR"/>
            <w:iCs/>
            <w:lang w:val="en-US" w:eastAsia="en-US"/>
          </w:rPr>
          <w:t>ukr</w:t>
        </w:r>
        <w:r w:rsidR="00AE6BCE" w:rsidRPr="00AE6BCE">
          <w:rPr>
            <w:rStyle w:val="ab"/>
            <w:rFonts w:cs="Times New Roman CYR"/>
            <w:iCs/>
            <w:lang w:eastAsia="en-US"/>
          </w:rPr>
          <w:t>.</w:t>
        </w:r>
        <w:r w:rsidR="00AE6BCE" w:rsidRPr="00C80A47">
          <w:rPr>
            <w:rStyle w:val="ab"/>
            <w:rFonts w:cs="Times New Roman CYR"/>
            <w:iCs/>
            <w:lang w:val="en-US" w:eastAsia="en-US"/>
          </w:rPr>
          <w:t>net</w:t>
        </w:r>
      </w:hyperlink>
    </w:p>
    <w:p w14:paraId="0FA24762" w14:textId="77777777" w:rsidR="00F9682F" w:rsidRPr="0063448D" w:rsidRDefault="00F9682F" w:rsidP="0063448D">
      <w:pPr>
        <w:widowControl w:val="0"/>
        <w:ind w:right="-1"/>
        <w:jc w:val="center"/>
        <w:rPr>
          <w:rFonts w:ascii="Times New Roman" w:hAnsi="Times New Roman"/>
          <w:iCs/>
          <w:sz w:val="16"/>
          <w:lang w:eastAsia="en-US"/>
        </w:rPr>
      </w:pPr>
    </w:p>
    <w:p w14:paraId="56108C1C" w14:textId="1EBFA2B9" w:rsidR="003C4F8F" w:rsidRDefault="00013E06" w:rsidP="0063448D">
      <w:pPr>
        <w:pStyle w:val="a8"/>
        <w:spacing w:before="0" w:beforeAutospacing="0" w:after="0" w:afterAutospacing="0"/>
        <w:jc w:val="both"/>
        <w:rPr>
          <w:color w:val="000000" w:themeColor="text1"/>
          <w:sz w:val="18"/>
          <w:szCs w:val="18"/>
          <w:lang w:val="uk-UA"/>
        </w:rPr>
      </w:pPr>
      <w:bookmarkStart w:id="3" w:name="_Hlk128663978"/>
      <w:r>
        <w:rPr>
          <w:color w:val="000000" w:themeColor="text1"/>
          <w:sz w:val="18"/>
          <w:szCs w:val="18"/>
          <w:lang w:val="uk-UA"/>
        </w:rPr>
        <w:t xml:space="preserve">При створенні вібраційних машин з віброзбудниками різних типів і способів дії завжди актуальною є проблема зменшення негативного впливу вібрації на персонал та обладнання та їх відповідність санітарним нормам. </w:t>
      </w:r>
      <w:bookmarkStart w:id="4" w:name="_Hlk128664020"/>
      <w:bookmarkEnd w:id="3"/>
      <w:r>
        <w:rPr>
          <w:color w:val="000000" w:themeColor="text1"/>
          <w:sz w:val="18"/>
          <w:szCs w:val="18"/>
          <w:lang w:val="uk-UA"/>
        </w:rPr>
        <w:t xml:space="preserve">Для її </w:t>
      </w:r>
      <w:r w:rsidR="0059576D">
        <w:rPr>
          <w:color w:val="000000" w:themeColor="text1"/>
          <w:sz w:val="18"/>
          <w:szCs w:val="18"/>
          <w:lang w:val="uk-UA"/>
        </w:rPr>
        <w:t>розв’язання</w:t>
      </w:r>
      <w:r>
        <w:rPr>
          <w:color w:val="000000" w:themeColor="text1"/>
          <w:sz w:val="18"/>
          <w:szCs w:val="18"/>
          <w:lang w:val="uk-UA"/>
        </w:rPr>
        <w:t xml:space="preserve"> на практиці застосовують віброізоляцію віброактивних елементів вібраційних машин і технологічного обладнання з використанням систем із квазінульовою жорсткістю.</w:t>
      </w:r>
      <w:bookmarkEnd w:id="4"/>
      <w:r>
        <w:rPr>
          <w:color w:val="000000" w:themeColor="text1"/>
          <w:sz w:val="18"/>
          <w:szCs w:val="18"/>
          <w:lang w:val="uk-UA"/>
        </w:rPr>
        <w:t xml:space="preserve"> Зокрема, у віброплощадках із класичною двомасовою системою віброізоляці</w:t>
      </w:r>
      <w:r w:rsidR="00204CE2">
        <w:rPr>
          <w:color w:val="000000" w:themeColor="text1"/>
          <w:sz w:val="18"/>
          <w:szCs w:val="18"/>
          <w:lang w:val="uk-UA"/>
        </w:rPr>
        <w:t xml:space="preserve">я машини від фундаменту або робочого органу та рами здійснюється шляхом зміни жорсткості параметрів їх вібраційних опор. </w:t>
      </w:r>
      <w:bookmarkStart w:id="5" w:name="_Hlk128664103"/>
      <w:r w:rsidR="00204CE2">
        <w:rPr>
          <w:color w:val="000000" w:themeColor="text1"/>
          <w:sz w:val="18"/>
          <w:szCs w:val="18"/>
          <w:lang w:val="uk-UA"/>
        </w:rPr>
        <w:t>В статті висвітлюється результати експериментальних досліджень зміни пружних властивостей параметрів вібраційної опори при різних значеннях навантаження та зміни довжини вільної частини пружного елемента.</w:t>
      </w:r>
      <w:bookmarkEnd w:id="5"/>
      <w:r w:rsidR="00204CE2">
        <w:rPr>
          <w:color w:val="000000" w:themeColor="text1"/>
          <w:sz w:val="18"/>
          <w:szCs w:val="18"/>
          <w:lang w:val="uk-UA"/>
        </w:rPr>
        <w:t xml:space="preserve"> </w:t>
      </w:r>
      <w:bookmarkStart w:id="6" w:name="_Hlk128664142"/>
      <w:r w:rsidR="00204CE2">
        <w:rPr>
          <w:color w:val="000000" w:themeColor="text1"/>
          <w:sz w:val="18"/>
          <w:szCs w:val="18"/>
          <w:lang w:val="uk-UA"/>
        </w:rPr>
        <w:t xml:space="preserve">Відповідно була розроблена конструкція віброопори з обмежувачем вільної частини пружного елемента. </w:t>
      </w:r>
      <w:bookmarkEnd w:id="6"/>
      <w:r w:rsidR="00204CE2">
        <w:rPr>
          <w:color w:val="000000" w:themeColor="text1"/>
          <w:sz w:val="18"/>
          <w:szCs w:val="18"/>
          <w:lang w:val="uk-UA"/>
        </w:rPr>
        <w:t>При нерівномірному розподілу навантаження на вібр</w:t>
      </w:r>
      <w:r w:rsidR="005423FC">
        <w:rPr>
          <w:color w:val="000000" w:themeColor="text1"/>
          <w:sz w:val="18"/>
          <w:szCs w:val="18"/>
          <w:lang w:val="uk-UA"/>
        </w:rPr>
        <w:t xml:space="preserve">аційну </w:t>
      </w:r>
      <w:r w:rsidR="00204CE2">
        <w:rPr>
          <w:color w:val="000000" w:themeColor="text1"/>
          <w:sz w:val="18"/>
          <w:szCs w:val="18"/>
          <w:lang w:val="uk-UA"/>
        </w:rPr>
        <w:t>машину</w:t>
      </w:r>
      <w:r w:rsidR="0075043D">
        <w:rPr>
          <w:color w:val="000000" w:themeColor="text1"/>
          <w:sz w:val="18"/>
          <w:szCs w:val="18"/>
          <w:lang w:val="uk-UA"/>
        </w:rPr>
        <w:t xml:space="preserve"> запропонована конструкція опори дозволяє підібрати параметри жорсткості для її рівномірної роботи шляхом обмеження висоти робочої частини опори. </w:t>
      </w:r>
      <w:bookmarkStart w:id="7" w:name="_Hlk128664163"/>
      <w:r w:rsidR="0075043D">
        <w:rPr>
          <w:color w:val="000000" w:themeColor="text1"/>
          <w:sz w:val="18"/>
          <w:szCs w:val="18"/>
          <w:lang w:val="uk-UA"/>
        </w:rPr>
        <w:t>Жорсткість опори змінюється внаслідок зміни вільної частини опори металевими обмежувачами.</w:t>
      </w:r>
      <w:bookmarkEnd w:id="7"/>
      <w:r w:rsidR="0075043D">
        <w:rPr>
          <w:color w:val="000000" w:themeColor="text1"/>
          <w:sz w:val="18"/>
          <w:szCs w:val="18"/>
          <w:lang w:val="uk-UA"/>
        </w:rPr>
        <w:t xml:space="preserve"> З метою отримання достовірної математичної моделі експериментальні дослідження </w:t>
      </w:r>
      <w:r w:rsidR="0059576D">
        <w:rPr>
          <w:color w:val="000000" w:themeColor="text1"/>
          <w:sz w:val="18"/>
          <w:szCs w:val="18"/>
          <w:lang w:val="uk-UA"/>
        </w:rPr>
        <w:t>ґрунтуються</w:t>
      </w:r>
      <w:r w:rsidR="0075043D">
        <w:rPr>
          <w:color w:val="000000" w:themeColor="text1"/>
          <w:sz w:val="18"/>
          <w:szCs w:val="18"/>
          <w:lang w:val="uk-UA"/>
        </w:rPr>
        <w:t xml:space="preserve"> на методах математичного планування експерименту та математичної статистики. </w:t>
      </w:r>
      <w:bookmarkStart w:id="8" w:name="_Hlk128664198"/>
      <w:r w:rsidR="0075043D">
        <w:rPr>
          <w:color w:val="000000" w:themeColor="text1"/>
          <w:sz w:val="18"/>
          <w:szCs w:val="18"/>
          <w:lang w:val="uk-UA"/>
        </w:rPr>
        <w:t xml:space="preserve">Результати пошукового експерименту показали, що деформація гумового елементу </w:t>
      </w:r>
      <w:r w:rsidR="0059576D">
        <w:rPr>
          <w:color w:val="000000" w:themeColor="text1"/>
          <w:sz w:val="18"/>
          <w:szCs w:val="18"/>
          <w:lang w:val="uk-UA"/>
        </w:rPr>
        <w:t xml:space="preserve">здійснюється за законом, близьким до лінійного. Тому для проведення основного експерименту та обробки одержаних даних побудовано математичну модель у вигляді регресії. </w:t>
      </w:r>
      <w:bookmarkEnd w:id="8"/>
      <w:r w:rsidR="0059576D">
        <w:rPr>
          <w:color w:val="000000" w:themeColor="text1"/>
          <w:sz w:val="18"/>
          <w:szCs w:val="18"/>
          <w:lang w:val="uk-UA"/>
        </w:rPr>
        <w:t xml:space="preserve">Розраховані значення коефіцієнтів регресії перевірено за критерієм Стьюдента. </w:t>
      </w:r>
      <w:bookmarkStart w:id="9" w:name="_Hlk128664392"/>
      <w:r w:rsidR="0059576D">
        <w:rPr>
          <w:color w:val="000000" w:themeColor="text1"/>
          <w:sz w:val="18"/>
          <w:szCs w:val="18"/>
          <w:lang w:val="uk-UA"/>
        </w:rPr>
        <w:t>Отримане рівняння регресії дозволяє встановити залежність усадки опори при зміні навантаження на неї та висоти вільної частини пружного елемента.</w:t>
      </w:r>
      <w:r w:rsidR="009D47F8" w:rsidRPr="009D47F8">
        <w:rPr>
          <w:color w:val="000000" w:themeColor="text1"/>
          <w:sz w:val="18"/>
          <w:szCs w:val="18"/>
          <w:lang w:val="uk-UA"/>
        </w:rPr>
        <w:t xml:space="preserve"> </w:t>
      </w:r>
      <w:r w:rsidR="009D47F8">
        <w:rPr>
          <w:color w:val="000000" w:themeColor="text1"/>
          <w:sz w:val="18"/>
          <w:szCs w:val="18"/>
          <w:lang w:val="uk-UA"/>
        </w:rPr>
        <w:t>За отриманими даними</w:t>
      </w:r>
      <w:r w:rsidR="00DA5133">
        <w:rPr>
          <w:color w:val="000000" w:themeColor="text1"/>
          <w:sz w:val="18"/>
          <w:szCs w:val="18"/>
          <w:lang w:val="uk-UA"/>
        </w:rPr>
        <w:t xml:space="preserve"> можна припустити, що </w:t>
      </w:r>
      <w:r w:rsidR="00DA5133" w:rsidRPr="00DA5133">
        <w:rPr>
          <w:color w:val="000000" w:themeColor="text1"/>
          <w:sz w:val="18"/>
          <w:szCs w:val="18"/>
          <w:lang w:val="uk-UA"/>
        </w:rPr>
        <w:t>змінюючи жорсткість пружної вібраційної опори, можна змінювати в потрібних межах амплітуду вимушених коливань рухомої частини віброплощадки відповідно, забезпечувати потрібну якість ущільнення бетонної суміші.</w:t>
      </w:r>
      <w:bookmarkEnd w:id="9"/>
    </w:p>
    <w:p w14:paraId="7EE45525" w14:textId="77777777" w:rsidR="005D212D" w:rsidRPr="00902F60" w:rsidRDefault="005D212D" w:rsidP="0063448D">
      <w:pPr>
        <w:pStyle w:val="a8"/>
        <w:spacing w:before="0" w:beforeAutospacing="0" w:after="0" w:afterAutospacing="0"/>
        <w:jc w:val="both"/>
        <w:rPr>
          <w:sz w:val="18"/>
          <w:lang w:val="uk-UA"/>
        </w:rPr>
      </w:pPr>
    </w:p>
    <w:p w14:paraId="6164CC73" w14:textId="38B124FA" w:rsidR="003C4F8F" w:rsidRDefault="003C4F8F" w:rsidP="0063448D">
      <w:pPr>
        <w:pStyle w:val="a8"/>
        <w:spacing w:before="0" w:beforeAutospacing="0" w:after="0" w:afterAutospacing="0"/>
        <w:jc w:val="both"/>
        <w:rPr>
          <w:color w:val="000000" w:themeColor="text1"/>
          <w:sz w:val="18"/>
          <w:szCs w:val="18"/>
          <w:lang w:val="uk-UA"/>
        </w:rPr>
      </w:pPr>
      <w:r w:rsidRPr="003C4F8F">
        <w:rPr>
          <w:b/>
          <w:color w:val="000000" w:themeColor="text1"/>
          <w:sz w:val="18"/>
          <w:szCs w:val="18"/>
          <w:lang w:val="uk-UA"/>
        </w:rPr>
        <w:t xml:space="preserve">Ключові слова: </w:t>
      </w:r>
      <w:r w:rsidRPr="003C4F8F">
        <w:rPr>
          <w:color w:val="000000" w:themeColor="text1"/>
          <w:sz w:val="18"/>
          <w:szCs w:val="18"/>
          <w:lang w:val="uk-UA"/>
        </w:rPr>
        <w:t>амплітуда віброколивань, вібраційна опора, віброізоляція, вібраційна площадка, віброзбуджувач</w:t>
      </w:r>
    </w:p>
    <w:p w14:paraId="6AE690CF" w14:textId="6A817C5C" w:rsidR="003C4F8F" w:rsidRDefault="003C4F8F" w:rsidP="0063448D">
      <w:pPr>
        <w:pStyle w:val="a8"/>
        <w:spacing w:before="0" w:beforeAutospacing="0" w:after="0" w:afterAutospacing="0"/>
        <w:jc w:val="center"/>
        <w:rPr>
          <w:color w:val="000000" w:themeColor="text1"/>
          <w:sz w:val="18"/>
          <w:szCs w:val="18"/>
          <w:lang w:val="uk-UA"/>
        </w:rPr>
      </w:pPr>
    </w:p>
    <w:p w14:paraId="048CCD3C" w14:textId="77777777" w:rsidR="0063448D" w:rsidRPr="00DA5133" w:rsidRDefault="0063448D" w:rsidP="00DA5133">
      <w:pPr>
        <w:pStyle w:val="a8"/>
        <w:spacing w:before="0" w:beforeAutospacing="0" w:after="0" w:afterAutospacing="0"/>
        <w:ind w:firstLine="284"/>
        <w:jc w:val="both"/>
        <w:rPr>
          <w:color w:val="000000" w:themeColor="text1"/>
          <w:sz w:val="18"/>
          <w:szCs w:val="18"/>
          <w:lang w:val="uk-UA"/>
        </w:rPr>
        <w:sectPr w:rsidR="0063448D" w:rsidRPr="00DA5133" w:rsidSect="003C4F8F">
          <w:pgSz w:w="11906" w:h="16838"/>
          <w:pgMar w:top="1134" w:right="1418" w:bottom="1418" w:left="1418" w:header="709" w:footer="709" w:gutter="0"/>
          <w:cols w:space="708"/>
          <w:docGrid w:linePitch="381"/>
        </w:sectPr>
      </w:pPr>
    </w:p>
    <w:p w14:paraId="30C9A2A6" w14:textId="77777777" w:rsidR="006B0015" w:rsidRPr="0063448D" w:rsidRDefault="006B0015" w:rsidP="0063448D">
      <w:pPr>
        <w:pStyle w:val="a8"/>
        <w:spacing w:before="0" w:beforeAutospacing="0" w:after="0" w:afterAutospacing="0"/>
        <w:ind w:firstLine="142"/>
        <w:jc w:val="both"/>
        <w:rPr>
          <w:b/>
          <w:sz w:val="20"/>
          <w:szCs w:val="20"/>
          <w:lang w:val="en-US"/>
        </w:rPr>
      </w:pPr>
      <w:r w:rsidRPr="0063448D">
        <w:rPr>
          <w:b/>
          <w:sz w:val="20"/>
          <w:szCs w:val="20"/>
          <w:lang w:val="en-US"/>
        </w:rPr>
        <w:lastRenderedPageBreak/>
        <w:t>Introduction</w:t>
      </w:r>
    </w:p>
    <w:p w14:paraId="25B6A048" w14:textId="62B90E46" w:rsidR="00F27CDF" w:rsidRPr="0063448D" w:rsidRDefault="00B12055" w:rsidP="0063448D">
      <w:pPr>
        <w:pStyle w:val="a8"/>
        <w:spacing w:before="0" w:beforeAutospacing="0" w:after="0" w:afterAutospacing="0"/>
        <w:ind w:firstLine="142"/>
        <w:jc w:val="both"/>
        <w:rPr>
          <w:sz w:val="20"/>
          <w:szCs w:val="20"/>
          <w:lang w:val="en-US"/>
        </w:rPr>
      </w:pPr>
      <w:r w:rsidRPr="0063448D">
        <w:rPr>
          <w:sz w:val="20"/>
          <w:szCs w:val="20"/>
          <w:lang w:val="en-US"/>
        </w:rPr>
        <w:t>The development of the construction industry in our country and abroad is impossible without the creation of high-performance energy-saving machines and equipment. The technical operation of machines for the production and compaction of building materials (s</w:t>
      </w:r>
      <w:r w:rsidR="009D64DE" w:rsidRPr="0063448D">
        <w:rPr>
          <w:sz w:val="20"/>
          <w:szCs w:val="20"/>
          <w:lang w:val="en-US"/>
        </w:rPr>
        <w:t>ieve</w:t>
      </w:r>
      <w:r w:rsidRPr="0063448D">
        <w:rPr>
          <w:sz w:val="20"/>
          <w:szCs w:val="20"/>
          <w:lang w:val="en-US"/>
        </w:rPr>
        <w:t>s, vibrating plates, conveyors, vibrating stands, etc.) causes vibrations, which inevitably increase</w:t>
      </w:r>
      <w:r w:rsidR="009D64DE" w:rsidRPr="0063448D">
        <w:rPr>
          <w:sz w:val="20"/>
          <w:szCs w:val="20"/>
          <w:lang w:val="en-US"/>
        </w:rPr>
        <w:t>s</w:t>
      </w:r>
      <w:r w:rsidR="003D199B" w:rsidRPr="0063448D">
        <w:rPr>
          <w:sz w:val="20"/>
          <w:szCs w:val="20"/>
          <w:lang w:val="en-US"/>
        </w:rPr>
        <w:t xml:space="preserve"> the intensity and</w:t>
      </w:r>
      <w:r w:rsidRPr="0063448D">
        <w:rPr>
          <w:sz w:val="20"/>
          <w:szCs w:val="20"/>
          <w:lang w:val="en-US"/>
        </w:rPr>
        <w:t xml:space="preserve"> widen</w:t>
      </w:r>
      <w:r w:rsidR="009D64DE" w:rsidRPr="0063448D">
        <w:rPr>
          <w:sz w:val="20"/>
          <w:szCs w:val="20"/>
          <w:lang w:val="en-US"/>
        </w:rPr>
        <w:t>s</w:t>
      </w:r>
      <w:r w:rsidRPr="0063448D">
        <w:rPr>
          <w:sz w:val="20"/>
          <w:szCs w:val="20"/>
          <w:lang w:val="en-US"/>
        </w:rPr>
        <w:t xml:space="preserve"> the spectrum of </w:t>
      </w:r>
      <w:r w:rsidR="009D64DE" w:rsidRPr="0063448D">
        <w:rPr>
          <w:sz w:val="20"/>
          <w:szCs w:val="20"/>
          <w:lang w:val="en-US"/>
        </w:rPr>
        <w:t xml:space="preserve">their vibration field’s </w:t>
      </w:r>
      <w:r w:rsidRPr="0063448D">
        <w:rPr>
          <w:sz w:val="20"/>
          <w:szCs w:val="20"/>
          <w:lang w:val="en-US"/>
        </w:rPr>
        <w:t xml:space="preserve">negative effects. Vibration in machines contributes to the growth of dynamic </w:t>
      </w:r>
      <w:r w:rsidR="009D64DE" w:rsidRPr="0063448D">
        <w:rPr>
          <w:sz w:val="20"/>
          <w:szCs w:val="20"/>
          <w:lang w:val="en-US"/>
        </w:rPr>
        <w:t>pessure</w:t>
      </w:r>
      <w:r w:rsidRPr="0063448D">
        <w:rPr>
          <w:sz w:val="20"/>
          <w:szCs w:val="20"/>
          <w:lang w:val="en-US"/>
        </w:rPr>
        <w:t xml:space="preserve"> in structural elements, joints and connections,</w:t>
      </w:r>
      <w:r w:rsidR="009D64DE" w:rsidRPr="0063448D">
        <w:rPr>
          <w:sz w:val="20"/>
          <w:szCs w:val="20"/>
          <w:lang w:val="en-US"/>
        </w:rPr>
        <w:t xml:space="preserve"> causes</w:t>
      </w:r>
      <w:r w:rsidRPr="0063448D">
        <w:rPr>
          <w:sz w:val="20"/>
          <w:szCs w:val="20"/>
          <w:lang w:val="en-US"/>
        </w:rPr>
        <w:t xml:space="preserve"> the formation and increas</w:t>
      </w:r>
      <w:r w:rsidR="009D64DE" w:rsidRPr="0063448D">
        <w:rPr>
          <w:sz w:val="20"/>
          <w:szCs w:val="20"/>
          <w:lang w:val="en-US"/>
        </w:rPr>
        <w:t xml:space="preserve">ing </w:t>
      </w:r>
      <w:r w:rsidRPr="0063448D">
        <w:rPr>
          <w:sz w:val="20"/>
          <w:szCs w:val="20"/>
          <w:lang w:val="en-US"/>
        </w:rPr>
        <w:t>the number of cracks, decrease</w:t>
      </w:r>
      <w:r w:rsidR="009D64DE" w:rsidRPr="0063448D">
        <w:rPr>
          <w:sz w:val="20"/>
          <w:szCs w:val="20"/>
          <w:lang w:val="en-US"/>
        </w:rPr>
        <w:t>s</w:t>
      </w:r>
      <w:r w:rsidR="008D2824" w:rsidRPr="0063448D">
        <w:rPr>
          <w:sz w:val="20"/>
          <w:szCs w:val="20"/>
          <w:lang w:val="en-US"/>
        </w:rPr>
        <w:t xml:space="preserve"> </w:t>
      </w:r>
      <w:r w:rsidRPr="0063448D">
        <w:rPr>
          <w:sz w:val="20"/>
          <w:szCs w:val="20"/>
          <w:lang w:val="en-US"/>
        </w:rPr>
        <w:t xml:space="preserve">the load-bearing capacity of structural parts, and has a negative impact on the health of </w:t>
      </w:r>
      <w:r w:rsidR="008D2824" w:rsidRPr="0063448D">
        <w:rPr>
          <w:sz w:val="20"/>
          <w:szCs w:val="20"/>
          <w:lang w:val="en-US"/>
        </w:rPr>
        <w:t>staff</w:t>
      </w:r>
      <w:r w:rsidRPr="0063448D">
        <w:rPr>
          <w:sz w:val="20"/>
          <w:szCs w:val="20"/>
          <w:lang w:val="en-US"/>
        </w:rPr>
        <w:t xml:space="preserve"> [1]. </w:t>
      </w:r>
      <w:r w:rsidRPr="0063448D">
        <w:rPr>
          <w:color w:val="0D0D0D" w:themeColor="text1" w:themeTint="F2"/>
          <w:sz w:val="20"/>
          <w:szCs w:val="20"/>
          <w:lang w:val="en-US"/>
        </w:rPr>
        <w:t>Problems of vibration isolation of dynamic objects arise in almost all branches of modern technology. The</w:t>
      </w:r>
      <w:r w:rsidR="0063448D" w:rsidRPr="0063448D">
        <w:rPr>
          <w:color w:val="0D0D0D" w:themeColor="text1" w:themeTint="F2"/>
          <w:sz w:val="20"/>
          <w:szCs w:val="20"/>
          <w:lang w:val="en-US"/>
        </w:rPr>
        <w:t> </w:t>
      </w:r>
      <w:r w:rsidRPr="0063448D">
        <w:rPr>
          <w:color w:val="0D0D0D" w:themeColor="text1" w:themeTint="F2"/>
          <w:sz w:val="20"/>
          <w:szCs w:val="20"/>
          <w:lang w:val="en-US"/>
        </w:rPr>
        <w:t xml:space="preserve">use of vibration isolation for vibroactive elements of machines allows to reduce the negative impact of vibration on technological equipment and technical </w:t>
      </w:r>
      <w:r w:rsidR="008D2824" w:rsidRPr="0063448D">
        <w:rPr>
          <w:color w:val="0D0D0D" w:themeColor="text1" w:themeTint="F2"/>
          <w:sz w:val="20"/>
          <w:szCs w:val="20"/>
          <w:lang w:val="en-US"/>
        </w:rPr>
        <w:t>staff</w:t>
      </w:r>
      <w:r w:rsidRPr="0063448D">
        <w:rPr>
          <w:color w:val="0D0D0D" w:themeColor="text1" w:themeTint="F2"/>
          <w:sz w:val="20"/>
          <w:szCs w:val="20"/>
          <w:lang w:val="en-US"/>
        </w:rPr>
        <w:t>.</w:t>
      </w:r>
    </w:p>
    <w:p w14:paraId="09CFA60E" w14:textId="54A08554" w:rsidR="003360EF" w:rsidRPr="0063448D" w:rsidRDefault="003360EF" w:rsidP="0063448D">
      <w:pPr>
        <w:pStyle w:val="a8"/>
        <w:spacing w:before="0" w:beforeAutospacing="0" w:after="0" w:afterAutospacing="0"/>
        <w:ind w:firstLine="142"/>
        <w:jc w:val="both"/>
        <w:rPr>
          <w:sz w:val="20"/>
          <w:szCs w:val="20"/>
          <w:lang w:val="en-US"/>
        </w:rPr>
      </w:pPr>
      <w:r w:rsidRPr="0063448D">
        <w:rPr>
          <w:sz w:val="20"/>
          <w:szCs w:val="20"/>
          <w:lang w:val="en-US"/>
        </w:rPr>
        <w:t xml:space="preserve">In construction engineering, vibration isolation systems installed between the source of vibration and the protective object are widely used to protect against the dynamic effects of vibrating objects [1,2]. </w:t>
      </w:r>
      <w:r w:rsidR="008D2824" w:rsidRPr="0063448D">
        <w:rPr>
          <w:sz w:val="20"/>
          <w:szCs w:val="20"/>
          <w:lang w:val="en-US"/>
        </w:rPr>
        <w:t>It is better to use passive vibration isolation systems t</w:t>
      </w:r>
      <w:r w:rsidRPr="0063448D">
        <w:rPr>
          <w:sz w:val="20"/>
          <w:szCs w:val="20"/>
          <w:lang w:val="en-US"/>
        </w:rPr>
        <w:t xml:space="preserve">o protect </w:t>
      </w:r>
      <w:r w:rsidR="008D2824" w:rsidRPr="0063448D">
        <w:rPr>
          <w:sz w:val="20"/>
          <w:szCs w:val="20"/>
          <w:lang w:val="en-US"/>
        </w:rPr>
        <w:t>from</w:t>
      </w:r>
      <w:r w:rsidRPr="0063448D">
        <w:rPr>
          <w:sz w:val="20"/>
          <w:szCs w:val="20"/>
          <w:lang w:val="en-US"/>
        </w:rPr>
        <w:t xml:space="preserve"> the harmful effects of vibration in practice.</w:t>
      </w:r>
      <w:r w:rsidR="008D2824" w:rsidRPr="0063448D">
        <w:rPr>
          <w:sz w:val="20"/>
          <w:szCs w:val="20"/>
          <w:lang w:val="en-US"/>
        </w:rPr>
        <w:t xml:space="preserve"> as simple and economic version.</w:t>
      </w:r>
    </w:p>
    <w:p w14:paraId="2EF9AC77" w14:textId="3B232D3C" w:rsidR="003360EF" w:rsidRPr="0063448D" w:rsidRDefault="003360EF" w:rsidP="0063448D">
      <w:pPr>
        <w:pStyle w:val="a8"/>
        <w:spacing w:before="0" w:beforeAutospacing="0" w:after="0" w:afterAutospacing="0"/>
        <w:ind w:firstLine="142"/>
        <w:jc w:val="both"/>
        <w:rPr>
          <w:color w:val="000000" w:themeColor="text1"/>
          <w:sz w:val="20"/>
          <w:szCs w:val="20"/>
          <w:lang w:val="en-US"/>
        </w:rPr>
      </w:pPr>
      <w:r w:rsidRPr="0063448D">
        <w:rPr>
          <w:color w:val="000000" w:themeColor="text1"/>
          <w:sz w:val="20"/>
          <w:szCs w:val="20"/>
          <w:lang w:val="en-US"/>
        </w:rPr>
        <w:t xml:space="preserve">The main characteristics of passive vibration isolation systems are the frequency of their own oscillations and </w:t>
      </w:r>
      <w:r w:rsidR="008D2824" w:rsidRPr="0063448D">
        <w:rPr>
          <w:sz w:val="20"/>
          <w:szCs w:val="20"/>
          <w:lang w:val="en-US"/>
        </w:rPr>
        <w:t xml:space="preserve">load-bearing </w:t>
      </w:r>
      <w:r w:rsidRPr="0063448D">
        <w:rPr>
          <w:color w:val="000000" w:themeColor="text1"/>
          <w:sz w:val="20"/>
          <w:szCs w:val="20"/>
          <w:lang w:val="en-US"/>
        </w:rPr>
        <w:t xml:space="preserve">capacity (reaction to static </w:t>
      </w:r>
      <w:r w:rsidR="00260258" w:rsidRPr="0063448D">
        <w:rPr>
          <w:color w:val="000000" w:themeColor="text1"/>
          <w:sz w:val="20"/>
          <w:szCs w:val="20"/>
          <w:lang w:val="en-US"/>
        </w:rPr>
        <w:t>preasure</w:t>
      </w:r>
      <w:r w:rsidRPr="0063448D">
        <w:rPr>
          <w:color w:val="000000" w:themeColor="text1"/>
          <w:sz w:val="20"/>
          <w:szCs w:val="20"/>
          <w:lang w:val="en-US"/>
        </w:rPr>
        <w:t xml:space="preserve">) [3]. The lower the frequency of natural oscillations of the vibration isolator, the wider the range of frequencies of the disturbing force in which the action of the vibration isolator is effective can be. However, in linear vibration systems, ensuring the </w:t>
      </w:r>
      <w:r w:rsidR="00260258" w:rsidRPr="0063448D">
        <w:rPr>
          <w:color w:val="000000" w:themeColor="text1"/>
          <w:sz w:val="20"/>
          <w:szCs w:val="20"/>
          <w:lang w:val="en-US"/>
        </w:rPr>
        <w:t>load-</w:t>
      </w:r>
      <w:r w:rsidRPr="0063448D">
        <w:rPr>
          <w:color w:val="000000" w:themeColor="text1"/>
          <w:sz w:val="20"/>
          <w:szCs w:val="20"/>
          <w:lang w:val="en-US"/>
        </w:rPr>
        <w:t>bearing capacity of the vibration isolator is usually accompanied by an increase in its overall dimensions.</w:t>
      </w:r>
    </w:p>
    <w:p w14:paraId="554D9869" w14:textId="0BBB5D6B" w:rsidR="003360EF" w:rsidRPr="0063448D" w:rsidRDefault="003360EF" w:rsidP="0063448D">
      <w:pPr>
        <w:pStyle w:val="a8"/>
        <w:spacing w:before="0" w:beforeAutospacing="0" w:after="0" w:afterAutospacing="0"/>
        <w:ind w:firstLine="142"/>
        <w:jc w:val="both"/>
        <w:rPr>
          <w:sz w:val="20"/>
          <w:szCs w:val="20"/>
          <w:lang w:val="en-US"/>
        </w:rPr>
      </w:pPr>
      <w:r w:rsidRPr="0063448D">
        <w:rPr>
          <w:sz w:val="20"/>
          <w:szCs w:val="20"/>
          <w:lang w:val="en-US"/>
        </w:rPr>
        <w:t>Non-linear systems with quasi-zero stiffness are also used for the construction of anti-vibration systems with a low nat</w:t>
      </w:r>
      <w:r w:rsidR="00D10DB4" w:rsidRPr="0063448D">
        <w:rPr>
          <w:sz w:val="20"/>
          <w:szCs w:val="20"/>
          <w:lang w:val="en-US"/>
        </w:rPr>
        <w:t>ural frequency of oscillation [4</w:t>
      </w:r>
      <w:r w:rsidRPr="0063448D">
        <w:rPr>
          <w:sz w:val="20"/>
          <w:szCs w:val="20"/>
          <w:lang w:val="en-US"/>
        </w:rPr>
        <w:t xml:space="preserve">]. These systems are distinguished by the fact that in the working range they have a gentle section of the force characteristic and, therefore, have a </w:t>
      </w:r>
      <w:r w:rsidR="00260258" w:rsidRPr="0063448D">
        <w:rPr>
          <w:sz w:val="20"/>
          <w:szCs w:val="20"/>
          <w:lang w:val="en-US"/>
        </w:rPr>
        <w:t xml:space="preserve">comparatively </w:t>
      </w:r>
      <w:r w:rsidRPr="0063448D">
        <w:rPr>
          <w:sz w:val="20"/>
          <w:szCs w:val="20"/>
          <w:lang w:val="en-US"/>
        </w:rPr>
        <w:t>low stiffness, while maintaining a high load-bearing capacity in the equilibrium position. This allows such systems to be used as</w:t>
      </w:r>
      <w:r w:rsidR="00260258" w:rsidRPr="0063448D">
        <w:rPr>
          <w:sz w:val="20"/>
          <w:szCs w:val="20"/>
          <w:lang w:val="en-US"/>
        </w:rPr>
        <w:t xml:space="preserve"> a</w:t>
      </w:r>
      <w:r w:rsidRPr="0063448D">
        <w:rPr>
          <w:sz w:val="20"/>
          <w:szCs w:val="20"/>
          <w:lang w:val="en-US"/>
        </w:rPr>
        <w:t xml:space="preserve"> vibration isolation for objects of large mass, effective</w:t>
      </w:r>
      <w:r w:rsidR="00D10DB4" w:rsidRPr="0063448D">
        <w:rPr>
          <w:sz w:val="20"/>
          <w:szCs w:val="20"/>
          <w:lang w:val="en-US"/>
        </w:rPr>
        <w:t xml:space="preserve"> at low vibration frequencies [5</w:t>
      </w:r>
      <w:r w:rsidRPr="0063448D">
        <w:rPr>
          <w:sz w:val="20"/>
          <w:szCs w:val="20"/>
          <w:lang w:val="en-US"/>
        </w:rPr>
        <w:t xml:space="preserve">], although their </w:t>
      </w:r>
      <w:r w:rsidR="00260258" w:rsidRPr="0063448D">
        <w:rPr>
          <w:sz w:val="20"/>
          <w:szCs w:val="20"/>
          <w:lang w:val="en-US"/>
        </w:rPr>
        <w:t>construction</w:t>
      </w:r>
      <w:r w:rsidRPr="0063448D">
        <w:rPr>
          <w:sz w:val="20"/>
          <w:szCs w:val="20"/>
          <w:lang w:val="en-US"/>
        </w:rPr>
        <w:t xml:space="preserve"> may cause certain technological difficulties.</w:t>
      </w:r>
    </w:p>
    <w:p w14:paraId="67A5FE99" w14:textId="432FB652" w:rsidR="00CD3A4E" w:rsidRPr="0063448D" w:rsidRDefault="00260258" w:rsidP="0063448D">
      <w:pPr>
        <w:pStyle w:val="a8"/>
        <w:spacing w:before="0" w:beforeAutospacing="0" w:after="0" w:afterAutospacing="0"/>
        <w:ind w:firstLine="142"/>
        <w:jc w:val="both"/>
        <w:rPr>
          <w:sz w:val="20"/>
          <w:szCs w:val="20"/>
          <w:lang w:val="en-US"/>
        </w:rPr>
      </w:pPr>
      <w:r w:rsidRPr="0063448D">
        <w:rPr>
          <w:sz w:val="20"/>
          <w:szCs w:val="20"/>
          <w:lang w:val="en-US"/>
        </w:rPr>
        <w:t>An urgent task that requires a solution is t</w:t>
      </w:r>
      <w:r w:rsidR="007235F4" w:rsidRPr="0063448D">
        <w:rPr>
          <w:sz w:val="20"/>
          <w:szCs w:val="20"/>
          <w:lang w:val="en-US"/>
        </w:rPr>
        <w:t xml:space="preserve">he </w:t>
      </w:r>
      <w:r w:rsidRPr="0063448D">
        <w:rPr>
          <w:sz w:val="20"/>
          <w:szCs w:val="20"/>
          <w:lang w:val="en-US"/>
        </w:rPr>
        <w:t>usage</w:t>
      </w:r>
      <w:r w:rsidR="007235F4" w:rsidRPr="0063448D">
        <w:rPr>
          <w:sz w:val="20"/>
          <w:szCs w:val="20"/>
          <w:lang w:val="en-US"/>
        </w:rPr>
        <w:t xml:space="preserve"> of systems with quasi-zero stiffness </w:t>
      </w:r>
      <w:r w:rsidRPr="0063448D">
        <w:rPr>
          <w:sz w:val="20"/>
          <w:szCs w:val="20"/>
          <w:lang w:val="en-US"/>
        </w:rPr>
        <w:t xml:space="preserve">is </w:t>
      </w:r>
      <w:r w:rsidR="007235F4" w:rsidRPr="0063448D">
        <w:rPr>
          <w:sz w:val="20"/>
          <w:szCs w:val="20"/>
          <w:lang w:val="en-US"/>
        </w:rPr>
        <w:t>to ensure vibration isolation of structural elements of technological equipment</w:t>
      </w:r>
      <w:r w:rsidRPr="0063448D">
        <w:rPr>
          <w:sz w:val="20"/>
          <w:szCs w:val="20"/>
          <w:lang w:val="en-US"/>
        </w:rPr>
        <w:t xml:space="preserve"> </w:t>
      </w:r>
      <w:r w:rsidR="007235F4" w:rsidRPr="0063448D">
        <w:rPr>
          <w:sz w:val="20"/>
          <w:szCs w:val="20"/>
          <w:lang w:val="en-US"/>
        </w:rPr>
        <w:t>wi</w:t>
      </w:r>
      <w:r w:rsidRPr="0063448D">
        <w:rPr>
          <w:sz w:val="20"/>
          <w:szCs w:val="20"/>
          <w:lang w:val="en-US"/>
        </w:rPr>
        <w:t>th</w:t>
      </w:r>
      <w:r w:rsidR="007235F4" w:rsidRPr="0063448D">
        <w:rPr>
          <w:sz w:val="20"/>
          <w:szCs w:val="20"/>
          <w:lang w:val="en-US"/>
        </w:rPr>
        <w:t xml:space="preserve"> vibration processes and unbalanced moving joints [</w:t>
      </w:r>
      <w:r w:rsidR="00D10DB4" w:rsidRPr="0063448D">
        <w:rPr>
          <w:sz w:val="20"/>
          <w:szCs w:val="20"/>
          <w:lang w:val="en-US"/>
        </w:rPr>
        <w:t>4,</w:t>
      </w:r>
      <w:r w:rsidR="007235F4" w:rsidRPr="0063448D">
        <w:rPr>
          <w:sz w:val="20"/>
          <w:szCs w:val="20"/>
          <w:lang w:val="en-US"/>
        </w:rPr>
        <w:t>6]</w:t>
      </w:r>
      <w:r w:rsidR="00913E1F" w:rsidRPr="0063448D">
        <w:rPr>
          <w:sz w:val="20"/>
          <w:szCs w:val="20"/>
          <w:lang w:val="en-US"/>
        </w:rPr>
        <w:t>.</w:t>
      </w:r>
    </w:p>
    <w:p w14:paraId="66251B6E" w14:textId="77777777" w:rsidR="00913E1F" w:rsidRPr="0063448D" w:rsidRDefault="00913E1F" w:rsidP="0063448D">
      <w:pPr>
        <w:pStyle w:val="a8"/>
        <w:spacing w:before="0" w:beforeAutospacing="0" w:after="0" w:afterAutospacing="0"/>
        <w:ind w:firstLine="142"/>
        <w:jc w:val="both"/>
        <w:rPr>
          <w:sz w:val="20"/>
          <w:szCs w:val="20"/>
          <w:lang w:val="en-US"/>
        </w:rPr>
      </w:pPr>
    </w:p>
    <w:p w14:paraId="2E6B6C9D" w14:textId="77777777" w:rsidR="007235F4" w:rsidRPr="0063448D" w:rsidRDefault="007235F4" w:rsidP="0063448D">
      <w:pPr>
        <w:ind w:firstLine="142"/>
        <w:jc w:val="both"/>
        <w:rPr>
          <w:rFonts w:ascii="Times New Roman" w:eastAsia="Calibri" w:hAnsi="Times New Roman"/>
          <w:b/>
          <w:lang w:val="en-US"/>
        </w:rPr>
      </w:pPr>
      <w:r w:rsidRPr="0063448D">
        <w:rPr>
          <w:rFonts w:ascii="Times New Roman" w:eastAsia="Calibri" w:hAnsi="Times New Roman"/>
          <w:b/>
          <w:lang w:val="en-US"/>
        </w:rPr>
        <w:t>Review of Research Resources and Publications</w:t>
      </w:r>
    </w:p>
    <w:p w14:paraId="6AEA6561" w14:textId="7FB59C7C" w:rsidR="00E77F85" w:rsidRPr="0063448D" w:rsidRDefault="001832F7" w:rsidP="0063448D">
      <w:pPr>
        <w:ind w:firstLine="142"/>
        <w:jc w:val="both"/>
        <w:rPr>
          <w:rFonts w:ascii="Times New Roman" w:hAnsi="Times New Roman"/>
          <w:lang w:val="en-US"/>
        </w:rPr>
      </w:pPr>
      <w:r w:rsidRPr="0063448D">
        <w:rPr>
          <w:rFonts w:ascii="Times New Roman" w:hAnsi="Times New Roman"/>
          <w:lang w:val="en-US"/>
        </w:rPr>
        <w:t xml:space="preserve">A significant number of scientific developments are devoted to the study of the influence of the parameters of </w:t>
      </w:r>
      <w:r w:rsidR="0074647C" w:rsidRPr="0063448D">
        <w:rPr>
          <w:rFonts w:ascii="Times New Roman" w:hAnsi="Times New Roman"/>
          <w:lang w:val="en-US"/>
        </w:rPr>
        <w:t xml:space="preserve">elastic </w:t>
      </w:r>
      <w:r w:rsidRPr="0063448D">
        <w:rPr>
          <w:rFonts w:ascii="Times New Roman" w:hAnsi="Times New Roman"/>
          <w:lang w:val="en-US"/>
        </w:rPr>
        <w:t>vibration supports on the characteristics of vibrations of moving parts of vibrating machines</w:t>
      </w:r>
      <w:r w:rsidR="00FF6F50" w:rsidRPr="0063448D">
        <w:rPr>
          <w:rFonts w:ascii="Times New Roman" w:hAnsi="Times New Roman"/>
          <w:lang w:val="en-US"/>
        </w:rPr>
        <w:t xml:space="preserve"> [7]</w:t>
      </w:r>
      <w:r w:rsidRPr="0063448D">
        <w:rPr>
          <w:rFonts w:ascii="Times New Roman" w:hAnsi="Times New Roman"/>
          <w:lang w:val="en-US"/>
        </w:rPr>
        <w:t>. In</w:t>
      </w:r>
      <w:r w:rsidR="0063448D" w:rsidRPr="0063448D">
        <w:rPr>
          <w:rFonts w:ascii="Times New Roman" w:hAnsi="Times New Roman"/>
          <w:lang w:val="en-US"/>
        </w:rPr>
        <w:t> </w:t>
      </w:r>
      <w:r w:rsidRPr="0063448D">
        <w:rPr>
          <w:rFonts w:ascii="Times New Roman" w:hAnsi="Times New Roman"/>
          <w:lang w:val="en-US"/>
        </w:rPr>
        <w:t>particular,</w:t>
      </w:r>
      <w:r w:rsidR="0074647C" w:rsidRPr="0063448D">
        <w:rPr>
          <w:rFonts w:ascii="Times New Roman" w:hAnsi="Times New Roman"/>
          <w:lang w:val="en-US"/>
        </w:rPr>
        <w:t xml:space="preserve"> one</w:t>
      </w:r>
      <w:r w:rsidRPr="0063448D">
        <w:rPr>
          <w:rFonts w:ascii="Times New Roman" w:hAnsi="Times New Roman"/>
          <w:lang w:val="en-US"/>
        </w:rPr>
        <w:t xml:space="preserve"> </w:t>
      </w:r>
      <w:r w:rsidR="0074647C" w:rsidRPr="0063448D">
        <w:rPr>
          <w:rFonts w:ascii="Times New Roman" w:hAnsi="Times New Roman"/>
          <w:lang w:val="en-US"/>
        </w:rPr>
        <w:t>study</w:t>
      </w:r>
      <w:r w:rsidRPr="0063448D">
        <w:rPr>
          <w:rFonts w:ascii="Times New Roman" w:hAnsi="Times New Roman"/>
          <w:lang w:val="en-US"/>
        </w:rPr>
        <w:t xml:space="preserve"> emphasizes that one of the important characteristics that determine the amplitude of </w:t>
      </w:r>
      <w:r w:rsidRPr="0063448D">
        <w:rPr>
          <w:rFonts w:ascii="Times New Roman" w:hAnsi="Times New Roman"/>
          <w:lang w:val="en-US"/>
        </w:rPr>
        <w:lastRenderedPageBreak/>
        <w:t xml:space="preserve">vibrations of the concrete mixture is the stiffness of the elastic support. Also, in the scientific </w:t>
      </w:r>
      <w:r w:rsidR="0074647C" w:rsidRPr="0063448D">
        <w:rPr>
          <w:rFonts w:ascii="Times New Roman" w:hAnsi="Times New Roman"/>
          <w:lang w:val="en-US"/>
        </w:rPr>
        <w:t>thesis</w:t>
      </w:r>
      <w:r w:rsidRPr="0063448D">
        <w:rPr>
          <w:rFonts w:ascii="Times New Roman" w:hAnsi="Times New Roman"/>
          <w:lang w:val="en-US"/>
        </w:rPr>
        <w:t xml:space="preserve"> it is stated that the stiffness of the elastic vibration supports is one of the key parameters for determining the amplitude of vibration movements of the points of the movable frame of the vibrating platform</w:t>
      </w:r>
      <w:r w:rsidR="00FF6F50" w:rsidRPr="0063448D">
        <w:rPr>
          <w:rFonts w:ascii="Times New Roman" w:hAnsi="Times New Roman"/>
          <w:lang w:val="en-US"/>
        </w:rPr>
        <w:t xml:space="preserve"> [8]</w:t>
      </w:r>
      <w:r w:rsidRPr="0063448D">
        <w:rPr>
          <w:rFonts w:ascii="Times New Roman" w:hAnsi="Times New Roman"/>
          <w:lang w:val="en-US"/>
        </w:rPr>
        <w:t>.</w:t>
      </w:r>
    </w:p>
    <w:p w14:paraId="70DC3B1D" w14:textId="65175497" w:rsidR="00E1423B" w:rsidRPr="0063448D" w:rsidRDefault="001832F7" w:rsidP="0063448D">
      <w:pPr>
        <w:ind w:firstLine="142"/>
        <w:jc w:val="both"/>
        <w:rPr>
          <w:rFonts w:ascii="Times New Roman" w:hAnsi="Times New Roman"/>
          <w:lang w:val="en-US"/>
        </w:rPr>
      </w:pPr>
      <w:r w:rsidRPr="0063448D">
        <w:rPr>
          <w:rFonts w:ascii="Times New Roman" w:hAnsi="Times New Roman"/>
          <w:lang w:val="en-US"/>
        </w:rPr>
        <w:t xml:space="preserve">Oscillations in different configurations can be achieved by adjusting the stiffness of the support in the horizontal and vertical directions and accordingly choosing the trajectory that best </w:t>
      </w:r>
      <w:r w:rsidR="00FF6F50" w:rsidRPr="0063448D">
        <w:rPr>
          <w:rFonts w:ascii="Times New Roman" w:hAnsi="Times New Roman"/>
          <w:lang w:val="en-US"/>
        </w:rPr>
        <w:t>meets the process conditions [9</w:t>
      </w:r>
      <w:r w:rsidRPr="0063448D">
        <w:rPr>
          <w:rFonts w:ascii="Times New Roman" w:hAnsi="Times New Roman"/>
          <w:lang w:val="en-US"/>
        </w:rPr>
        <w:t>].</w:t>
      </w:r>
    </w:p>
    <w:p w14:paraId="3D305B97" w14:textId="77777777" w:rsidR="001832F7" w:rsidRPr="0063448D" w:rsidRDefault="001832F7" w:rsidP="0063448D">
      <w:pPr>
        <w:ind w:firstLine="142"/>
        <w:jc w:val="both"/>
        <w:rPr>
          <w:rFonts w:ascii="Times New Roman" w:hAnsi="Times New Roman"/>
          <w:lang w:val="en-US"/>
        </w:rPr>
      </w:pPr>
    </w:p>
    <w:p w14:paraId="6D01DD94" w14:textId="77777777" w:rsidR="001832F7" w:rsidRPr="0063448D" w:rsidRDefault="001832F7" w:rsidP="0063448D">
      <w:pPr>
        <w:pStyle w:val="a8"/>
        <w:spacing w:before="0" w:beforeAutospacing="0" w:after="0" w:afterAutospacing="0"/>
        <w:ind w:firstLine="142"/>
        <w:jc w:val="both"/>
        <w:rPr>
          <w:b/>
          <w:sz w:val="20"/>
          <w:szCs w:val="20"/>
          <w:lang w:val="en-US"/>
        </w:rPr>
      </w:pPr>
      <w:r w:rsidRPr="0063448D">
        <w:rPr>
          <w:b/>
          <w:sz w:val="20"/>
          <w:szCs w:val="20"/>
          <w:lang w:val="en-US"/>
        </w:rPr>
        <w:t>Definition of unsolved aspects of the problem</w:t>
      </w:r>
    </w:p>
    <w:p w14:paraId="0091EBE4" w14:textId="7E62BEA2" w:rsidR="008455CF" w:rsidRPr="0063448D" w:rsidRDefault="001832F7" w:rsidP="0063448D">
      <w:pPr>
        <w:pStyle w:val="a8"/>
        <w:spacing w:before="0" w:beforeAutospacing="0" w:after="0" w:afterAutospacing="0"/>
        <w:ind w:firstLine="142"/>
        <w:jc w:val="both"/>
        <w:rPr>
          <w:sz w:val="20"/>
          <w:szCs w:val="20"/>
          <w:lang w:val="en-US"/>
        </w:rPr>
      </w:pPr>
      <w:r w:rsidRPr="0063448D">
        <w:rPr>
          <w:color w:val="000000" w:themeColor="text1"/>
          <w:sz w:val="20"/>
          <w:szCs w:val="20"/>
          <w:lang w:val="en-US"/>
        </w:rPr>
        <w:t>The characteristics of vibration supports are selected in accordance with the mass, size and frequency parameters of the equipment being isolated, as well as in accordance with t</w:t>
      </w:r>
      <w:r w:rsidR="00FF6F50" w:rsidRPr="0063448D">
        <w:rPr>
          <w:color w:val="000000" w:themeColor="text1"/>
          <w:sz w:val="20"/>
          <w:szCs w:val="20"/>
          <w:lang w:val="en-US"/>
        </w:rPr>
        <w:t>he conditions of its fixation [10</w:t>
      </w:r>
      <w:r w:rsidRPr="0063448D">
        <w:rPr>
          <w:color w:val="000000" w:themeColor="text1"/>
          <w:sz w:val="20"/>
          <w:szCs w:val="20"/>
          <w:lang w:val="en-US"/>
        </w:rPr>
        <w:t xml:space="preserve">]. </w:t>
      </w:r>
      <w:r w:rsidR="009E3040" w:rsidRPr="0063448D">
        <w:rPr>
          <w:color w:val="000000" w:themeColor="text1"/>
          <w:sz w:val="20"/>
          <w:szCs w:val="20"/>
          <w:lang w:val="en-US"/>
        </w:rPr>
        <w:t>In</w:t>
      </w:r>
      <w:r w:rsidR="0063448D" w:rsidRPr="0063448D">
        <w:rPr>
          <w:color w:val="000000" w:themeColor="text1"/>
          <w:sz w:val="20"/>
          <w:szCs w:val="20"/>
          <w:lang w:val="en-US"/>
        </w:rPr>
        <w:t> </w:t>
      </w:r>
      <w:r w:rsidR="009E3040" w:rsidRPr="0063448D">
        <w:rPr>
          <w:color w:val="000000" w:themeColor="text1"/>
          <w:sz w:val="20"/>
          <w:szCs w:val="20"/>
          <w:lang w:val="en-US"/>
        </w:rPr>
        <w:t>most cases a classic two-mass system is implemented for</w:t>
      </w:r>
      <w:r w:rsidRPr="0063448D">
        <w:rPr>
          <w:color w:val="000000" w:themeColor="text1"/>
          <w:sz w:val="20"/>
          <w:szCs w:val="20"/>
          <w:lang w:val="en-US"/>
        </w:rPr>
        <w:t xml:space="preserve"> </w:t>
      </w:r>
      <w:r w:rsidR="009E3040" w:rsidRPr="0063448D">
        <w:rPr>
          <w:color w:val="000000" w:themeColor="text1"/>
          <w:sz w:val="20"/>
          <w:szCs w:val="20"/>
          <w:lang w:val="en-US"/>
        </w:rPr>
        <w:t>building</w:t>
      </w:r>
      <w:r w:rsidRPr="0063448D">
        <w:rPr>
          <w:color w:val="000000" w:themeColor="text1"/>
          <w:sz w:val="20"/>
          <w:szCs w:val="20"/>
          <w:lang w:val="en-US"/>
        </w:rPr>
        <w:t xml:space="preserve"> vibrating construction machines, since it makes it possible to isolate the machine from the foundation or from the working body and frame.</w:t>
      </w:r>
      <w:r w:rsidR="008455CF" w:rsidRPr="0063448D">
        <w:rPr>
          <w:color w:val="000000" w:themeColor="text1"/>
          <w:sz w:val="20"/>
          <w:szCs w:val="20"/>
          <w:lang w:val="en-US"/>
        </w:rPr>
        <w:t xml:space="preserve"> </w:t>
      </w:r>
      <w:r w:rsidRPr="0063448D">
        <w:rPr>
          <w:color w:val="000000" w:themeColor="text1"/>
          <w:sz w:val="20"/>
          <w:szCs w:val="20"/>
          <w:lang w:val="en-US"/>
        </w:rPr>
        <w:t>Depending on the mass of the sealing medium or the mode of operation of the vibrating machine, there is a need to change the parameters of the vibration supports by changing their stiffness. This can be achieved by replacing elastic elements with others with other stiffness parameters.</w:t>
      </w:r>
      <w:r w:rsidR="001835C9" w:rsidRPr="0063448D">
        <w:rPr>
          <w:sz w:val="20"/>
          <w:szCs w:val="20"/>
          <w:lang w:val="en-US"/>
        </w:rPr>
        <w:t xml:space="preserve"> </w:t>
      </w:r>
      <w:r w:rsidRPr="0063448D">
        <w:rPr>
          <w:sz w:val="20"/>
          <w:szCs w:val="20"/>
          <w:lang w:val="en-US"/>
        </w:rPr>
        <w:t>However, this effect can also be achieved by changing the length of the free part of the elastic support element. Therefore, there is a need to study the change in the elastic properties of the support depending on the length of its free part.</w:t>
      </w:r>
    </w:p>
    <w:p w14:paraId="70605F4F" w14:textId="2AE11571" w:rsidR="00BC3101" w:rsidRPr="0063448D" w:rsidRDefault="001832F7" w:rsidP="0063448D">
      <w:pPr>
        <w:pStyle w:val="a8"/>
        <w:spacing w:before="0" w:beforeAutospacing="0" w:after="0" w:afterAutospacing="0"/>
        <w:ind w:firstLine="142"/>
        <w:jc w:val="both"/>
        <w:rPr>
          <w:sz w:val="20"/>
          <w:szCs w:val="20"/>
          <w:lang w:val="en-US"/>
        </w:rPr>
      </w:pPr>
      <w:r w:rsidRPr="0063448D">
        <w:rPr>
          <w:sz w:val="20"/>
          <w:szCs w:val="20"/>
          <w:lang w:val="en-US"/>
        </w:rPr>
        <w:t>This article examines the question of changing the stiffness of the support by installing auxiliary variable bushings of different heights without replacing the support itself. At a constant value of the mass of the sealing medium, reducing the length of the free part of the elastic element of the support, as is known, leads to an increase in its stiffness, and vice versa. As a result, their rigidity changes for the same design of the supports.</w:t>
      </w:r>
    </w:p>
    <w:p w14:paraId="18005EF4" w14:textId="77777777" w:rsidR="001832F7" w:rsidRPr="0063448D" w:rsidRDefault="001832F7" w:rsidP="0063448D">
      <w:pPr>
        <w:pStyle w:val="a8"/>
        <w:spacing w:before="0" w:beforeAutospacing="0" w:after="0" w:afterAutospacing="0"/>
        <w:ind w:firstLine="142"/>
        <w:jc w:val="both"/>
        <w:rPr>
          <w:sz w:val="20"/>
          <w:szCs w:val="20"/>
          <w:lang w:val="en-US"/>
        </w:rPr>
      </w:pPr>
    </w:p>
    <w:p w14:paraId="3C355FE5" w14:textId="1C373780" w:rsidR="00BC3101" w:rsidRPr="0063448D" w:rsidRDefault="001832F7" w:rsidP="0063448D">
      <w:pPr>
        <w:pStyle w:val="a8"/>
        <w:tabs>
          <w:tab w:val="num" w:pos="1428"/>
        </w:tabs>
        <w:spacing w:before="0" w:beforeAutospacing="0" w:after="0" w:afterAutospacing="0"/>
        <w:ind w:firstLine="142"/>
        <w:jc w:val="both"/>
        <w:rPr>
          <w:b/>
          <w:sz w:val="20"/>
          <w:szCs w:val="20"/>
          <w:lang w:val="en-US"/>
        </w:rPr>
      </w:pPr>
      <w:r w:rsidRPr="0063448D">
        <w:rPr>
          <w:b/>
          <w:sz w:val="20"/>
          <w:szCs w:val="20"/>
          <w:lang w:val="en-US"/>
        </w:rPr>
        <w:t>Problem statement</w:t>
      </w:r>
    </w:p>
    <w:p w14:paraId="0B74A55F" w14:textId="2F2B2C1C" w:rsidR="004221C9" w:rsidRPr="0063448D" w:rsidRDefault="00226AA7" w:rsidP="0063448D">
      <w:pPr>
        <w:pStyle w:val="a8"/>
        <w:tabs>
          <w:tab w:val="num" w:pos="1428"/>
        </w:tabs>
        <w:spacing w:before="0" w:beforeAutospacing="0" w:after="0" w:afterAutospacing="0"/>
        <w:ind w:firstLine="142"/>
        <w:jc w:val="both"/>
        <w:rPr>
          <w:sz w:val="20"/>
          <w:szCs w:val="20"/>
          <w:lang w:val="en-US"/>
        </w:rPr>
      </w:pPr>
      <w:r w:rsidRPr="0063448D">
        <w:rPr>
          <w:sz w:val="20"/>
          <w:szCs w:val="20"/>
          <w:lang w:val="en-US"/>
        </w:rPr>
        <w:t xml:space="preserve">The purpose of this article is to highlight the results of the study of changes in the elastic properties of the parameters of the vibration support at different </w:t>
      </w:r>
      <w:r w:rsidR="009E3040" w:rsidRPr="0063448D">
        <w:rPr>
          <w:sz w:val="20"/>
          <w:szCs w:val="20"/>
          <w:lang w:val="en-US"/>
        </w:rPr>
        <w:t>preasure</w:t>
      </w:r>
      <w:r w:rsidRPr="0063448D">
        <w:rPr>
          <w:sz w:val="20"/>
          <w:szCs w:val="20"/>
          <w:lang w:val="en-US"/>
        </w:rPr>
        <w:t xml:space="preserve"> values and changes in the length of the free part of its elastic element.</w:t>
      </w:r>
    </w:p>
    <w:p w14:paraId="0623005A" w14:textId="77777777" w:rsidR="00226AA7" w:rsidRPr="0063448D" w:rsidRDefault="00226AA7" w:rsidP="0063448D">
      <w:pPr>
        <w:pStyle w:val="a8"/>
        <w:tabs>
          <w:tab w:val="num" w:pos="1428"/>
        </w:tabs>
        <w:spacing w:before="0" w:beforeAutospacing="0" w:after="0" w:afterAutospacing="0"/>
        <w:ind w:firstLine="142"/>
        <w:jc w:val="both"/>
        <w:rPr>
          <w:sz w:val="20"/>
          <w:szCs w:val="20"/>
          <w:lang w:val="en-US"/>
        </w:rPr>
      </w:pPr>
    </w:p>
    <w:p w14:paraId="5C38FD41" w14:textId="77777777" w:rsidR="00226AA7" w:rsidRPr="0063448D" w:rsidRDefault="00226AA7" w:rsidP="0063448D">
      <w:pPr>
        <w:pStyle w:val="a8"/>
        <w:tabs>
          <w:tab w:val="num" w:pos="1428"/>
        </w:tabs>
        <w:spacing w:before="0" w:beforeAutospacing="0" w:after="0" w:afterAutospacing="0"/>
        <w:ind w:firstLine="142"/>
        <w:jc w:val="both"/>
        <w:rPr>
          <w:b/>
          <w:sz w:val="20"/>
          <w:szCs w:val="20"/>
          <w:lang w:val="en-US"/>
        </w:rPr>
      </w:pPr>
      <w:r w:rsidRPr="0063448D">
        <w:rPr>
          <w:b/>
          <w:sz w:val="20"/>
          <w:szCs w:val="20"/>
          <w:lang w:val="en-US"/>
        </w:rPr>
        <w:t>Basic material and results</w:t>
      </w:r>
    </w:p>
    <w:p w14:paraId="2CFE4303" w14:textId="243400DD" w:rsidR="00D2407F" w:rsidRPr="0063448D" w:rsidRDefault="00883FDE" w:rsidP="0063448D">
      <w:pPr>
        <w:pStyle w:val="a8"/>
        <w:tabs>
          <w:tab w:val="num" w:pos="1428"/>
        </w:tabs>
        <w:spacing w:before="0" w:beforeAutospacing="0" w:after="0" w:afterAutospacing="0"/>
        <w:ind w:firstLine="142"/>
        <w:jc w:val="both"/>
        <w:rPr>
          <w:sz w:val="20"/>
          <w:szCs w:val="20"/>
          <w:lang w:val="en-US"/>
        </w:rPr>
      </w:pPr>
      <w:r w:rsidRPr="0063448D">
        <w:rPr>
          <w:sz w:val="20"/>
          <w:szCs w:val="20"/>
          <w:lang w:val="en-US"/>
        </w:rPr>
        <w:t>The elastic supports of vibrating platforms simultaneously perform several functions. The most important of them are the perception of the force of gravity from those parts of the vibrating platform that are in oscillating motion and their isolation from the foundation</w:t>
      </w:r>
      <w:r w:rsidR="00D2407F" w:rsidRPr="0063448D">
        <w:rPr>
          <w:sz w:val="20"/>
          <w:szCs w:val="20"/>
          <w:lang w:val="en-US"/>
        </w:rPr>
        <w:t>.</w:t>
      </w:r>
    </w:p>
    <w:p w14:paraId="315D93BF" w14:textId="07699469" w:rsidR="00D2407F" w:rsidRPr="0063448D" w:rsidRDefault="00883FDE" w:rsidP="0063448D">
      <w:pPr>
        <w:pStyle w:val="a8"/>
        <w:tabs>
          <w:tab w:val="num" w:pos="1428"/>
        </w:tabs>
        <w:spacing w:before="0" w:beforeAutospacing="0" w:after="0" w:afterAutospacing="0"/>
        <w:ind w:firstLine="142"/>
        <w:jc w:val="both"/>
        <w:rPr>
          <w:sz w:val="20"/>
          <w:szCs w:val="20"/>
          <w:lang w:val="en-US"/>
        </w:rPr>
      </w:pPr>
      <w:r w:rsidRPr="0063448D">
        <w:rPr>
          <w:sz w:val="20"/>
          <w:szCs w:val="20"/>
          <w:lang w:val="en-US"/>
        </w:rPr>
        <w:t>It is known that the quality of concrete mixture compaction depends on the vibration parameters of the moving part of the vibrating platform [1</w:t>
      </w:r>
      <w:r w:rsidR="00FF6F50" w:rsidRPr="0063448D">
        <w:rPr>
          <w:sz w:val="20"/>
          <w:szCs w:val="20"/>
          <w:lang w:val="en-US"/>
        </w:rPr>
        <w:t>1,12</w:t>
      </w:r>
      <w:r w:rsidRPr="0063448D">
        <w:rPr>
          <w:sz w:val="20"/>
          <w:szCs w:val="20"/>
          <w:lang w:val="en-US"/>
        </w:rPr>
        <w:t xml:space="preserve">]. The main parameters that affect this are the amplitude and frequency of oscillations of the moving part of the vibrating platform. </w:t>
      </w:r>
      <w:r w:rsidR="003D5401" w:rsidRPr="0063448D">
        <w:rPr>
          <w:sz w:val="20"/>
          <w:szCs w:val="20"/>
          <w:lang w:val="en-US"/>
        </w:rPr>
        <w:t>Also</w:t>
      </w:r>
      <w:r w:rsidRPr="0063448D">
        <w:rPr>
          <w:sz w:val="20"/>
          <w:szCs w:val="20"/>
          <w:lang w:val="en-US"/>
        </w:rPr>
        <w:t xml:space="preserve">, the moving part of the vibrating platform is in a state of forced oscillations, the frequency of which is set by the vibration exciter, and the amplitude depends on the mass of the moving part with </w:t>
      </w:r>
      <w:r w:rsidRPr="0063448D">
        <w:rPr>
          <w:sz w:val="20"/>
          <w:szCs w:val="20"/>
          <w:lang w:val="en-US"/>
        </w:rPr>
        <w:lastRenderedPageBreak/>
        <w:t>the mixture and the stiffness of the elastic parts of the vibration supports</w:t>
      </w:r>
      <w:r w:rsidR="00FF6F50" w:rsidRPr="0063448D">
        <w:rPr>
          <w:sz w:val="20"/>
          <w:szCs w:val="20"/>
          <w:lang w:val="en-US"/>
        </w:rPr>
        <w:t xml:space="preserve"> </w:t>
      </w:r>
      <w:r w:rsidR="00FF6F50" w:rsidRPr="0063448D">
        <w:rPr>
          <w:sz w:val="20"/>
          <w:lang w:val="en-US"/>
        </w:rPr>
        <w:t>[13]</w:t>
      </w:r>
    </w:p>
    <w:p w14:paraId="6DF9CF11" w14:textId="0E739C71" w:rsidR="00D2407F" w:rsidRPr="0063448D" w:rsidRDefault="00883FDE" w:rsidP="0063448D">
      <w:pPr>
        <w:pStyle w:val="a8"/>
        <w:tabs>
          <w:tab w:val="num" w:pos="1428"/>
        </w:tabs>
        <w:spacing w:before="0" w:beforeAutospacing="0" w:after="0" w:afterAutospacing="0"/>
        <w:ind w:firstLine="142"/>
        <w:jc w:val="both"/>
        <w:rPr>
          <w:sz w:val="20"/>
          <w:szCs w:val="20"/>
          <w:lang w:val="en-US"/>
        </w:rPr>
      </w:pPr>
      <w:r w:rsidRPr="0063448D">
        <w:rPr>
          <w:sz w:val="20"/>
          <w:szCs w:val="20"/>
          <w:lang w:val="en-US"/>
        </w:rPr>
        <w:t>In addition, a change in the stiffness of vibration supports affects the amplitude of oscillations of the moving p</w:t>
      </w:r>
      <w:r w:rsidR="004865EC" w:rsidRPr="0063448D">
        <w:rPr>
          <w:sz w:val="20"/>
          <w:szCs w:val="20"/>
          <w:lang w:val="en-US"/>
        </w:rPr>
        <w:t>art of the vibrating machine [14</w:t>
      </w:r>
      <w:r w:rsidRPr="0063448D">
        <w:rPr>
          <w:sz w:val="20"/>
          <w:szCs w:val="20"/>
          <w:lang w:val="en-US"/>
        </w:rPr>
        <w:t>], which follows from equation (1)</w:t>
      </w:r>
      <w:r w:rsidR="008B0348" w:rsidRPr="0063448D">
        <w:rPr>
          <w:sz w:val="20"/>
          <w:szCs w:val="20"/>
          <w:lang w:val="en-US"/>
        </w:rPr>
        <w:t>:</w:t>
      </w:r>
    </w:p>
    <w:p w14:paraId="2389A05C" w14:textId="4D8271CD" w:rsidR="00D2407F" w:rsidRPr="0063448D" w:rsidRDefault="0063448D" w:rsidP="00925E29">
      <w:pPr>
        <w:pStyle w:val="a8"/>
        <w:tabs>
          <w:tab w:val="num" w:pos="1428"/>
        </w:tabs>
        <w:spacing w:before="0" w:beforeAutospacing="0" w:after="0" w:afterAutospacing="0"/>
        <w:ind w:firstLine="284"/>
        <w:jc w:val="right"/>
        <w:rPr>
          <w:sz w:val="20"/>
          <w:szCs w:val="20"/>
          <w:lang w:val="en-US"/>
        </w:rPr>
      </w:pPr>
      <w:r w:rsidRPr="0063448D">
        <w:rPr>
          <w:position w:val="-40"/>
          <w:sz w:val="20"/>
          <w:szCs w:val="20"/>
          <w:lang w:val="en-US"/>
        </w:rPr>
        <w:object w:dxaOrig="2240" w:dyaOrig="740" w14:anchorId="0F2CB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37.8pt" o:ole="">
            <v:imagedata r:id="rId14" o:title=""/>
          </v:shape>
          <o:OLEObject Type="Embed" ProgID="Equation.3" ShapeID="_x0000_i1025" DrawAspect="Content" ObjectID="_1757272997" r:id="rId15"/>
        </w:object>
      </w:r>
      <w:r w:rsidR="00761E55" w:rsidRPr="0063448D">
        <w:rPr>
          <w:sz w:val="20"/>
          <w:szCs w:val="20"/>
          <w:lang w:val="en-US"/>
        </w:rPr>
        <w:t>,</w:t>
      </w:r>
      <w:r w:rsidR="00910B1C" w:rsidRPr="0063448D">
        <w:rPr>
          <w:sz w:val="20"/>
          <w:szCs w:val="20"/>
          <w:lang w:val="en-US"/>
        </w:rPr>
        <w:t xml:space="preserve">          </w:t>
      </w:r>
      <w:r w:rsidR="00925E29" w:rsidRPr="0063448D">
        <w:rPr>
          <w:sz w:val="20"/>
          <w:szCs w:val="20"/>
          <w:lang w:val="en-US"/>
        </w:rPr>
        <w:t xml:space="preserve">       </w:t>
      </w:r>
      <w:r w:rsidR="00D2407F" w:rsidRPr="0063448D">
        <w:rPr>
          <w:sz w:val="20"/>
          <w:szCs w:val="20"/>
          <w:lang w:val="en-US"/>
        </w:rPr>
        <w:t>(1)</w:t>
      </w:r>
    </w:p>
    <w:p w14:paraId="71D9B386" w14:textId="68625DE4" w:rsidR="00D2407F" w:rsidRPr="0063448D" w:rsidRDefault="00883FDE" w:rsidP="00335CCE">
      <w:pPr>
        <w:pStyle w:val="a8"/>
        <w:tabs>
          <w:tab w:val="num" w:pos="1428"/>
        </w:tabs>
        <w:spacing w:before="0" w:beforeAutospacing="0" w:after="0" w:afterAutospacing="0"/>
        <w:jc w:val="both"/>
        <w:rPr>
          <w:sz w:val="20"/>
          <w:szCs w:val="20"/>
          <w:lang w:val="en-US"/>
        </w:rPr>
      </w:pPr>
      <w:r w:rsidRPr="0063448D">
        <w:rPr>
          <w:sz w:val="20"/>
          <w:szCs w:val="20"/>
          <w:lang w:val="en-US"/>
        </w:rPr>
        <w:t>where</w:t>
      </w:r>
      <w:r w:rsidR="00335CCE" w:rsidRPr="0063448D">
        <w:rPr>
          <w:sz w:val="20"/>
          <w:szCs w:val="20"/>
          <w:lang w:val="en-US"/>
        </w:rPr>
        <w:t xml:space="preserve"> </w:t>
      </w:r>
      <w:r w:rsidR="0063448D" w:rsidRPr="0063448D">
        <w:rPr>
          <w:i/>
          <w:sz w:val="20"/>
          <w:szCs w:val="20"/>
          <w:lang w:val="en-US"/>
        </w:rPr>
        <w:t>A</w:t>
      </w:r>
      <w:r w:rsidR="008F2252" w:rsidRPr="0063448D">
        <w:rPr>
          <w:sz w:val="20"/>
          <w:szCs w:val="20"/>
          <w:lang w:val="en-US"/>
        </w:rPr>
        <w:t xml:space="preserve"> </w:t>
      </w:r>
      <w:r w:rsidR="00D2407F" w:rsidRPr="0063448D">
        <w:rPr>
          <w:sz w:val="20"/>
          <w:szCs w:val="20"/>
          <w:lang w:val="en-US"/>
        </w:rPr>
        <w:t xml:space="preserve">– </w:t>
      </w:r>
      <w:r w:rsidR="00704B54" w:rsidRPr="0063448D">
        <w:rPr>
          <w:sz w:val="20"/>
          <w:szCs w:val="20"/>
          <w:lang w:val="en-US"/>
        </w:rPr>
        <w:t>displacement amplitude of the working body</w:t>
      </w:r>
      <w:r w:rsidR="00D2407F" w:rsidRPr="0063448D">
        <w:rPr>
          <w:sz w:val="20"/>
          <w:szCs w:val="20"/>
          <w:lang w:val="en-US"/>
        </w:rPr>
        <w:t>;</w:t>
      </w:r>
    </w:p>
    <w:p w14:paraId="47C90E2C" w14:textId="4ABCBFCE" w:rsidR="00D2407F" w:rsidRPr="0063448D" w:rsidRDefault="0063448D" w:rsidP="00704B54">
      <w:pPr>
        <w:pStyle w:val="a8"/>
        <w:tabs>
          <w:tab w:val="num" w:pos="1428"/>
        </w:tabs>
        <w:spacing w:before="0" w:beforeAutospacing="0" w:after="0" w:afterAutospacing="0"/>
        <w:jc w:val="both"/>
        <w:rPr>
          <w:sz w:val="20"/>
          <w:szCs w:val="20"/>
          <w:lang w:val="en-US"/>
        </w:rPr>
      </w:pPr>
      <w:r w:rsidRPr="0063448D">
        <w:rPr>
          <w:i/>
          <w:sz w:val="20"/>
          <w:szCs w:val="20"/>
          <w:lang w:val="en-US"/>
        </w:rPr>
        <w:t>f</w:t>
      </w:r>
      <w:r w:rsidRPr="0063448D">
        <w:rPr>
          <w:sz w:val="20"/>
          <w:szCs w:val="20"/>
          <w:vertAlign w:val="subscript"/>
          <w:lang w:val="en-US"/>
        </w:rPr>
        <w:t>0</w:t>
      </w:r>
      <w:r w:rsidR="00D2407F" w:rsidRPr="0063448D">
        <w:rPr>
          <w:sz w:val="20"/>
          <w:szCs w:val="20"/>
          <w:lang w:val="en-US"/>
        </w:rPr>
        <w:t xml:space="preserve"> </w:t>
      </w:r>
      <w:r w:rsidRPr="0063448D">
        <w:rPr>
          <w:sz w:val="20"/>
          <w:szCs w:val="20"/>
          <w:lang w:val="en-US"/>
        </w:rPr>
        <w:t xml:space="preserve">= </w:t>
      </w:r>
      <w:r w:rsidRPr="0063448D">
        <w:rPr>
          <w:i/>
          <w:sz w:val="20"/>
          <w:szCs w:val="20"/>
          <w:lang w:val="en-US"/>
        </w:rPr>
        <w:t>F</w:t>
      </w:r>
      <w:r w:rsidRPr="0063448D">
        <w:rPr>
          <w:sz w:val="20"/>
          <w:szCs w:val="20"/>
          <w:vertAlign w:val="subscript"/>
          <w:lang w:val="en-US"/>
        </w:rPr>
        <w:t>0</w:t>
      </w:r>
      <w:r w:rsidRPr="0063448D">
        <w:rPr>
          <w:sz w:val="20"/>
          <w:szCs w:val="20"/>
          <w:lang w:val="en-US"/>
        </w:rPr>
        <w:t xml:space="preserve"> / </w:t>
      </w:r>
      <w:r w:rsidRPr="0063448D">
        <w:rPr>
          <w:i/>
          <w:sz w:val="20"/>
          <w:szCs w:val="20"/>
          <w:lang w:val="en-US"/>
        </w:rPr>
        <w:t xml:space="preserve">m </w:t>
      </w:r>
      <w:r w:rsidR="00D2407F" w:rsidRPr="0063448D">
        <w:rPr>
          <w:sz w:val="20"/>
          <w:szCs w:val="20"/>
          <w:lang w:val="en-US"/>
        </w:rPr>
        <w:t>;</w:t>
      </w:r>
    </w:p>
    <w:p w14:paraId="07317672" w14:textId="53A40893" w:rsidR="00D2407F" w:rsidRPr="0063448D" w:rsidRDefault="0063448D" w:rsidP="00704B54">
      <w:pPr>
        <w:pStyle w:val="a8"/>
        <w:tabs>
          <w:tab w:val="num" w:pos="1428"/>
        </w:tabs>
        <w:spacing w:before="0" w:beforeAutospacing="0" w:after="0" w:afterAutospacing="0"/>
        <w:jc w:val="both"/>
        <w:rPr>
          <w:sz w:val="20"/>
          <w:szCs w:val="20"/>
          <w:lang w:val="en-US"/>
        </w:rPr>
      </w:pPr>
      <w:r w:rsidRPr="0063448D">
        <w:rPr>
          <w:i/>
          <w:sz w:val="20"/>
          <w:szCs w:val="20"/>
          <w:lang w:val="en-US"/>
        </w:rPr>
        <w:sym w:font="Symbol" w:char="F077"/>
      </w:r>
      <w:r w:rsidR="00D2407F" w:rsidRPr="0063448D">
        <w:rPr>
          <w:sz w:val="20"/>
          <w:szCs w:val="20"/>
          <w:lang w:val="en-US"/>
        </w:rPr>
        <w:t xml:space="preserve"> –</w:t>
      </w:r>
      <w:r w:rsidR="002A35E4" w:rsidRPr="0063448D">
        <w:rPr>
          <w:sz w:val="20"/>
          <w:szCs w:val="20"/>
          <w:lang w:val="en-US"/>
        </w:rPr>
        <w:t xml:space="preserve"> </w:t>
      </w:r>
      <w:r w:rsidR="00704B54" w:rsidRPr="0063448D">
        <w:rPr>
          <w:sz w:val="20"/>
          <w:szCs w:val="20"/>
          <w:lang w:val="en-US"/>
        </w:rPr>
        <w:t>natural cyclic frequency of forced oscillations of the working body</w:t>
      </w:r>
      <w:r w:rsidR="00D2407F" w:rsidRPr="0063448D">
        <w:rPr>
          <w:sz w:val="20"/>
          <w:szCs w:val="20"/>
          <w:lang w:val="en-US"/>
        </w:rPr>
        <w:t>;</w:t>
      </w:r>
    </w:p>
    <w:p w14:paraId="0F999955" w14:textId="24BEE750" w:rsidR="00D2407F" w:rsidRPr="0063448D" w:rsidRDefault="0063448D" w:rsidP="00704B54">
      <w:pPr>
        <w:pStyle w:val="a8"/>
        <w:tabs>
          <w:tab w:val="num" w:pos="1428"/>
        </w:tabs>
        <w:spacing w:before="0" w:beforeAutospacing="0" w:after="0" w:afterAutospacing="0"/>
        <w:jc w:val="both"/>
        <w:rPr>
          <w:sz w:val="20"/>
          <w:szCs w:val="20"/>
          <w:lang w:val="en-US"/>
        </w:rPr>
      </w:pPr>
      <w:r w:rsidRPr="0063448D">
        <w:rPr>
          <w:i/>
          <w:sz w:val="20"/>
          <w:szCs w:val="20"/>
          <w:lang w:val="en-US"/>
        </w:rPr>
        <w:sym w:font="Symbol" w:char="F062"/>
      </w:r>
      <w:r w:rsidRPr="0063448D">
        <w:rPr>
          <w:sz w:val="20"/>
          <w:szCs w:val="20"/>
          <w:lang w:val="en-US"/>
        </w:rPr>
        <w:t xml:space="preserve"> = </w:t>
      </w:r>
      <w:r w:rsidRPr="0063448D">
        <w:rPr>
          <w:i/>
          <w:sz w:val="20"/>
          <w:szCs w:val="20"/>
          <w:lang w:val="en-US"/>
        </w:rPr>
        <w:t>b</w:t>
      </w:r>
      <w:r w:rsidRPr="0063448D">
        <w:rPr>
          <w:sz w:val="20"/>
          <w:szCs w:val="20"/>
          <w:lang w:val="en-US"/>
        </w:rPr>
        <w:t xml:space="preserve"> / 2</w:t>
      </w:r>
      <w:r w:rsidRPr="0063448D">
        <w:rPr>
          <w:i/>
          <w:sz w:val="20"/>
          <w:szCs w:val="20"/>
          <w:lang w:val="en-US"/>
        </w:rPr>
        <w:t>m</w:t>
      </w:r>
      <w:r w:rsidRPr="0063448D">
        <w:rPr>
          <w:sz w:val="20"/>
          <w:szCs w:val="20"/>
          <w:lang w:val="en-US"/>
        </w:rPr>
        <w:t xml:space="preserve"> </w:t>
      </w:r>
      <w:r w:rsidR="00D2407F" w:rsidRPr="0063448D">
        <w:rPr>
          <w:sz w:val="20"/>
          <w:szCs w:val="20"/>
          <w:lang w:val="en-US"/>
        </w:rPr>
        <w:t>;</w:t>
      </w:r>
    </w:p>
    <w:p w14:paraId="129C01E9" w14:textId="74861E98" w:rsidR="00D2407F" w:rsidRPr="0063448D" w:rsidRDefault="00910B1C" w:rsidP="00704B54">
      <w:pPr>
        <w:pStyle w:val="a8"/>
        <w:tabs>
          <w:tab w:val="num" w:pos="1428"/>
        </w:tabs>
        <w:spacing w:before="0" w:beforeAutospacing="0" w:after="0" w:afterAutospacing="0"/>
        <w:jc w:val="both"/>
        <w:rPr>
          <w:sz w:val="20"/>
          <w:szCs w:val="20"/>
          <w:lang w:val="en-US"/>
        </w:rPr>
      </w:pPr>
      <w:r w:rsidRPr="0063448D">
        <w:rPr>
          <w:position w:val="-6"/>
          <w:sz w:val="20"/>
          <w:szCs w:val="20"/>
          <w:lang w:val="en-US"/>
        </w:rPr>
        <w:object w:dxaOrig="180" w:dyaOrig="240" w14:anchorId="6A45CF9A">
          <v:shape id="_x0000_i1026" type="#_x0000_t75" style="width:9.6pt;height:11.4pt" o:ole="">
            <v:imagedata r:id="rId16" o:title=""/>
          </v:shape>
          <o:OLEObject Type="Embed" ProgID="Equation.3" ShapeID="_x0000_i1026" DrawAspect="Content" ObjectID="_1757272998" r:id="rId17"/>
        </w:object>
      </w:r>
      <w:r w:rsidR="00D2407F" w:rsidRPr="0063448D">
        <w:rPr>
          <w:sz w:val="20"/>
          <w:szCs w:val="20"/>
          <w:lang w:val="en-US"/>
        </w:rPr>
        <w:t xml:space="preserve"> – </w:t>
      </w:r>
      <w:r w:rsidR="00704B54" w:rsidRPr="0063448D">
        <w:rPr>
          <w:sz w:val="20"/>
          <w:szCs w:val="20"/>
          <w:lang w:val="en-US"/>
        </w:rPr>
        <w:t>coefficient of dissipative viscous resistance</w:t>
      </w:r>
      <w:r w:rsidR="00D2407F" w:rsidRPr="0063448D">
        <w:rPr>
          <w:sz w:val="20"/>
          <w:szCs w:val="20"/>
          <w:lang w:val="en-US"/>
        </w:rPr>
        <w:t>;</w:t>
      </w:r>
    </w:p>
    <w:p w14:paraId="06020BAF" w14:textId="3353CA7B" w:rsidR="00D2407F" w:rsidRPr="0063448D" w:rsidRDefault="0063448D" w:rsidP="00D533F2">
      <w:pPr>
        <w:pStyle w:val="a8"/>
        <w:tabs>
          <w:tab w:val="num" w:pos="1428"/>
        </w:tabs>
        <w:spacing w:before="0" w:beforeAutospacing="0" w:after="0" w:afterAutospacing="0"/>
        <w:ind w:firstLine="284"/>
        <w:jc w:val="right"/>
        <w:rPr>
          <w:sz w:val="20"/>
          <w:szCs w:val="20"/>
          <w:lang w:val="en-US"/>
        </w:rPr>
      </w:pPr>
      <w:r w:rsidRPr="0063448D">
        <w:rPr>
          <w:position w:val="-20"/>
          <w:sz w:val="20"/>
          <w:szCs w:val="20"/>
          <w:lang w:val="en-US"/>
        </w:rPr>
        <w:object w:dxaOrig="700" w:dyaOrig="520" w14:anchorId="133A2702">
          <v:shape id="_x0000_i1027" type="#_x0000_t75" style="width:34.2pt;height:26.4pt" o:ole="">
            <v:imagedata r:id="rId18" o:title=""/>
          </v:shape>
          <o:OLEObject Type="Embed" ProgID="Equation.3" ShapeID="_x0000_i1027" DrawAspect="Content" ObjectID="_1757272999" r:id="rId19"/>
        </w:object>
      </w:r>
      <w:r w:rsidR="00D533F2" w:rsidRPr="0063448D">
        <w:rPr>
          <w:sz w:val="20"/>
          <w:szCs w:val="20"/>
          <w:lang w:val="en-US"/>
        </w:rPr>
        <w:t xml:space="preserve">,           </w:t>
      </w:r>
      <w:r w:rsidR="00910B1C" w:rsidRPr="0063448D">
        <w:rPr>
          <w:sz w:val="20"/>
          <w:szCs w:val="20"/>
          <w:lang w:val="en-US"/>
        </w:rPr>
        <w:t xml:space="preserve"> </w:t>
      </w:r>
      <w:r w:rsidR="00D533F2" w:rsidRPr="0063448D">
        <w:rPr>
          <w:sz w:val="20"/>
          <w:szCs w:val="20"/>
          <w:lang w:val="en-US"/>
        </w:rPr>
        <w:t xml:space="preserve">         </w:t>
      </w:r>
      <w:r w:rsidR="00D2407F" w:rsidRPr="0063448D">
        <w:rPr>
          <w:sz w:val="20"/>
          <w:szCs w:val="20"/>
          <w:lang w:val="en-US"/>
        </w:rPr>
        <w:t xml:space="preserve">        (2)</w:t>
      </w:r>
    </w:p>
    <w:p w14:paraId="1786E95B" w14:textId="780B7481" w:rsidR="00D2407F" w:rsidRPr="0063448D" w:rsidRDefault="00704B54" w:rsidP="00704B54">
      <w:pPr>
        <w:pStyle w:val="a8"/>
        <w:tabs>
          <w:tab w:val="num" w:pos="1428"/>
        </w:tabs>
        <w:spacing w:before="0" w:beforeAutospacing="0" w:after="0" w:afterAutospacing="0"/>
        <w:jc w:val="both"/>
        <w:rPr>
          <w:sz w:val="20"/>
          <w:szCs w:val="20"/>
          <w:lang w:val="en-US"/>
        </w:rPr>
      </w:pPr>
      <w:r w:rsidRPr="0063448D">
        <w:rPr>
          <w:sz w:val="20"/>
          <w:szCs w:val="20"/>
          <w:lang w:val="en-US"/>
        </w:rPr>
        <w:t>where</w:t>
      </w:r>
      <w:r w:rsidR="00D2407F" w:rsidRPr="0063448D">
        <w:rPr>
          <w:sz w:val="20"/>
          <w:szCs w:val="20"/>
          <w:lang w:val="en-US"/>
        </w:rPr>
        <w:t xml:space="preserve"> </w:t>
      </w:r>
      <w:r w:rsidR="0063448D" w:rsidRPr="0063448D">
        <w:rPr>
          <w:i/>
          <w:sz w:val="20"/>
          <w:szCs w:val="20"/>
          <w:lang w:val="en-US"/>
        </w:rPr>
        <w:t>k</w:t>
      </w:r>
      <w:r w:rsidR="00D2407F" w:rsidRPr="0063448D">
        <w:rPr>
          <w:sz w:val="20"/>
          <w:szCs w:val="20"/>
          <w:lang w:val="en-US"/>
        </w:rPr>
        <w:t xml:space="preserve"> – </w:t>
      </w:r>
      <w:r w:rsidRPr="0063448D">
        <w:rPr>
          <w:sz w:val="20"/>
          <w:szCs w:val="20"/>
          <w:lang w:val="en-US"/>
        </w:rPr>
        <w:t>stiffness coefficient of the elastic support</w:t>
      </w:r>
      <w:r w:rsidR="00D2407F" w:rsidRPr="0063448D">
        <w:rPr>
          <w:sz w:val="20"/>
          <w:szCs w:val="20"/>
          <w:lang w:val="en-US"/>
        </w:rPr>
        <w:t>;</w:t>
      </w:r>
    </w:p>
    <w:p w14:paraId="2DB3050D" w14:textId="3CAE151E" w:rsidR="00D2407F" w:rsidRPr="0063448D" w:rsidRDefault="0063448D" w:rsidP="00910B1C">
      <w:pPr>
        <w:pStyle w:val="a8"/>
        <w:tabs>
          <w:tab w:val="num" w:pos="1428"/>
        </w:tabs>
        <w:spacing w:before="0" w:beforeAutospacing="0" w:after="0" w:afterAutospacing="0"/>
        <w:jc w:val="both"/>
        <w:rPr>
          <w:sz w:val="20"/>
          <w:szCs w:val="20"/>
          <w:lang w:val="en-US"/>
        </w:rPr>
      </w:pPr>
      <w:r w:rsidRPr="0063448D">
        <w:rPr>
          <w:i/>
          <w:sz w:val="20"/>
          <w:szCs w:val="20"/>
          <w:lang w:val="en-US"/>
        </w:rPr>
        <w:t>m</w:t>
      </w:r>
      <w:r w:rsidR="00D2407F" w:rsidRPr="0063448D">
        <w:rPr>
          <w:sz w:val="20"/>
          <w:szCs w:val="20"/>
          <w:lang w:val="en-US"/>
        </w:rPr>
        <w:t xml:space="preserve"> – </w:t>
      </w:r>
      <w:r w:rsidR="00704B54" w:rsidRPr="0063448D">
        <w:rPr>
          <w:sz w:val="20"/>
          <w:szCs w:val="20"/>
          <w:lang w:val="en-US"/>
        </w:rPr>
        <w:t>mass of vibrating parts of the vibrating platform</w:t>
      </w:r>
      <w:r w:rsidR="00D2407F" w:rsidRPr="0063448D">
        <w:rPr>
          <w:sz w:val="20"/>
          <w:szCs w:val="20"/>
          <w:lang w:val="en-US"/>
        </w:rPr>
        <w:t>.</w:t>
      </w:r>
    </w:p>
    <w:p w14:paraId="363F03F8" w14:textId="1A6BB3E9" w:rsidR="00704B54" w:rsidRPr="0063448D" w:rsidRDefault="00704B54" w:rsidP="0063448D">
      <w:pPr>
        <w:ind w:firstLine="142"/>
        <w:jc w:val="both"/>
        <w:rPr>
          <w:lang w:val="en-US"/>
        </w:rPr>
      </w:pPr>
      <w:r w:rsidRPr="0063448D">
        <w:rPr>
          <w:lang w:val="en-US"/>
        </w:rPr>
        <w:t>From equations (1) and (2) it follows that with an increase in the cyclic frequency ω</w:t>
      </w:r>
      <w:r w:rsidRPr="0063448D">
        <w:rPr>
          <w:vertAlign w:val="subscript"/>
          <w:lang w:val="en-US"/>
        </w:rPr>
        <w:t>0</w:t>
      </w:r>
      <w:r w:rsidRPr="0063448D">
        <w:rPr>
          <w:lang w:val="en-US"/>
        </w:rPr>
        <w:t xml:space="preserve"> of the free oscillations of the system under the action of an elastic force, which is caused by an increase in the stiffness k of the elastic support at a constant mass m of its vibrating parts, the amplitude A of the forced vibrations of the moving part of the vibrating machine will be decreasing.</w:t>
      </w:r>
    </w:p>
    <w:p w14:paraId="6835B88D" w14:textId="1477EFAD" w:rsidR="00D2407F" w:rsidRPr="0063448D" w:rsidRDefault="00704B54" w:rsidP="0063448D">
      <w:pPr>
        <w:ind w:firstLine="142"/>
        <w:jc w:val="both"/>
        <w:rPr>
          <w:lang w:val="en-US"/>
        </w:rPr>
      </w:pPr>
      <w:r w:rsidRPr="0063448D">
        <w:rPr>
          <w:lang w:val="en-US"/>
        </w:rPr>
        <w:t xml:space="preserve">In addition, according to these equations, the amplitude of forced oscillations of the working body depends </w:t>
      </w:r>
      <w:r w:rsidRPr="0063448D">
        <w:rPr>
          <w:rFonts w:ascii="Times New Roman" w:hAnsi="Times New Roman"/>
          <w:lang w:val="en-US"/>
        </w:rPr>
        <w:t>indirectly</w:t>
      </w:r>
      <w:r w:rsidRPr="0063448D">
        <w:rPr>
          <w:lang w:val="en-US"/>
        </w:rPr>
        <w:t xml:space="preserve"> on the mass of the vibrating part of the vibrating platform, if its other parameters do not change.</w:t>
      </w:r>
    </w:p>
    <w:p w14:paraId="6FF5F706" w14:textId="1C44AF15" w:rsidR="00D2407F" w:rsidRPr="0063448D" w:rsidRDefault="00704B54" w:rsidP="0063448D">
      <w:pPr>
        <w:ind w:firstLine="142"/>
        <w:jc w:val="both"/>
        <w:rPr>
          <w:lang w:val="en-US"/>
        </w:rPr>
      </w:pPr>
      <w:r w:rsidRPr="0063448D">
        <w:rPr>
          <w:lang w:val="en-US"/>
        </w:rPr>
        <w:t>In production conditions, there are often cases when products of different nomenclature are formed o</w:t>
      </w:r>
      <w:r w:rsidR="004865EC" w:rsidRPr="0063448D">
        <w:rPr>
          <w:lang w:val="en-US"/>
        </w:rPr>
        <w:t xml:space="preserve">n the same </w:t>
      </w:r>
      <w:r w:rsidR="004865EC" w:rsidRPr="0063448D">
        <w:rPr>
          <w:rFonts w:ascii="Times New Roman" w:hAnsi="Times New Roman"/>
          <w:lang w:val="en-US"/>
        </w:rPr>
        <w:t>vibrating</w:t>
      </w:r>
      <w:r w:rsidR="004865EC" w:rsidRPr="0063448D">
        <w:rPr>
          <w:lang w:val="en-US"/>
        </w:rPr>
        <w:t xml:space="preserve"> platform [10,</w:t>
      </w:r>
      <w:r w:rsidR="0063448D">
        <w:rPr>
          <w:lang w:val="en-US"/>
        </w:rPr>
        <w:t xml:space="preserve"> </w:t>
      </w:r>
      <w:r w:rsidR="004865EC" w:rsidRPr="0063448D">
        <w:rPr>
          <w:lang w:val="en-US"/>
        </w:rPr>
        <w:t>11</w:t>
      </w:r>
      <w:r w:rsidRPr="0063448D">
        <w:rPr>
          <w:lang w:val="en-US"/>
        </w:rPr>
        <w:t>]. This means that the masses of molding products fluctuate within certain limits, which also negatively affects the quality of sealing</w:t>
      </w:r>
      <w:r w:rsidR="00D2407F" w:rsidRPr="0063448D">
        <w:rPr>
          <w:lang w:val="en-US"/>
        </w:rPr>
        <w:t>.</w:t>
      </w:r>
    </w:p>
    <w:p w14:paraId="4A12A068" w14:textId="5C1619DB" w:rsidR="00D2407F" w:rsidRPr="0063448D" w:rsidRDefault="00704B54" w:rsidP="0063448D">
      <w:pPr>
        <w:ind w:firstLine="142"/>
        <w:jc w:val="both"/>
        <w:rPr>
          <w:lang w:val="en-US"/>
        </w:rPr>
      </w:pPr>
      <w:r w:rsidRPr="0063448D">
        <w:rPr>
          <w:lang w:val="en-US"/>
        </w:rPr>
        <w:t xml:space="preserve">Taking into account this circumstance, we come to the conclusion that elastic supports, which have design possibilities for operational changes of their parameters, in particular for changing stiffness, allow to select the necessary amplitudes of vibrations of the moving part of the vibrating machine during the formation of concrete products of various nomenclature, which ensures the proper quality of compaction </w:t>
      </w:r>
      <w:r w:rsidR="003D5401" w:rsidRPr="0063448D">
        <w:rPr>
          <w:lang w:val="en-US"/>
        </w:rPr>
        <w:t>for</w:t>
      </w:r>
      <w:r w:rsidRPr="0063448D">
        <w:rPr>
          <w:lang w:val="en-US"/>
        </w:rPr>
        <w:t xml:space="preserve"> the </w:t>
      </w:r>
      <w:r w:rsidR="003D5401" w:rsidRPr="0063448D">
        <w:rPr>
          <w:lang w:val="en-US"/>
        </w:rPr>
        <w:t>according</w:t>
      </w:r>
      <w:r w:rsidRPr="0063448D">
        <w:rPr>
          <w:lang w:val="en-US"/>
        </w:rPr>
        <w:t xml:space="preserve"> concrete mixtures</w:t>
      </w:r>
      <w:r w:rsidR="00D2407F" w:rsidRPr="0063448D">
        <w:rPr>
          <w:lang w:val="en-US"/>
        </w:rPr>
        <w:t>.</w:t>
      </w:r>
    </w:p>
    <w:p w14:paraId="0F37B331" w14:textId="4BBB5BBA" w:rsidR="00687223" w:rsidRPr="0063448D" w:rsidRDefault="00704B54" w:rsidP="0063448D">
      <w:pPr>
        <w:ind w:firstLine="142"/>
        <w:jc w:val="both"/>
        <w:rPr>
          <w:color w:val="000000" w:themeColor="text1"/>
          <w:lang w:val="en-US"/>
        </w:rPr>
      </w:pPr>
      <w:r w:rsidRPr="0063448D">
        <w:rPr>
          <w:color w:val="000000" w:themeColor="text1"/>
          <w:lang w:val="en-US"/>
        </w:rPr>
        <w:t>We proposed the constructi</w:t>
      </w:r>
      <w:r w:rsidR="0081785C" w:rsidRPr="0063448D">
        <w:rPr>
          <w:color w:val="000000" w:themeColor="text1"/>
          <w:lang w:val="en-US"/>
        </w:rPr>
        <w:t>on of an elastic support (Fig.</w:t>
      </w:r>
      <w:r w:rsidRPr="0063448D">
        <w:rPr>
          <w:color w:val="000000" w:themeColor="text1"/>
          <w:lang w:val="en-US"/>
        </w:rPr>
        <w:t xml:space="preserve"> 1), consisting of a rubber cylindrical hollow central part, lower and upper sleeves and variable metal limiters of the working height of the support. As elastic elements of vibration dampers, we sugge</w:t>
      </w:r>
      <w:r w:rsidR="004865EC" w:rsidRPr="0063448D">
        <w:rPr>
          <w:color w:val="000000" w:themeColor="text1"/>
          <w:lang w:val="en-US"/>
        </w:rPr>
        <w:t>st using rubber cord sleeves [15</w:t>
      </w:r>
      <w:r w:rsidRPr="0063448D">
        <w:rPr>
          <w:color w:val="000000" w:themeColor="text1"/>
          <w:lang w:val="en-US"/>
        </w:rPr>
        <w:t>].</w:t>
      </w:r>
    </w:p>
    <w:p w14:paraId="78B4552A" w14:textId="40142F86" w:rsidR="0081785C" w:rsidRPr="0063448D" w:rsidRDefault="0081785C" w:rsidP="0063448D">
      <w:pPr>
        <w:ind w:firstLine="142"/>
        <w:jc w:val="both"/>
        <w:rPr>
          <w:color w:val="000000" w:themeColor="text1"/>
          <w:lang w:val="en-US"/>
        </w:rPr>
      </w:pPr>
      <w:r w:rsidRPr="0063448D">
        <w:rPr>
          <w:color w:val="000000" w:themeColor="text1"/>
          <w:lang w:val="en-US"/>
        </w:rPr>
        <w:t xml:space="preserve">Limitations of the working height of the support are </w:t>
      </w:r>
      <w:r w:rsidRPr="0063448D">
        <w:rPr>
          <w:rFonts w:ascii="Times New Roman" w:hAnsi="Times New Roman"/>
          <w:lang w:val="en-US"/>
        </w:rPr>
        <w:t>proportional</w:t>
      </w:r>
      <w:r w:rsidRPr="0063448D">
        <w:rPr>
          <w:color w:val="000000" w:themeColor="text1"/>
          <w:lang w:val="en-US"/>
        </w:rPr>
        <w:t xml:space="preserve"> to the amplitudes of oscillations of the working body or the moving frame of the vibrating platform.</w:t>
      </w:r>
    </w:p>
    <w:p w14:paraId="2106E9E8" w14:textId="77777777" w:rsidR="0063448D" w:rsidRPr="0063448D" w:rsidRDefault="0063448D" w:rsidP="0063448D">
      <w:pPr>
        <w:ind w:firstLine="142"/>
        <w:jc w:val="both"/>
        <w:rPr>
          <w:lang w:val="en-US"/>
        </w:rPr>
      </w:pPr>
      <w:r w:rsidRPr="0063448D">
        <w:rPr>
          <w:lang w:val="en-US"/>
        </w:rPr>
        <w:t xml:space="preserve">With uneven distribution of the load, the proposed design of the elastic support allows, by limiting the working </w:t>
      </w:r>
      <w:r w:rsidRPr="0063448D">
        <w:rPr>
          <w:rFonts w:ascii="Times New Roman" w:hAnsi="Times New Roman"/>
          <w:lang w:val="en-US"/>
        </w:rPr>
        <w:t>height</w:t>
      </w:r>
      <w:r w:rsidRPr="0063448D">
        <w:rPr>
          <w:lang w:val="en-US"/>
        </w:rPr>
        <w:t xml:space="preserve"> of the support, to select such parameters of its stiffness that ensure uniform operation of the vibrating platform.</w:t>
      </w:r>
    </w:p>
    <w:p w14:paraId="2411B3A9" w14:textId="4552131F" w:rsidR="00D2407F" w:rsidRPr="0063448D" w:rsidRDefault="00C20300" w:rsidP="0081785C">
      <w:pPr>
        <w:pStyle w:val="a8"/>
        <w:tabs>
          <w:tab w:val="num" w:pos="1428"/>
        </w:tabs>
        <w:spacing w:before="0" w:beforeAutospacing="0" w:after="0" w:afterAutospacing="0"/>
        <w:ind w:firstLine="284"/>
        <w:jc w:val="center"/>
        <w:rPr>
          <w:sz w:val="20"/>
          <w:szCs w:val="20"/>
          <w:lang w:val="en-US"/>
        </w:rPr>
      </w:pPr>
      <w:r w:rsidRPr="0063448D">
        <w:rPr>
          <w:noProof/>
          <w:sz w:val="20"/>
          <w:szCs w:val="20"/>
          <w:lang w:val="uk-UA" w:eastAsia="uk-UA"/>
        </w:rPr>
        <w:lastRenderedPageBreak/>
        <w:drawing>
          <wp:inline distT="0" distB="0" distL="0" distR="0" wp14:anchorId="31BFC580" wp14:editId="63A45942">
            <wp:extent cx="2525395" cy="24003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5128" t="52307" r="12146" b="2370"/>
                    <a:stretch/>
                  </pic:blipFill>
                  <pic:spPr bwMode="auto">
                    <a:xfrm>
                      <a:off x="0" y="0"/>
                      <a:ext cx="2533764" cy="2408255"/>
                    </a:xfrm>
                    <a:prstGeom prst="rect">
                      <a:avLst/>
                    </a:prstGeom>
                    <a:noFill/>
                    <a:ln>
                      <a:noFill/>
                    </a:ln>
                    <a:extLst>
                      <a:ext uri="{53640926-AAD7-44D8-BBD7-CCE9431645EC}">
                        <a14:shadowObscured xmlns:a14="http://schemas.microsoft.com/office/drawing/2010/main"/>
                      </a:ext>
                    </a:extLst>
                  </pic:spPr>
                </pic:pic>
              </a:graphicData>
            </a:graphic>
          </wp:inline>
        </w:drawing>
      </w:r>
    </w:p>
    <w:p w14:paraId="106A4A54" w14:textId="25CDBECD" w:rsidR="00D2407F" w:rsidRDefault="0081785C" w:rsidP="0063448D">
      <w:pPr>
        <w:pStyle w:val="a8"/>
        <w:tabs>
          <w:tab w:val="num" w:pos="1428"/>
        </w:tabs>
        <w:spacing w:before="0" w:beforeAutospacing="0" w:after="0" w:afterAutospacing="0"/>
        <w:jc w:val="center"/>
        <w:rPr>
          <w:b/>
          <w:sz w:val="20"/>
          <w:szCs w:val="20"/>
          <w:lang w:val="en-US"/>
        </w:rPr>
      </w:pPr>
      <w:r w:rsidRPr="0063448D">
        <w:rPr>
          <w:b/>
          <w:sz w:val="20"/>
          <w:szCs w:val="20"/>
          <w:lang w:val="en-US"/>
        </w:rPr>
        <w:t xml:space="preserve">Figure 1 – Diagram of a vibration support </w:t>
      </w:r>
      <w:r w:rsidR="0063448D">
        <w:rPr>
          <w:b/>
          <w:sz w:val="20"/>
          <w:szCs w:val="20"/>
          <w:lang w:val="en-US"/>
        </w:rPr>
        <w:br/>
      </w:r>
      <w:r w:rsidRPr="0063448D">
        <w:rPr>
          <w:b/>
          <w:sz w:val="20"/>
          <w:szCs w:val="20"/>
          <w:lang w:val="en-US"/>
        </w:rPr>
        <w:t xml:space="preserve">with limiters of the free part of </w:t>
      </w:r>
      <w:r w:rsidR="0063448D">
        <w:rPr>
          <w:b/>
          <w:sz w:val="20"/>
          <w:szCs w:val="20"/>
          <w:lang w:val="en-US"/>
        </w:rPr>
        <w:br/>
      </w:r>
      <w:r w:rsidRPr="0063448D">
        <w:rPr>
          <w:b/>
          <w:sz w:val="20"/>
          <w:szCs w:val="20"/>
          <w:lang w:val="en-US"/>
        </w:rPr>
        <w:t>the elastic support element</w:t>
      </w:r>
    </w:p>
    <w:p w14:paraId="102F4B0D" w14:textId="0B55CB27" w:rsidR="0063448D" w:rsidRPr="0063448D" w:rsidRDefault="0063448D" w:rsidP="0063448D">
      <w:pPr>
        <w:pStyle w:val="a8"/>
        <w:spacing w:before="0" w:beforeAutospacing="0" w:after="0" w:afterAutospacing="0"/>
        <w:jc w:val="both"/>
        <w:rPr>
          <w:sz w:val="20"/>
          <w:szCs w:val="20"/>
          <w:lang w:val="en-US"/>
        </w:rPr>
      </w:pPr>
      <w:r w:rsidRPr="0063448D">
        <w:rPr>
          <w:sz w:val="20"/>
          <w:szCs w:val="20"/>
          <w:lang w:val="en-US"/>
        </w:rPr>
        <w:t>Н – support height;</w:t>
      </w:r>
      <w:r>
        <w:rPr>
          <w:sz w:val="20"/>
          <w:szCs w:val="20"/>
          <w:lang w:val="en-US"/>
        </w:rPr>
        <w:t xml:space="preserve"> </w:t>
      </w:r>
      <w:r w:rsidRPr="0063448D">
        <w:rPr>
          <w:sz w:val="20"/>
          <w:szCs w:val="20"/>
          <w:lang w:val="en-US"/>
        </w:rPr>
        <w:t>Н</w:t>
      </w:r>
      <w:r w:rsidRPr="0063448D">
        <w:rPr>
          <w:sz w:val="20"/>
          <w:szCs w:val="20"/>
          <w:vertAlign w:val="subscript"/>
          <w:lang w:val="en-US"/>
        </w:rPr>
        <w:t>1</w:t>
      </w:r>
      <w:r w:rsidRPr="0063448D">
        <w:rPr>
          <w:sz w:val="20"/>
          <w:szCs w:val="20"/>
          <w:lang w:val="en-US"/>
        </w:rPr>
        <w:t xml:space="preserve"> – working height of the support;</w:t>
      </w:r>
    </w:p>
    <w:p w14:paraId="015EEC2C" w14:textId="77777777" w:rsidR="0063448D" w:rsidRPr="0063448D" w:rsidRDefault="0063448D" w:rsidP="0063448D">
      <w:pPr>
        <w:pStyle w:val="a8"/>
        <w:spacing w:before="0" w:beforeAutospacing="0" w:after="0" w:afterAutospacing="0"/>
        <w:jc w:val="both"/>
        <w:rPr>
          <w:sz w:val="20"/>
          <w:szCs w:val="20"/>
          <w:lang w:val="en-US"/>
        </w:rPr>
      </w:pPr>
      <w:r w:rsidRPr="0063448D">
        <w:rPr>
          <w:sz w:val="20"/>
          <w:szCs w:val="20"/>
          <w:lang w:val="en-US"/>
        </w:rPr>
        <w:t>h</w:t>
      </w:r>
      <w:r w:rsidRPr="0063448D">
        <w:rPr>
          <w:sz w:val="20"/>
          <w:szCs w:val="20"/>
          <w:vertAlign w:val="subscript"/>
          <w:lang w:val="en-US"/>
        </w:rPr>
        <w:t>1</w:t>
      </w:r>
      <w:r w:rsidRPr="0063448D">
        <w:rPr>
          <w:sz w:val="20"/>
          <w:szCs w:val="20"/>
          <w:lang w:val="en-US"/>
        </w:rPr>
        <w:t xml:space="preserve"> – limiter height 1, high 50 mm;</w:t>
      </w:r>
    </w:p>
    <w:p w14:paraId="3196FB2C" w14:textId="77777777" w:rsidR="0063448D" w:rsidRPr="0063448D" w:rsidRDefault="0063448D" w:rsidP="0063448D">
      <w:pPr>
        <w:pStyle w:val="a8"/>
        <w:spacing w:before="0" w:beforeAutospacing="0" w:after="0" w:afterAutospacing="0"/>
        <w:jc w:val="both"/>
        <w:rPr>
          <w:sz w:val="20"/>
          <w:szCs w:val="20"/>
          <w:lang w:val="en-US"/>
        </w:rPr>
      </w:pPr>
      <w:r w:rsidRPr="0063448D">
        <w:rPr>
          <w:sz w:val="20"/>
          <w:szCs w:val="20"/>
          <w:lang w:val="en-US"/>
        </w:rPr>
        <w:t>h</w:t>
      </w:r>
      <w:r w:rsidRPr="0063448D">
        <w:rPr>
          <w:sz w:val="20"/>
          <w:szCs w:val="20"/>
          <w:vertAlign w:val="subscript"/>
          <w:lang w:val="en-US"/>
        </w:rPr>
        <w:t>2</w:t>
      </w:r>
      <w:r w:rsidRPr="0063448D">
        <w:rPr>
          <w:sz w:val="20"/>
          <w:szCs w:val="20"/>
          <w:lang w:val="en-US"/>
        </w:rPr>
        <w:t xml:space="preserve"> – limiter height 2, high 40 mm;</w:t>
      </w:r>
    </w:p>
    <w:p w14:paraId="082EA0C1" w14:textId="77777777" w:rsidR="0063448D" w:rsidRPr="0063448D" w:rsidRDefault="0063448D" w:rsidP="0063448D">
      <w:pPr>
        <w:pStyle w:val="a8"/>
        <w:spacing w:before="0" w:beforeAutospacing="0" w:after="0" w:afterAutospacing="0"/>
        <w:jc w:val="both"/>
        <w:rPr>
          <w:sz w:val="20"/>
          <w:szCs w:val="20"/>
          <w:lang w:val="en-US"/>
        </w:rPr>
      </w:pPr>
      <w:r w:rsidRPr="0063448D">
        <w:rPr>
          <w:sz w:val="20"/>
          <w:szCs w:val="20"/>
          <w:lang w:val="en-US"/>
        </w:rPr>
        <w:t>h</w:t>
      </w:r>
      <w:r w:rsidRPr="0063448D">
        <w:rPr>
          <w:sz w:val="20"/>
          <w:szCs w:val="20"/>
          <w:vertAlign w:val="subscript"/>
          <w:lang w:val="en-US"/>
        </w:rPr>
        <w:t>3</w:t>
      </w:r>
      <w:r w:rsidRPr="0063448D">
        <w:rPr>
          <w:sz w:val="20"/>
          <w:szCs w:val="20"/>
          <w:lang w:val="en-US"/>
        </w:rPr>
        <w:t xml:space="preserve"> – limiter height 3, high 30 mm.</w:t>
      </w:r>
    </w:p>
    <w:p w14:paraId="5654DAB3" w14:textId="77777777" w:rsidR="0081785C" w:rsidRPr="0063448D" w:rsidRDefault="0081785C" w:rsidP="00D2407F">
      <w:pPr>
        <w:pStyle w:val="a8"/>
        <w:tabs>
          <w:tab w:val="num" w:pos="1428"/>
        </w:tabs>
        <w:spacing w:before="0" w:beforeAutospacing="0" w:after="0" w:afterAutospacing="0"/>
        <w:ind w:firstLine="284"/>
        <w:jc w:val="both"/>
        <w:rPr>
          <w:sz w:val="20"/>
          <w:szCs w:val="20"/>
          <w:lang w:val="en-US"/>
        </w:rPr>
      </w:pPr>
    </w:p>
    <w:p w14:paraId="193CBB21" w14:textId="444F39F7" w:rsidR="00A00168" w:rsidRPr="0063448D" w:rsidRDefault="00504331" w:rsidP="0063448D">
      <w:pPr>
        <w:ind w:firstLine="142"/>
        <w:jc w:val="both"/>
        <w:rPr>
          <w:lang w:val="en-US"/>
        </w:rPr>
      </w:pPr>
      <w:r w:rsidRPr="0063448D">
        <w:rPr>
          <w:lang w:val="en-US"/>
        </w:rPr>
        <w:t xml:space="preserve">In order to study the elastic </w:t>
      </w:r>
      <w:r w:rsidR="003D5401" w:rsidRPr="0063448D">
        <w:rPr>
          <w:lang w:val="en-US"/>
        </w:rPr>
        <w:t xml:space="preserve">qualities </w:t>
      </w:r>
      <w:r w:rsidRPr="0063448D">
        <w:rPr>
          <w:lang w:val="en-US"/>
        </w:rPr>
        <w:t>of the support of the proposed structure, experimental measurements of support shrinkage were carried out within the ranges of changes in the initial factors - the load on the vibration support and the height limitation of the free part of its elastic element (Fig. 2), and the statistical processing and analysis of the obtained experimental data was carried out.</w:t>
      </w:r>
    </w:p>
    <w:p w14:paraId="63BC7E20" w14:textId="77777777" w:rsidR="00054DE6" w:rsidRPr="0063448D" w:rsidRDefault="00054DE6" w:rsidP="0063448D">
      <w:pPr>
        <w:ind w:firstLine="142"/>
        <w:jc w:val="both"/>
        <w:rPr>
          <w:lang w:val="en-US"/>
        </w:rPr>
      </w:pPr>
      <w:r w:rsidRPr="0063448D">
        <w:rPr>
          <w:lang w:val="en-US"/>
        </w:rPr>
        <w:t xml:space="preserve">The methods of mathematical planning and </w:t>
      </w:r>
      <w:r w:rsidRPr="0063448D">
        <w:rPr>
          <w:rFonts w:ascii="Times New Roman" w:hAnsi="Times New Roman"/>
          <w:lang w:val="en-US"/>
        </w:rPr>
        <w:t>mathematical</w:t>
      </w:r>
      <w:r w:rsidRPr="0063448D">
        <w:rPr>
          <w:lang w:val="en-US"/>
        </w:rPr>
        <w:t xml:space="preserve"> statistics were applied during the experimental studies in order to obtain a reliable mathematical model of the elastic support [16]</w:t>
      </w:r>
      <w:r w:rsidRPr="0063448D">
        <w:rPr>
          <w:color w:val="000000" w:themeColor="text1"/>
          <w:lang w:val="en-US"/>
        </w:rPr>
        <w:t>.</w:t>
      </w:r>
    </w:p>
    <w:p w14:paraId="513F7880" w14:textId="23FA5D8E" w:rsidR="00054DE6" w:rsidRDefault="00054DE6" w:rsidP="0063448D">
      <w:pPr>
        <w:ind w:firstLine="142"/>
        <w:jc w:val="both"/>
        <w:rPr>
          <w:lang w:val="en-US"/>
        </w:rPr>
      </w:pPr>
      <w:r w:rsidRPr="0063448D">
        <w:rPr>
          <w:lang w:val="en-US"/>
        </w:rPr>
        <w:t xml:space="preserve">Measurements of support shrinkage were carried out in the ranges of change of the initial factors described </w:t>
      </w:r>
      <w:r w:rsidRPr="0063448D">
        <w:rPr>
          <w:rFonts w:ascii="Times New Roman" w:hAnsi="Times New Roman"/>
          <w:lang w:val="en-US"/>
        </w:rPr>
        <w:t>above</w:t>
      </w:r>
      <w:r w:rsidRPr="0063448D">
        <w:rPr>
          <w:lang w:val="en-US"/>
        </w:rPr>
        <w:t>, the numerical values of which are shown in table</w:t>
      </w:r>
      <w:r w:rsidR="0063448D">
        <w:rPr>
          <w:lang w:val="en-US"/>
        </w:rPr>
        <w:t> </w:t>
      </w:r>
      <w:r w:rsidRPr="0063448D">
        <w:rPr>
          <w:lang w:val="en-US"/>
        </w:rPr>
        <w:t>1.</w:t>
      </w:r>
    </w:p>
    <w:p w14:paraId="7E12E6E2" w14:textId="77777777" w:rsidR="00F90910" w:rsidRPr="0063448D" w:rsidRDefault="00F90910" w:rsidP="00F90910">
      <w:pPr>
        <w:ind w:firstLine="142"/>
        <w:jc w:val="both"/>
        <w:rPr>
          <w:lang w:val="en-US"/>
        </w:rPr>
      </w:pPr>
      <w:r w:rsidRPr="0063448D">
        <w:rPr>
          <w:lang w:val="en-US"/>
        </w:rPr>
        <w:t>The results of the search experiment showed that the deformations of the elastic element of the support satisfy the conditions of dependence close to linear. Therefore, a two-factor linear experimental design was adopted for the main experiment.</w:t>
      </w:r>
    </w:p>
    <w:p w14:paraId="56E3D944" w14:textId="77777777" w:rsidR="00F90910" w:rsidRDefault="00F90910" w:rsidP="0063448D">
      <w:pPr>
        <w:ind w:firstLine="142"/>
        <w:jc w:val="both"/>
        <w:rPr>
          <w:lang w:val="en-US"/>
        </w:rPr>
      </w:pPr>
    </w:p>
    <w:p w14:paraId="4A4F635B" w14:textId="77777777" w:rsidR="0063448D" w:rsidRPr="0063448D" w:rsidRDefault="0063448D" w:rsidP="0063448D">
      <w:pPr>
        <w:pStyle w:val="a8"/>
        <w:tabs>
          <w:tab w:val="num" w:pos="1428"/>
        </w:tabs>
        <w:spacing w:before="0" w:beforeAutospacing="0" w:after="0" w:afterAutospacing="0" w:line="360" w:lineRule="auto"/>
        <w:jc w:val="center"/>
        <w:rPr>
          <w:b/>
          <w:sz w:val="20"/>
          <w:szCs w:val="20"/>
          <w:lang w:val="en-US"/>
        </w:rPr>
      </w:pPr>
      <w:r w:rsidRPr="0063448D">
        <w:rPr>
          <w:b/>
          <w:sz w:val="20"/>
          <w:szCs w:val="20"/>
          <w:lang w:val="en-US"/>
        </w:rPr>
        <w:t>Table 1 – Ranges of change of initial factors</w:t>
      </w:r>
    </w:p>
    <w:tbl>
      <w:tblPr>
        <w:tblStyle w:val="ac"/>
        <w:tblW w:w="0" w:type="auto"/>
        <w:tblLook w:val="04A0" w:firstRow="1" w:lastRow="0" w:firstColumn="1" w:lastColumn="0" w:noHBand="0" w:noVBand="1"/>
      </w:tblPr>
      <w:tblGrid>
        <w:gridCol w:w="1194"/>
        <w:gridCol w:w="1008"/>
        <w:gridCol w:w="1054"/>
        <w:gridCol w:w="1127"/>
      </w:tblGrid>
      <w:tr w:rsidR="0063448D" w:rsidRPr="0063448D" w14:paraId="6C55E4A8" w14:textId="77777777" w:rsidTr="0063448D">
        <w:tc>
          <w:tcPr>
            <w:tcW w:w="1194" w:type="dxa"/>
            <w:vMerge w:val="restart"/>
            <w:vAlign w:val="center"/>
          </w:tcPr>
          <w:p w14:paraId="321E01B0"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Code</w:t>
            </w:r>
          </w:p>
        </w:tc>
        <w:tc>
          <w:tcPr>
            <w:tcW w:w="1008" w:type="dxa"/>
            <w:vMerge w:val="restart"/>
            <w:vAlign w:val="center"/>
          </w:tcPr>
          <w:p w14:paraId="44338338"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Code value</w:t>
            </w:r>
          </w:p>
        </w:tc>
        <w:tc>
          <w:tcPr>
            <w:tcW w:w="2181" w:type="dxa"/>
            <w:gridSpan w:val="2"/>
            <w:vAlign w:val="center"/>
          </w:tcPr>
          <w:p w14:paraId="073DE3B9"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Factor values</w:t>
            </w:r>
          </w:p>
        </w:tc>
      </w:tr>
      <w:tr w:rsidR="0063448D" w:rsidRPr="00A365CC" w14:paraId="1C83F801" w14:textId="77777777" w:rsidTr="0063448D">
        <w:tc>
          <w:tcPr>
            <w:tcW w:w="1194" w:type="dxa"/>
            <w:vMerge/>
            <w:vAlign w:val="center"/>
          </w:tcPr>
          <w:p w14:paraId="3631E091" w14:textId="77777777" w:rsidR="0063448D" w:rsidRPr="0063448D" w:rsidRDefault="0063448D" w:rsidP="0063448D">
            <w:pPr>
              <w:pStyle w:val="a8"/>
              <w:tabs>
                <w:tab w:val="num" w:pos="1428"/>
              </w:tabs>
              <w:spacing w:before="0" w:beforeAutospacing="0" w:after="0" w:afterAutospacing="0"/>
              <w:jc w:val="center"/>
              <w:rPr>
                <w:sz w:val="20"/>
                <w:szCs w:val="20"/>
                <w:lang w:val="en-US"/>
              </w:rPr>
            </w:pPr>
          </w:p>
        </w:tc>
        <w:tc>
          <w:tcPr>
            <w:tcW w:w="1008" w:type="dxa"/>
            <w:vMerge/>
            <w:vAlign w:val="center"/>
          </w:tcPr>
          <w:p w14:paraId="3280E4EE" w14:textId="77777777" w:rsidR="0063448D" w:rsidRPr="0063448D" w:rsidRDefault="0063448D" w:rsidP="0063448D">
            <w:pPr>
              <w:pStyle w:val="a8"/>
              <w:tabs>
                <w:tab w:val="num" w:pos="1428"/>
              </w:tabs>
              <w:spacing w:before="0" w:beforeAutospacing="0" w:after="0" w:afterAutospacing="0"/>
              <w:jc w:val="center"/>
              <w:rPr>
                <w:sz w:val="20"/>
                <w:szCs w:val="20"/>
                <w:lang w:val="en-US"/>
              </w:rPr>
            </w:pPr>
          </w:p>
        </w:tc>
        <w:tc>
          <w:tcPr>
            <w:tcW w:w="1054" w:type="dxa"/>
            <w:vAlign w:val="center"/>
          </w:tcPr>
          <w:p w14:paraId="15DB5887"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Х</w:t>
            </w:r>
            <w:r w:rsidRPr="0063448D">
              <w:rPr>
                <w:sz w:val="20"/>
                <w:szCs w:val="20"/>
                <w:vertAlign w:val="subscript"/>
                <w:lang w:val="en-US"/>
              </w:rPr>
              <w:t xml:space="preserve">1 </w:t>
            </w:r>
            <w:r w:rsidRPr="0063448D">
              <w:rPr>
                <w:sz w:val="20"/>
                <w:szCs w:val="20"/>
                <w:lang w:val="en-US"/>
              </w:rPr>
              <w:t>(load)</w:t>
            </w:r>
          </w:p>
        </w:tc>
        <w:tc>
          <w:tcPr>
            <w:tcW w:w="1127" w:type="dxa"/>
            <w:vAlign w:val="center"/>
          </w:tcPr>
          <w:p w14:paraId="1ADFF342"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Х</w:t>
            </w:r>
            <w:r w:rsidRPr="0063448D">
              <w:rPr>
                <w:sz w:val="20"/>
                <w:szCs w:val="20"/>
                <w:vertAlign w:val="subscript"/>
                <w:lang w:val="en-US"/>
              </w:rPr>
              <w:t>2</w:t>
            </w:r>
            <w:r w:rsidRPr="0063448D">
              <w:rPr>
                <w:sz w:val="20"/>
                <w:szCs w:val="20"/>
                <w:lang w:val="en-US"/>
              </w:rPr>
              <w:t xml:space="preserve"> (free part of elastic support)</w:t>
            </w:r>
          </w:p>
        </w:tc>
      </w:tr>
      <w:tr w:rsidR="0063448D" w:rsidRPr="0063448D" w14:paraId="31DD357E" w14:textId="77777777" w:rsidTr="0063448D">
        <w:tc>
          <w:tcPr>
            <w:tcW w:w="1194" w:type="dxa"/>
            <w:vAlign w:val="center"/>
          </w:tcPr>
          <w:p w14:paraId="0DCE0DB7"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The main level</w:t>
            </w:r>
          </w:p>
        </w:tc>
        <w:tc>
          <w:tcPr>
            <w:tcW w:w="1008" w:type="dxa"/>
            <w:vAlign w:val="center"/>
          </w:tcPr>
          <w:p w14:paraId="34F0E6AB"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0</w:t>
            </w:r>
          </w:p>
        </w:tc>
        <w:tc>
          <w:tcPr>
            <w:tcW w:w="1054" w:type="dxa"/>
            <w:vAlign w:val="center"/>
          </w:tcPr>
          <w:p w14:paraId="18CE0903"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85</w:t>
            </w:r>
          </w:p>
        </w:tc>
        <w:tc>
          <w:tcPr>
            <w:tcW w:w="1127" w:type="dxa"/>
            <w:vAlign w:val="center"/>
          </w:tcPr>
          <w:p w14:paraId="333C783B"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75</w:t>
            </w:r>
          </w:p>
        </w:tc>
      </w:tr>
      <w:tr w:rsidR="0063448D" w:rsidRPr="0063448D" w14:paraId="73273395" w14:textId="77777777" w:rsidTr="0063448D">
        <w:tc>
          <w:tcPr>
            <w:tcW w:w="1194" w:type="dxa"/>
            <w:vAlign w:val="center"/>
          </w:tcPr>
          <w:p w14:paraId="0E59F63F"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Variation interval</w:t>
            </w:r>
          </w:p>
        </w:tc>
        <w:tc>
          <w:tcPr>
            <w:tcW w:w="1008" w:type="dxa"/>
            <w:vAlign w:val="center"/>
          </w:tcPr>
          <w:p w14:paraId="2C488FB4"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ΔХ</w:t>
            </w:r>
            <w:r w:rsidRPr="0063448D">
              <w:rPr>
                <w:sz w:val="20"/>
                <w:szCs w:val="20"/>
                <w:vertAlign w:val="subscript"/>
                <w:lang w:val="en-US"/>
              </w:rPr>
              <w:t>i</w:t>
            </w:r>
          </w:p>
        </w:tc>
        <w:tc>
          <w:tcPr>
            <w:tcW w:w="1054" w:type="dxa"/>
            <w:vAlign w:val="center"/>
          </w:tcPr>
          <w:p w14:paraId="76BDA46F"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45</w:t>
            </w:r>
          </w:p>
        </w:tc>
        <w:tc>
          <w:tcPr>
            <w:tcW w:w="1127" w:type="dxa"/>
            <w:vAlign w:val="center"/>
          </w:tcPr>
          <w:p w14:paraId="645A316E"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25</w:t>
            </w:r>
          </w:p>
        </w:tc>
      </w:tr>
      <w:tr w:rsidR="0063448D" w:rsidRPr="0063448D" w14:paraId="66D6CF99" w14:textId="77777777" w:rsidTr="0063448D">
        <w:tc>
          <w:tcPr>
            <w:tcW w:w="1194" w:type="dxa"/>
            <w:tcBorders>
              <w:bottom w:val="single" w:sz="4" w:space="0" w:color="auto"/>
            </w:tcBorders>
            <w:vAlign w:val="center"/>
          </w:tcPr>
          <w:p w14:paraId="41F2C72D"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Upper</w:t>
            </w:r>
          </w:p>
          <w:p w14:paraId="19CFE07E"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level</w:t>
            </w:r>
          </w:p>
        </w:tc>
        <w:tc>
          <w:tcPr>
            <w:tcW w:w="1008" w:type="dxa"/>
            <w:tcBorders>
              <w:bottom w:val="single" w:sz="4" w:space="0" w:color="auto"/>
            </w:tcBorders>
            <w:vAlign w:val="center"/>
          </w:tcPr>
          <w:p w14:paraId="56E3FEC4"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1054" w:type="dxa"/>
            <w:tcBorders>
              <w:bottom w:val="single" w:sz="4" w:space="0" w:color="auto"/>
            </w:tcBorders>
            <w:vAlign w:val="center"/>
          </w:tcPr>
          <w:p w14:paraId="03B17980"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130</w:t>
            </w:r>
          </w:p>
        </w:tc>
        <w:tc>
          <w:tcPr>
            <w:tcW w:w="1127" w:type="dxa"/>
            <w:tcBorders>
              <w:bottom w:val="single" w:sz="4" w:space="0" w:color="auto"/>
            </w:tcBorders>
            <w:vAlign w:val="center"/>
          </w:tcPr>
          <w:p w14:paraId="4A8EE43D"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100</w:t>
            </w:r>
          </w:p>
        </w:tc>
      </w:tr>
      <w:tr w:rsidR="0063448D" w:rsidRPr="0063448D" w14:paraId="78D58573" w14:textId="77777777" w:rsidTr="0063448D">
        <w:tc>
          <w:tcPr>
            <w:tcW w:w="1194" w:type="dxa"/>
            <w:tcBorders>
              <w:bottom w:val="single" w:sz="4" w:space="0" w:color="auto"/>
            </w:tcBorders>
            <w:vAlign w:val="center"/>
          </w:tcPr>
          <w:p w14:paraId="59E71FCF"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Lower</w:t>
            </w:r>
          </w:p>
          <w:p w14:paraId="12BC3260"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level</w:t>
            </w:r>
          </w:p>
        </w:tc>
        <w:tc>
          <w:tcPr>
            <w:tcW w:w="1008" w:type="dxa"/>
            <w:tcBorders>
              <w:bottom w:val="single" w:sz="4" w:space="0" w:color="auto"/>
            </w:tcBorders>
            <w:vAlign w:val="center"/>
          </w:tcPr>
          <w:p w14:paraId="58E54F1C"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1054" w:type="dxa"/>
            <w:tcBorders>
              <w:bottom w:val="single" w:sz="4" w:space="0" w:color="auto"/>
            </w:tcBorders>
            <w:vAlign w:val="center"/>
          </w:tcPr>
          <w:p w14:paraId="7018D4E3"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40</w:t>
            </w:r>
          </w:p>
        </w:tc>
        <w:tc>
          <w:tcPr>
            <w:tcW w:w="1127" w:type="dxa"/>
            <w:tcBorders>
              <w:bottom w:val="single" w:sz="4" w:space="0" w:color="auto"/>
            </w:tcBorders>
            <w:vAlign w:val="center"/>
          </w:tcPr>
          <w:p w14:paraId="03AC0201" w14:textId="77777777" w:rsidR="0063448D" w:rsidRPr="0063448D" w:rsidRDefault="0063448D" w:rsidP="0063448D">
            <w:pPr>
              <w:pStyle w:val="a8"/>
              <w:tabs>
                <w:tab w:val="num" w:pos="1428"/>
              </w:tabs>
              <w:spacing w:before="0" w:beforeAutospacing="0" w:after="0" w:afterAutospacing="0"/>
              <w:jc w:val="center"/>
              <w:rPr>
                <w:sz w:val="20"/>
                <w:szCs w:val="20"/>
                <w:lang w:val="en-US"/>
              </w:rPr>
            </w:pPr>
            <w:r w:rsidRPr="0063448D">
              <w:rPr>
                <w:sz w:val="20"/>
                <w:szCs w:val="20"/>
                <w:lang w:val="en-US"/>
              </w:rPr>
              <w:t>50</w:t>
            </w:r>
          </w:p>
        </w:tc>
      </w:tr>
    </w:tbl>
    <w:p w14:paraId="5919E5D9" w14:textId="77777777" w:rsidR="0030421B" w:rsidRPr="0063448D" w:rsidRDefault="0030421B" w:rsidP="008455CF">
      <w:pPr>
        <w:pStyle w:val="a8"/>
        <w:tabs>
          <w:tab w:val="num" w:pos="1428"/>
        </w:tabs>
        <w:spacing w:before="0" w:beforeAutospacing="0" w:after="0" w:afterAutospacing="0"/>
        <w:ind w:firstLine="284"/>
        <w:jc w:val="center"/>
        <w:rPr>
          <w:sz w:val="20"/>
          <w:szCs w:val="20"/>
          <w:lang w:val="en-US"/>
        </w:rPr>
      </w:pPr>
      <w:r w:rsidRPr="0063448D">
        <w:rPr>
          <w:noProof/>
          <w:sz w:val="20"/>
          <w:szCs w:val="20"/>
          <w:lang w:val="uk-UA" w:eastAsia="uk-UA"/>
        </w:rPr>
        <w:lastRenderedPageBreak/>
        <w:drawing>
          <wp:inline distT="0" distB="0" distL="0" distR="0" wp14:anchorId="51914296" wp14:editId="2A2ECED2">
            <wp:extent cx="1692000" cy="2056246"/>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_viber_2022-11-29_21-05-54-265.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5139" t="11119" r="6652" b="8478"/>
                    <a:stretch/>
                  </pic:blipFill>
                  <pic:spPr bwMode="auto">
                    <a:xfrm>
                      <a:off x="0" y="0"/>
                      <a:ext cx="1692000" cy="2056246"/>
                    </a:xfrm>
                    <a:prstGeom prst="rect">
                      <a:avLst/>
                    </a:prstGeom>
                    <a:ln>
                      <a:noFill/>
                    </a:ln>
                    <a:extLst>
                      <a:ext uri="{53640926-AAD7-44D8-BBD7-CCE9431645EC}">
                        <a14:shadowObscured xmlns:a14="http://schemas.microsoft.com/office/drawing/2010/main"/>
                      </a:ext>
                    </a:extLst>
                  </pic:spPr>
                </pic:pic>
              </a:graphicData>
            </a:graphic>
          </wp:inline>
        </w:drawing>
      </w:r>
    </w:p>
    <w:p w14:paraId="5193937E" w14:textId="66E20922" w:rsidR="0030421B" w:rsidRPr="0063448D" w:rsidRDefault="0030421B" w:rsidP="00D2407F">
      <w:pPr>
        <w:pStyle w:val="a8"/>
        <w:tabs>
          <w:tab w:val="num" w:pos="1428"/>
        </w:tabs>
        <w:spacing w:before="0" w:beforeAutospacing="0" w:after="0" w:afterAutospacing="0"/>
        <w:ind w:firstLine="284"/>
        <w:jc w:val="both"/>
        <w:rPr>
          <w:sz w:val="20"/>
          <w:szCs w:val="20"/>
          <w:lang w:val="en-US"/>
        </w:rPr>
      </w:pPr>
    </w:p>
    <w:p w14:paraId="149EE1E5" w14:textId="66481841" w:rsidR="00687223" w:rsidRPr="0063448D" w:rsidRDefault="00687223" w:rsidP="0007346C">
      <w:pPr>
        <w:pStyle w:val="a8"/>
        <w:tabs>
          <w:tab w:val="num" w:pos="1428"/>
        </w:tabs>
        <w:spacing w:before="0" w:beforeAutospacing="0" w:after="0" w:afterAutospacing="0"/>
        <w:ind w:firstLine="284"/>
        <w:jc w:val="center"/>
        <w:rPr>
          <w:noProof/>
          <w:sz w:val="20"/>
          <w:szCs w:val="20"/>
          <w:lang w:val="en-US"/>
        </w:rPr>
      </w:pPr>
      <w:r w:rsidRPr="0063448D">
        <w:rPr>
          <w:noProof/>
          <w:sz w:val="20"/>
          <w:szCs w:val="20"/>
          <w:lang w:val="uk-UA" w:eastAsia="uk-UA"/>
        </w:rPr>
        <w:drawing>
          <wp:inline distT="0" distB="0" distL="0" distR="0" wp14:anchorId="22DC2A43" wp14:editId="0C5BFFB5">
            <wp:extent cx="1692000" cy="2055833"/>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у приміщенні, старий, брудний&#10;&#10;Автоматично згенерований опис"/>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8872"/>
                    <a:stretch/>
                  </pic:blipFill>
                  <pic:spPr bwMode="auto">
                    <a:xfrm>
                      <a:off x="0" y="0"/>
                      <a:ext cx="1692000" cy="2055833"/>
                    </a:xfrm>
                    <a:prstGeom prst="rect">
                      <a:avLst/>
                    </a:prstGeom>
                    <a:ln>
                      <a:noFill/>
                    </a:ln>
                    <a:extLst>
                      <a:ext uri="{53640926-AAD7-44D8-BBD7-CCE9431645EC}">
                        <a14:shadowObscured xmlns:a14="http://schemas.microsoft.com/office/drawing/2010/main"/>
                      </a:ext>
                    </a:extLst>
                  </pic:spPr>
                </pic:pic>
              </a:graphicData>
            </a:graphic>
          </wp:inline>
        </w:drawing>
      </w:r>
    </w:p>
    <w:p w14:paraId="68D6157E" w14:textId="77777777" w:rsidR="00DD56BD" w:rsidRPr="0063448D" w:rsidRDefault="00DD56BD" w:rsidP="00D2407F">
      <w:pPr>
        <w:pStyle w:val="a8"/>
        <w:tabs>
          <w:tab w:val="num" w:pos="1428"/>
        </w:tabs>
        <w:spacing w:before="0" w:beforeAutospacing="0" w:after="0" w:afterAutospacing="0"/>
        <w:ind w:firstLine="284"/>
        <w:jc w:val="both"/>
        <w:rPr>
          <w:sz w:val="20"/>
          <w:szCs w:val="20"/>
          <w:lang w:val="en-US"/>
        </w:rPr>
      </w:pPr>
    </w:p>
    <w:p w14:paraId="114093D4" w14:textId="7B823D39" w:rsidR="00687223" w:rsidRPr="0063448D" w:rsidRDefault="00687223" w:rsidP="0007346C">
      <w:pPr>
        <w:pStyle w:val="a8"/>
        <w:tabs>
          <w:tab w:val="num" w:pos="1428"/>
        </w:tabs>
        <w:spacing w:before="0" w:beforeAutospacing="0" w:after="0" w:afterAutospacing="0"/>
        <w:ind w:firstLine="284"/>
        <w:jc w:val="center"/>
        <w:rPr>
          <w:sz w:val="20"/>
          <w:szCs w:val="20"/>
          <w:lang w:val="en-US"/>
        </w:rPr>
      </w:pPr>
      <w:r w:rsidRPr="0063448D">
        <w:rPr>
          <w:noProof/>
          <w:sz w:val="20"/>
          <w:szCs w:val="20"/>
          <w:lang w:val="uk-UA" w:eastAsia="uk-UA"/>
        </w:rPr>
        <w:drawing>
          <wp:inline distT="0" distB="0" distL="0" distR="0" wp14:anchorId="4E73B58F" wp14:editId="7EA19075">
            <wp:extent cx="1692000" cy="1791754"/>
            <wp:effectExtent l="0" t="0" r="3810" b="0"/>
            <wp:docPr id="11" name="Рисунок 11" descr="Зображення, що містить текст, стін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стіна, у приміщенні&#10;&#10;Автоматично згенерований опис"/>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2000" cy="1791754"/>
                    </a:xfrm>
                    <a:prstGeom prst="rect">
                      <a:avLst/>
                    </a:prstGeom>
                  </pic:spPr>
                </pic:pic>
              </a:graphicData>
            </a:graphic>
          </wp:inline>
        </w:drawing>
      </w:r>
    </w:p>
    <w:p w14:paraId="7F5579E2" w14:textId="77777777" w:rsidR="00687223" w:rsidRPr="0063448D" w:rsidRDefault="00687223" w:rsidP="00D2407F">
      <w:pPr>
        <w:pStyle w:val="a8"/>
        <w:tabs>
          <w:tab w:val="num" w:pos="1428"/>
        </w:tabs>
        <w:spacing w:before="0" w:beforeAutospacing="0" w:after="0" w:afterAutospacing="0"/>
        <w:ind w:firstLine="284"/>
        <w:jc w:val="both"/>
        <w:rPr>
          <w:sz w:val="20"/>
          <w:szCs w:val="20"/>
          <w:lang w:val="en-US"/>
        </w:rPr>
      </w:pPr>
    </w:p>
    <w:p w14:paraId="6680EDFF" w14:textId="0ED75C3F" w:rsidR="00B26AC5" w:rsidRPr="0063448D" w:rsidRDefault="00504331" w:rsidP="00504331">
      <w:pPr>
        <w:pStyle w:val="a8"/>
        <w:tabs>
          <w:tab w:val="num" w:pos="1428"/>
        </w:tabs>
        <w:spacing w:before="0" w:beforeAutospacing="0" w:after="0" w:afterAutospacing="0"/>
        <w:ind w:firstLine="284"/>
        <w:jc w:val="center"/>
        <w:rPr>
          <w:b/>
          <w:sz w:val="20"/>
          <w:szCs w:val="20"/>
          <w:lang w:val="en-US"/>
        </w:rPr>
      </w:pPr>
      <w:r w:rsidRPr="0063448D">
        <w:rPr>
          <w:b/>
          <w:sz w:val="20"/>
          <w:szCs w:val="20"/>
          <w:lang w:val="en-US"/>
        </w:rPr>
        <w:t xml:space="preserve">Figure 2 – Measurement of the load </w:t>
      </w:r>
      <w:r w:rsidR="0063448D">
        <w:rPr>
          <w:b/>
          <w:sz w:val="20"/>
          <w:szCs w:val="20"/>
          <w:lang w:val="en-US"/>
        </w:rPr>
        <w:br/>
      </w:r>
      <w:r w:rsidRPr="0063448D">
        <w:rPr>
          <w:b/>
          <w:sz w:val="20"/>
          <w:szCs w:val="20"/>
          <w:lang w:val="en-US"/>
        </w:rPr>
        <w:t>on the vibration damper with a limiter</w:t>
      </w:r>
    </w:p>
    <w:p w14:paraId="4D751D0B" w14:textId="77777777" w:rsidR="00054DE6" w:rsidRPr="0063448D" w:rsidRDefault="00054DE6" w:rsidP="00504331">
      <w:pPr>
        <w:pStyle w:val="a8"/>
        <w:tabs>
          <w:tab w:val="num" w:pos="1428"/>
        </w:tabs>
        <w:spacing w:before="0" w:beforeAutospacing="0" w:after="0" w:afterAutospacing="0"/>
        <w:ind w:firstLine="284"/>
        <w:jc w:val="center"/>
        <w:rPr>
          <w:b/>
          <w:sz w:val="20"/>
          <w:szCs w:val="20"/>
          <w:lang w:val="en-US"/>
        </w:rPr>
      </w:pPr>
    </w:p>
    <w:p w14:paraId="575CC283" w14:textId="50B8AE4F" w:rsidR="00475138" w:rsidRDefault="00594E91" w:rsidP="0063448D">
      <w:pPr>
        <w:ind w:firstLine="142"/>
        <w:jc w:val="both"/>
        <w:rPr>
          <w:lang w:val="en-US"/>
        </w:rPr>
      </w:pPr>
      <w:r w:rsidRPr="0063448D">
        <w:rPr>
          <w:lang w:val="en-US"/>
        </w:rPr>
        <w:t xml:space="preserve">The </w:t>
      </w:r>
      <w:r w:rsidRPr="0063448D">
        <w:rPr>
          <w:rFonts w:ascii="Times New Roman" w:hAnsi="Times New Roman"/>
          <w:lang w:val="en-US"/>
        </w:rPr>
        <w:t>experimental</w:t>
      </w:r>
      <w:r w:rsidRPr="0063448D">
        <w:rPr>
          <w:lang w:val="en-US"/>
        </w:rPr>
        <w:t xml:space="preserve"> planning matrix and obtained measurement results are shown in table 2</w:t>
      </w:r>
      <w:r w:rsidR="00475138" w:rsidRPr="0063448D">
        <w:rPr>
          <w:lang w:val="en-US"/>
        </w:rPr>
        <w:t>.</w:t>
      </w:r>
    </w:p>
    <w:p w14:paraId="231A982C" w14:textId="77777777" w:rsidR="00F90910" w:rsidRDefault="00F90910" w:rsidP="00594E91">
      <w:pPr>
        <w:pStyle w:val="a8"/>
        <w:tabs>
          <w:tab w:val="num" w:pos="1428"/>
        </w:tabs>
        <w:spacing w:before="0" w:beforeAutospacing="0" w:after="0" w:afterAutospacing="0"/>
        <w:ind w:firstLine="284"/>
        <w:jc w:val="center"/>
        <w:rPr>
          <w:b/>
          <w:sz w:val="20"/>
          <w:szCs w:val="20"/>
          <w:lang w:val="en-US"/>
        </w:rPr>
      </w:pPr>
    </w:p>
    <w:p w14:paraId="489AD258" w14:textId="6CD14432" w:rsidR="00F62691" w:rsidRPr="0063448D" w:rsidRDefault="00594E91" w:rsidP="00F90910">
      <w:pPr>
        <w:pStyle w:val="a8"/>
        <w:tabs>
          <w:tab w:val="num" w:pos="1428"/>
        </w:tabs>
        <w:spacing w:before="0" w:beforeAutospacing="0" w:after="0" w:afterAutospacing="0"/>
        <w:ind w:firstLine="284"/>
        <w:jc w:val="center"/>
        <w:rPr>
          <w:sz w:val="16"/>
          <w:szCs w:val="20"/>
          <w:lang w:val="en-US"/>
        </w:rPr>
      </w:pPr>
      <w:r w:rsidRPr="0063448D">
        <w:rPr>
          <w:b/>
          <w:sz w:val="20"/>
          <w:szCs w:val="20"/>
          <w:lang w:val="en-US"/>
        </w:rPr>
        <w:t xml:space="preserve">Table 2 - Implementation </w:t>
      </w:r>
      <w:r w:rsidR="00F90910">
        <w:rPr>
          <w:b/>
          <w:sz w:val="20"/>
          <w:szCs w:val="20"/>
          <w:lang w:val="en-US"/>
        </w:rPr>
        <w:br/>
      </w:r>
      <w:r w:rsidRPr="0063448D">
        <w:rPr>
          <w:b/>
          <w:sz w:val="20"/>
          <w:szCs w:val="20"/>
          <w:lang w:val="en-US"/>
        </w:rPr>
        <w:t>of the experimental plan</w:t>
      </w:r>
    </w:p>
    <w:tbl>
      <w:tblPr>
        <w:tblStyle w:val="ac"/>
        <w:tblW w:w="4423" w:type="dxa"/>
        <w:jc w:val="center"/>
        <w:tblLook w:val="04A0" w:firstRow="1" w:lastRow="0" w:firstColumn="1" w:lastColumn="0" w:noHBand="0" w:noVBand="1"/>
      </w:tblPr>
      <w:tblGrid>
        <w:gridCol w:w="488"/>
        <w:gridCol w:w="439"/>
        <w:gridCol w:w="426"/>
        <w:gridCol w:w="708"/>
        <w:gridCol w:w="560"/>
        <w:gridCol w:w="560"/>
        <w:gridCol w:w="676"/>
        <w:gridCol w:w="566"/>
      </w:tblGrid>
      <w:tr w:rsidR="00937636" w:rsidRPr="0063448D" w14:paraId="13CCC81E" w14:textId="77777777" w:rsidTr="00F90910">
        <w:trPr>
          <w:trHeight w:val="669"/>
          <w:jc w:val="center"/>
        </w:trPr>
        <w:tc>
          <w:tcPr>
            <w:tcW w:w="0" w:type="auto"/>
            <w:vMerge w:val="restart"/>
            <w:vAlign w:val="center"/>
          </w:tcPr>
          <w:p w14:paraId="46A1D9A9" w14:textId="14542CB3" w:rsidR="00937636" w:rsidRPr="0063448D" w:rsidRDefault="00BF41E4"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865" w:type="dxa"/>
            <w:gridSpan w:val="2"/>
            <w:vAlign w:val="center"/>
          </w:tcPr>
          <w:p w14:paraId="4A2810D8" w14:textId="5F515D02" w:rsidR="00937636" w:rsidRPr="0063448D" w:rsidRDefault="00594E91" w:rsidP="00910B1C">
            <w:pPr>
              <w:pStyle w:val="a8"/>
              <w:tabs>
                <w:tab w:val="num" w:pos="1428"/>
              </w:tabs>
              <w:spacing w:before="0" w:beforeAutospacing="0" w:after="0" w:afterAutospacing="0"/>
              <w:jc w:val="center"/>
              <w:rPr>
                <w:sz w:val="20"/>
                <w:szCs w:val="20"/>
                <w:lang w:val="en-US"/>
              </w:rPr>
            </w:pPr>
            <w:r w:rsidRPr="0063448D">
              <w:rPr>
                <w:sz w:val="20"/>
                <w:szCs w:val="20"/>
                <w:lang w:val="en-US"/>
              </w:rPr>
              <w:t>Experiment plan</w:t>
            </w:r>
          </w:p>
        </w:tc>
        <w:tc>
          <w:tcPr>
            <w:tcW w:w="708" w:type="dxa"/>
            <w:vAlign w:val="center"/>
          </w:tcPr>
          <w:p w14:paraId="7E1B103F" w14:textId="616E5661" w:rsidR="00937636" w:rsidRPr="0063448D" w:rsidRDefault="00594E91" w:rsidP="00910B1C">
            <w:pPr>
              <w:pStyle w:val="a8"/>
              <w:tabs>
                <w:tab w:val="num" w:pos="1428"/>
              </w:tabs>
              <w:spacing w:before="0" w:beforeAutospacing="0" w:after="0" w:afterAutospacing="0"/>
              <w:jc w:val="center"/>
              <w:rPr>
                <w:sz w:val="20"/>
                <w:szCs w:val="20"/>
                <w:lang w:val="en-US"/>
              </w:rPr>
            </w:pPr>
            <w:r w:rsidRPr="0063448D">
              <w:rPr>
                <w:sz w:val="20"/>
                <w:szCs w:val="20"/>
                <w:lang w:val="en-US"/>
              </w:rPr>
              <w:t>Interaction</w:t>
            </w:r>
          </w:p>
        </w:tc>
        <w:tc>
          <w:tcPr>
            <w:tcW w:w="0" w:type="auto"/>
            <w:vAlign w:val="center"/>
          </w:tcPr>
          <w:p w14:paraId="6F4B42A9"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Y</w:t>
            </w:r>
            <w:r w:rsidRPr="0063448D">
              <w:rPr>
                <w:sz w:val="20"/>
                <w:szCs w:val="20"/>
                <w:vertAlign w:val="subscript"/>
                <w:lang w:val="en-US"/>
              </w:rPr>
              <w:t>1</w:t>
            </w:r>
          </w:p>
        </w:tc>
        <w:tc>
          <w:tcPr>
            <w:tcW w:w="0" w:type="auto"/>
            <w:vAlign w:val="center"/>
          </w:tcPr>
          <w:p w14:paraId="35493E50"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Y</w:t>
            </w:r>
            <w:r w:rsidRPr="0063448D">
              <w:rPr>
                <w:sz w:val="20"/>
                <w:szCs w:val="20"/>
                <w:vertAlign w:val="subscript"/>
                <w:lang w:val="en-US"/>
              </w:rPr>
              <w:t>2</w:t>
            </w:r>
          </w:p>
        </w:tc>
        <w:tc>
          <w:tcPr>
            <w:tcW w:w="676" w:type="dxa"/>
            <w:vAlign w:val="center"/>
          </w:tcPr>
          <w:p w14:paraId="55E852B6"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Y</w:t>
            </w:r>
            <w:r w:rsidRPr="0063448D">
              <w:rPr>
                <w:sz w:val="20"/>
                <w:szCs w:val="20"/>
                <w:vertAlign w:val="subscript"/>
                <w:lang w:val="en-US"/>
              </w:rPr>
              <w:t>3</w:t>
            </w:r>
          </w:p>
        </w:tc>
        <w:tc>
          <w:tcPr>
            <w:tcW w:w="566" w:type="dxa"/>
            <w:vAlign w:val="center"/>
          </w:tcPr>
          <w:p w14:paraId="4CB9ED2D"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Y</w:t>
            </w:r>
            <w:r w:rsidRPr="0063448D">
              <w:rPr>
                <w:sz w:val="20"/>
                <w:szCs w:val="20"/>
                <w:vertAlign w:val="subscript"/>
                <w:lang w:val="en-US"/>
              </w:rPr>
              <w:t>ср</w:t>
            </w:r>
          </w:p>
        </w:tc>
      </w:tr>
      <w:tr w:rsidR="00937636" w:rsidRPr="0063448D" w14:paraId="00DC4868" w14:textId="77777777" w:rsidTr="00F90910">
        <w:trPr>
          <w:trHeight w:val="406"/>
          <w:jc w:val="center"/>
        </w:trPr>
        <w:tc>
          <w:tcPr>
            <w:tcW w:w="0" w:type="auto"/>
            <w:vMerge/>
            <w:vAlign w:val="center"/>
          </w:tcPr>
          <w:p w14:paraId="3225E889" w14:textId="77777777" w:rsidR="00937636" w:rsidRPr="0063448D" w:rsidRDefault="00937636" w:rsidP="00910B1C">
            <w:pPr>
              <w:pStyle w:val="a8"/>
              <w:tabs>
                <w:tab w:val="num" w:pos="1428"/>
              </w:tabs>
              <w:spacing w:before="0" w:beforeAutospacing="0" w:after="0" w:afterAutospacing="0"/>
              <w:ind w:left="-120"/>
              <w:jc w:val="center"/>
              <w:rPr>
                <w:sz w:val="20"/>
                <w:szCs w:val="20"/>
                <w:lang w:val="en-US"/>
              </w:rPr>
            </w:pPr>
          </w:p>
        </w:tc>
        <w:tc>
          <w:tcPr>
            <w:tcW w:w="439" w:type="dxa"/>
            <w:vAlign w:val="center"/>
          </w:tcPr>
          <w:p w14:paraId="7356AE1A"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Х</w:t>
            </w:r>
            <w:r w:rsidRPr="0063448D">
              <w:rPr>
                <w:sz w:val="20"/>
                <w:szCs w:val="20"/>
                <w:vertAlign w:val="subscript"/>
                <w:lang w:val="en-US"/>
              </w:rPr>
              <w:t>1</w:t>
            </w:r>
          </w:p>
        </w:tc>
        <w:tc>
          <w:tcPr>
            <w:tcW w:w="426" w:type="dxa"/>
            <w:vAlign w:val="center"/>
          </w:tcPr>
          <w:p w14:paraId="5F620F95"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Х</w:t>
            </w:r>
            <w:r w:rsidRPr="0063448D">
              <w:rPr>
                <w:sz w:val="20"/>
                <w:szCs w:val="20"/>
                <w:vertAlign w:val="subscript"/>
                <w:lang w:val="en-US"/>
              </w:rPr>
              <w:t>2</w:t>
            </w:r>
          </w:p>
        </w:tc>
        <w:tc>
          <w:tcPr>
            <w:tcW w:w="708" w:type="dxa"/>
            <w:vAlign w:val="center"/>
          </w:tcPr>
          <w:p w14:paraId="4FFCB5F2"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Х</w:t>
            </w:r>
            <w:r w:rsidRPr="0063448D">
              <w:rPr>
                <w:sz w:val="20"/>
                <w:szCs w:val="20"/>
                <w:vertAlign w:val="subscript"/>
                <w:lang w:val="en-US"/>
              </w:rPr>
              <w:t>1</w:t>
            </w:r>
            <w:r w:rsidRPr="0063448D">
              <w:rPr>
                <w:sz w:val="20"/>
                <w:szCs w:val="20"/>
                <w:lang w:val="en-US"/>
              </w:rPr>
              <w:t>Х</w:t>
            </w:r>
            <w:r w:rsidRPr="0063448D">
              <w:rPr>
                <w:sz w:val="20"/>
                <w:szCs w:val="20"/>
                <w:vertAlign w:val="subscript"/>
                <w:lang w:val="en-US"/>
              </w:rPr>
              <w:t>2</w:t>
            </w:r>
          </w:p>
        </w:tc>
        <w:tc>
          <w:tcPr>
            <w:tcW w:w="0" w:type="auto"/>
            <w:vAlign w:val="center"/>
          </w:tcPr>
          <w:p w14:paraId="2CDCF78E" w14:textId="77777777" w:rsidR="00937636" w:rsidRPr="0063448D" w:rsidRDefault="00937636" w:rsidP="00910B1C">
            <w:pPr>
              <w:pStyle w:val="a8"/>
              <w:tabs>
                <w:tab w:val="num" w:pos="1428"/>
              </w:tabs>
              <w:spacing w:before="0" w:beforeAutospacing="0" w:after="0" w:afterAutospacing="0"/>
              <w:jc w:val="center"/>
              <w:rPr>
                <w:sz w:val="20"/>
                <w:szCs w:val="20"/>
                <w:lang w:val="en-US"/>
              </w:rPr>
            </w:pPr>
          </w:p>
        </w:tc>
        <w:tc>
          <w:tcPr>
            <w:tcW w:w="0" w:type="auto"/>
            <w:vAlign w:val="center"/>
          </w:tcPr>
          <w:p w14:paraId="3411D8FB" w14:textId="77777777" w:rsidR="00937636" w:rsidRPr="0063448D" w:rsidRDefault="00937636" w:rsidP="00910B1C">
            <w:pPr>
              <w:pStyle w:val="a8"/>
              <w:tabs>
                <w:tab w:val="num" w:pos="1428"/>
              </w:tabs>
              <w:spacing w:before="0" w:beforeAutospacing="0" w:after="0" w:afterAutospacing="0"/>
              <w:jc w:val="center"/>
              <w:rPr>
                <w:sz w:val="20"/>
                <w:szCs w:val="20"/>
                <w:lang w:val="en-US"/>
              </w:rPr>
            </w:pPr>
          </w:p>
        </w:tc>
        <w:tc>
          <w:tcPr>
            <w:tcW w:w="676" w:type="dxa"/>
            <w:vAlign w:val="center"/>
          </w:tcPr>
          <w:p w14:paraId="2BBDD938" w14:textId="77777777" w:rsidR="00937636" w:rsidRPr="0063448D" w:rsidRDefault="00937636" w:rsidP="00910B1C">
            <w:pPr>
              <w:pStyle w:val="a8"/>
              <w:tabs>
                <w:tab w:val="num" w:pos="1428"/>
              </w:tabs>
              <w:spacing w:before="0" w:beforeAutospacing="0" w:after="0" w:afterAutospacing="0"/>
              <w:jc w:val="center"/>
              <w:rPr>
                <w:sz w:val="20"/>
                <w:szCs w:val="20"/>
                <w:lang w:val="en-US"/>
              </w:rPr>
            </w:pPr>
          </w:p>
        </w:tc>
        <w:tc>
          <w:tcPr>
            <w:tcW w:w="566" w:type="dxa"/>
            <w:vAlign w:val="center"/>
          </w:tcPr>
          <w:p w14:paraId="2D43107D" w14:textId="77777777" w:rsidR="00937636" w:rsidRPr="0063448D" w:rsidRDefault="00937636" w:rsidP="00910B1C">
            <w:pPr>
              <w:pStyle w:val="a8"/>
              <w:tabs>
                <w:tab w:val="num" w:pos="1428"/>
              </w:tabs>
              <w:spacing w:before="0" w:beforeAutospacing="0" w:after="0" w:afterAutospacing="0"/>
              <w:jc w:val="center"/>
              <w:rPr>
                <w:sz w:val="20"/>
                <w:szCs w:val="20"/>
                <w:lang w:val="en-US"/>
              </w:rPr>
            </w:pPr>
          </w:p>
        </w:tc>
      </w:tr>
      <w:tr w:rsidR="00937636" w:rsidRPr="0063448D" w14:paraId="20A2A1B5" w14:textId="77777777" w:rsidTr="00F90910">
        <w:trPr>
          <w:trHeight w:val="223"/>
          <w:jc w:val="center"/>
        </w:trPr>
        <w:tc>
          <w:tcPr>
            <w:tcW w:w="0" w:type="auto"/>
            <w:vAlign w:val="center"/>
          </w:tcPr>
          <w:p w14:paraId="1DD26BB7" w14:textId="77777777" w:rsidR="00937636" w:rsidRPr="0063448D" w:rsidRDefault="00937636" w:rsidP="001962D4">
            <w:pPr>
              <w:pStyle w:val="a8"/>
              <w:tabs>
                <w:tab w:val="num" w:pos="1428"/>
              </w:tabs>
              <w:spacing w:before="0" w:beforeAutospacing="0" w:after="0" w:afterAutospacing="0"/>
              <w:ind w:left="-120" w:right="-125"/>
              <w:jc w:val="center"/>
              <w:rPr>
                <w:sz w:val="20"/>
                <w:szCs w:val="20"/>
                <w:lang w:val="en-US"/>
              </w:rPr>
            </w:pPr>
            <w:r w:rsidRPr="0063448D">
              <w:rPr>
                <w:sz w:val="20"/>
                <w:szCs w:val="20"/>
                <w:lang w:val="en-US"/>
              </w:rPr>
              <w:t>1</w:t>
            </w:r>
          </w:p>
        </w:tc>
        <w:tc>
          <w:tcPr>
            <w:tcW w:w="439" w:type="dxa"/>
            <w:vAlign w:val="center"/>
          </w:tcPr>
          <w:p w14:paraId="2C7B0C39"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426" w:type="dxa"/>
            <w:vAlign w:val="center"/>
          </w:tcPr>
          <w:p w14:paraId="0790A34A"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708" w:type="dxa"/>
            <w:vAlign w:val="center"/>
          </w:tcPr>
          <w:p w14:paraId="52D50F0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0" w:type="auto"/>
            <w:vAlign w:val="center"/>
          </w:tcPr>
          <w:p w14:paraId="52AE907E"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7,9</w:t>
            </w:r>
          </w:p>
        </w:tc>
        <w:tc>
          <w:tcPr>
            <w:tcW w:w="0" w:type="auto"/>
            <w:vAlign w:val="center"/>
          </w:tcPr>
          <w:p w14:paraId="0DEA0732"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8</w:t>
            </w:r>
          </w:p>
        </w:tc>
        <w:tc>
          <w:tcPr>
            <w:tcW w:w="676" w:type="dxa"/>
            <w:vAlign w:val="center"/>
          </w:tcPr>
          <w:p w14:paraId="6622BF56"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7,85</w:t>
            </w:r>
          </w:p>
        </w:tc>
        <w:tc>
          <w:tcPr>
            <w:tcW w:w="566" w:type="dxa"/>
            <w:vAlign w:val="center"/>
          </w:tcPr>
          <w:p w14:paraId="5E132C9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7,92</w:t>
            </w:r>
          </w:p>
        </w:tc>
      </w:tr>
      <w:tr w:rsidR="00937636" w:rsidRPr="0063448D" w14:paraId="428749D8" w14:textId="77777777" w:rsidTr="00F90910">
        <w:trPr>
          <w:trHeight w:val="223"/>
          <w:jc w:val="center"/>
        </w:trPr>
        <w:tc>
          <w:tcPr>
            <w:tcW w:w="0" w:type="auto"/>
            <w:vAlign w:val="center"/>
          </w:tcPr>
          <w:p w14:paraId="1A22521B" w14:textId="77777777" w:rsidR="00937636" w:rsidRPr="0063448D" w:rsidRDefault="00937636" w:rsidP="001962D4">
            <w:pPr>
              <w:pStyle w:val="a8"/>
              <w:tabs>
                <w:tab w:val="num" w:pos="1428"/>
              </w:tabs>
              <w:spacing w:before="0" w:beforeAutospacing="0" w:after="0" w:afterAutospacing="0"/>
              <w:ind w:left="-120" w:right="-125"/>
              <w:jc w:val="center"/>
              <w:rPr>
                <w:sz w:val="20"/>
                <w:szCs w:val="20"/>
                <w:lang w:val="en-US"/>
              </w:rPr>
            </w:pPr>
            <w:r w:rsidRPr="0063448D">
              <w:rPr>
                <w:sz w:val="20"/>
                <w:szCs w:val="20"/>
                <w:lang w:val="en-US"/>
              </w:rPr>
              <w:t>2</w:t>
            </w:r>
          </w:p>
        </w:tc>
        <w:tc>
          <w:tcPr>
            <w:tcW w:w="439" w:type="dxa"/>
            <w:vAlign w:val="center"/>
          </w:tcPr>
          <w:p w14:paraId="31B495E0"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426" w:type="dxa"/>
            <w:vAlign w:val="center"/>
          </w:tcPr>
          <w:p w14:paraId="77E67176"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708" w:type="dxa"/>
            <w:vAlign w:val="center"/>
          </w:tcPr>
          <w:p w14:paraId="5E9BB9D2"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0" w:type="auto"/>
            <w:vAlign w:val="center"/>
          </w:tcPr>
          <w:p w14:paraId="1734942B"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2,6</w:t>
            </w:r>
          </w:p>
        </w:tc>
        <w:tc>
          <w:tcPr>
            <w:tcW w:w="0" w:type="auto"/>
            <w:vAlign w:val="center"/>
          </w:tcPr>
          <w:p w14:paraId="5724F82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2,7</w:t>
            </w:r>
          </w:p>
        </w:tc>
        <w:tc>
          <w:tcPr>
            <w:tcW w:w="676" w:type="dxa"/>
            <w:vAlign w:val="center"/>
          </w:tcPr>
          <w:p w14:paraId="4050FBC2"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2,5</w:t>
            </w:r>
          </w:p>
        </w:tc>
        <w:tc>
          <w:tcPr>
            <w:tcW w:w="566" w:type="dxa"/>
            <w:vAlign w:val="center"/>
          </w:tcPr>
          <w:p w14:paraId="7DD72A86"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2,6</w:t>
            </w:r>
          </w:p>
        </w:tc>
      </w:tr>
      <w:tr w:rsidR="00937636" w:rsidRPr="0063448D" w14:paraId="75FABBF9" w14:textId="77777777" w:rsidTr="00F90910">
        <w:trPr>
          <w:trHeight w:val="223"/>
          <w:jc w:val="center"/>
        </w:trPr>
        <w:tc>
          <w:tcPr>
            <w:tcW w:w="0" w:type="auto"/>
            <w:vAlign w:val="center"/>
          </w:tcPr>
          <w:p w14:paraId="5B28C45A" w14:textId="77777777" w:rsidR="00937636" w:rsidRPr="0063448D" w:rsidRDefault="00937636" w:rsidP="001962D4">
            <w:pPr>
              <w:pStyle w:val="a8"/>
              <w:tabs>
                <w:tab w:val="num" w:pos="1428"/>
              </w:tabs>
              <w:spacing w:before="0" w:beforeAutospacing="0" w:after="0" w:afterAutospacing="0"/>
              <w:ind w:left="-120" w:right="-125"/>
              <w:jc w:val="center"/>
              <w:rPr>
                <w:sz w:val="20"/>
                <w:szCs w:val="20"/>
                <w:lang w:val="en-US"/>
              </w:rPr>
            </w:pPr>
            <w:r w:rsidRPr="0063448D">
              <w:rPr>
                <w:sz w:val="20"/>
                <w:szCs w:val="20"/>
                <w:lang w:val="en-US"/>
              </w:rPr>
              <w:t>3</w:t>
            </w:r>
          </w:p>
        </w:tc>
        <w:tc>
          <w:tcPr>
            <w:tcW w:w="439" w:type="dxa"/>
            <w:vAlign w:val="center"/>
          </w:tcPr>
          <w:p w14:paraId="46018537"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426" w:type="dxa"/>
            <w:vAlign w:val="center"/>
          </w:tcPr>
          <w:p w14:paraId="436064A0" w14:textId="60C57BE9" w:rsidR="00937636" w:rsidRPr="0063448D" w:rsidRDefault="00910B1C"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708" w:type="dxa"/>
            <w:vAlign w:val="center"/>
          </w:tcPr>
          <w:p w14:paraId="64011934"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0" w:type="auto"/>
            <w:vAlign w:val="center"/>
          </w:tcPr>
          <w:p w14:paraId="1930B9E2"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5,9</w:t>
            </w:r>
          </w:p>
        </w:tc>
        <w:tc>
          <w:tcPr>
            <w:tcW w:w="0" w:type="auto"/>
            <w:vAlign w:val="center"/>
          </w:tcPr>
          <w:p w14:paraId="7D57CC5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5,4</w:t>
            </w:r>
          </w:p>
        </w:tc>
        <w:tc>
          <w:tcPr>
            <w:tcW w:w="676" w:type="dxa"/>
            <w:vAlign w:val="center"/>
          </w:tcPr>
          <w:p w14:paraId="2C47437B"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5,6</w:t>
            </w:r>
          </w:p>
        </w:tc>
        <w:tc>
          <w:tcPr>
            <w:tcW w:w="566" w:type="dxa"/>
            <w:vAlign w:val="center"/>
          </w:tcPr>
          <w:p w14:paraId="44F494BC"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5,63</w:t>
            </w:r>
          </w:p>
        </w:tc>
      </w:tr>
      <w:tr w:rsidR="00937636" w:rsidRPr="0063448D" w14:paraId="375B052B" w14:textId="77777777" w:rsidTr="00F90910">
        <w:trPr>
          <w:trHeight w:val="211"/>
          <w:jc w:val="center"/>
        </w:trPr>
        <w:tc>
          <w:tcPr>
            <w:tcW w:w="0" w:type="auto"/>
            <w:vAlign w:val="center"/>
          </w:tcPr>
          <w:p w14:paraId="2F0A2AD5" w14:textId="77777777" w:rsidR="00937636" w:rsidRPr="0063448D" w:rsidRDefault="00937636" w:rsidP="001962D4">
            <w:pPr>
              <w:pStyle w:val="a8"/>
              <w:tabs>
                <w:tab w:val="num" w:pos="1428"/>
              </w:tabs>
              <w:spacing w:before="0" w:beforeAutospacing="0" w:after="0" w:afterAutospacing="0"/>
              <w:ind w:left="-120" w:right="-125"/>
              <w:jc w:val="center"/>
              <w:rPr>
                <w:sz w:val="20"/>
                <w:szCs w:val="20"/>
                <w:lang w:val="en-US"/>
              </w:rPr>
            </w:pPr>
            <w:r w:rsidRPr="0063448D">
              <w:rPr>
                <w:sz w:val="20"/>
                <w:szCs w:val="20"/>
                <w:lang w:val="en-US"/>
              </w:rPr>
              <w:t>4</w:t>
            </w:r>
          </w:p>
        </w:tc>
        <w:tc>
          <w:tcPr>
            <w:tcW w:w="439" w:type="dxa"/>
            <w:vAlign w:val="center"/>
          </w:tcPr>
          <w:p w14:paraId="3419EC1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426" w:type="dxa"/>
            <w:vAlign w:val="center"/>
          </w:tcPr>
          <w:p w14:paraId="61832FD4"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708" w:type="dxa"/>
            <w:vAlign w:val="center"/>
          </w:tcPr>
          <w:p w14:paraId="00CED36D"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w:t>
            </w:r>
          </w:p>
        </w:tc>
        <w:tc>
          <w:tcPr>
            <w:tcW w:w="0" w:type="auto"/>
            <w:vAlign w:val="center"/>
          </w:tcPr>
          <w:p w14:paraId="1991B64C"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1,9</w:t>
            </w:r>
          </w:p>
        </w:tc>
        <w:tc>
          <w:tcPr>
            <w:tcW w:w="0" w:type="auto"/>
            <w:vAlign w:val="center"/>
          </w:tcPr>
          <w:p w14:paraId="060B2FD8"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1,7</w:t>
            </w:r>
          </w:p>
        </w:tc>
        <w:tc>
          <w:tcPr>
            <w:tcW w:w="676" w:type="dxa"/>
            <w:vAlign w:val="center"/>
          </w:tcPr>
          <w:p w14:paraId="76373337"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1,9</w:t>
            </w:r>
          </w:p>
        </w:tc>
        <w:tc>
          <w:tcPr>
            <w:tcW w:w="566" w:type="dxa"/>
            <w:vAlign w:val="center"/>
          </w:tcPr>
          <w:p w14:paraId="3EB4C0F3" w14:textId="77777777" w:rsidR="00937636" w:rsidRPr="0063448D" w:rsidRDefault="00937636" w:rsidP="00910B1C">
            <w:pPr>
              <w:pStyle w:val="a8"/>
              <w:tabs>
                <w:tab w:val="num" w:pos="1428"/>
              </w:tabs>
              <w:spacing w:before="0" w:beforeAutospacing="0" w:after="0" w:afterAutospacing="0"/>
              <w:jc w:val="center"/>
              <w:rPr>
                <w:sz w:val="20"/>
                <w:szCs w:val="20"/>
                <w:lang w:val="en-US"/>
              </w:rPr>
            </w:pPr>
            <w:r w:rsidRPr="0063448D">
              <w:rPr>
                <w:sz w:val="20"/>
                <w:szCs w:val="20"/>
                <w:lang w:val="en-US"/>
              </w:rPr>
              <w:t>1,83</w:t>
            </w:r>
          </w:p>
        </w:tc>
      </w:tr>
    </w:tbl>
    <w:p w14:paraId="2F2F7A2A" w14:textId="4B6E6364" w:rsidR="00937636" w:rsidRPr="0063448D" w:rsidRDefault="00937636" w:rsidP="00584AF4">
      <w:pPr>
        <w:pStyle w:val="a8"/>
        <w:tabs>
          <w:tab w:val="num" w:pos="1428"/>
        </w:tabs>
        <w:spacing w:before="0" w:beforeAutospacing="0" w:after="0" w:afterAutospacing="0"/>
        <w:jc w:val="both"/>
        <w:rPr>
          <w:sz w:val="20"/>
          <w:szCs w:val="20"/>
          <w:lang w:val="en-US"/>
        </w:rPr>
      </w:pPr>
    </w:p>
    <w:p w14:paraId="64B00D35" w14:textId="399AAD29" w:rsidR="00D2407F" w:rsidRDefault="008F1536" w:rsidP="0063448D">
      <w:pPr>
        <w:ind w:firstLine="142"/>
        <w:jc w:val="both"/>
        <w:rPr>
          <w:lang w:val="en-US"/>
        </w:rPr>
      </w:pPr>
      <w:r w:rsidRPr="0063448D">
        <w:rPr>
          <w:lang w:val="en-US"/>
        </w:rPr>
        <w:lastRenderedPageBreak/>
        <w:t xml:space="preserve">The </w:t>
      </w:r>
      <w:r w:rsidRPr="0063448D">
        <w:rPr>
          <w:rFonts w:ascii="Times New Roman" w:hAnsi="Times New Roman"/>
          <w:lang w:val="en-US"/>
        </w:rPr>
        <w:t>implementation</w:t>
      </w:r>
      <w:r w:rsidRPr="0063448D">
        <w:rPr>
          <w:lang w:val="en-US"/>
        </w:rPr>
        <w:t xml:space="preserve"> of this experiment and the processing of the obtained data allow obtaining a mathematical model of elastic support in the form of a regression equation</w:t>
      </w:r>
      <w:r w:rsidR="008B6401" w:rsidRPr="0063448D">
        <w:rPr>
          <w:lang w:val="en-US"/>
        </w:rPr>
        <w:t xml:space="preserve"> (3)</w:t>
      </w:r>
      <w:r w:rsidR="00F62691" w:rsidRPr="0063448D">
        <w:rPr>
          <w:lang w:val="en-US"/>
        </w:rPr>
        <w:t>:</w:t>
      </w:r>
    </w:p>
    <w:p w14:paraId="50F79387" w14:textId="6BBF29CD" w:rsidR="00D2407F" w:rsidRDefault="00502515" w:rsidP="00F90910">
      <w:pPr>
        <w:pStyle w:val="a8"/>
        <w:tabs>
          <w:tab w:val="num" w:pos="1428"/>
        </w:tabs>
        <w:spacing w:before="60" w:beforeAutospacing="0" w:after="60" w:afterAutospacing="0"/>
        <w:ind w:firstLine="284"/>
        <w:jc w:val="right"/>
        <w:rPr>
          <w:sz w:val="20"/>
          <w:szCs w:val="20"/>
          <w:lang w:val="en-US"/>
        </w:rPr>
      </w:pPr>
      <w:r w:rsidRPr="00502515">
        <w:rPr>
          <w:i/>
          <w:sz w:val="20"/>
          <w:szCs w:val="20"/>
          <w:lang w:val="en-US"/>
        </w:rPr>
        <w:t>y</w:t>
      </w:r>
      <w:r>
        <w:rPr>
          <w:sz w:val="20"/>
          <w:szCs w:val="20"/>
          <w:lang w:val="en-US"/>
        </w:rPr>
        <w:t xml:space="preserve"> = </w:t>
      </w:r>
      <w:r w:rsidRPr="00502515">
        <w:rPr>
          <w:i/>
          <w:sz w:val="20"/>
          <w:szCs w:val="20"/>
          <w:lang w:val="en-US"/>
        </w:rPr>
        <w:t>b</w:t>
      </w:r>
      <w:r w:rsidRPr="0063448D">
        <w:rPr>
          <w:sz w:val="20"/>
          <w:szCs w:val="20"/>
          <w:vertAlign w:val="subscript"/>
          <w:lang w:val="en-US"/>
        </w:rPr>
        <w:t>0</w:t>
      </w:r>
      <w:r>
        <w:rPr>
          <w:sz w:val="20"/>
          <w:szCs w:val="20"/>
          <w:lang w:val="en-US"/>
        </w:rPr>
        <w:t xml:space="preserve"> + </w:t>
      </w:r>
      <w:r w:rsidRPr="00502515">
        <w:rPr>
          <w:i/>
          <w:sz w:val="20"/>
          <w:szCs w:val="20"/>
          <w:lang w:val="en-US"/>
        </w:rPr>
        <w:t>b</w:t>
      </w:r>
      <w:r w:rsidRPr="00502515">
        <w:rPr>
          <w:sz w:val="20"/>
          <w:szCs w:val="20"/>
          <w:vertAlign w:val="subscript"/>
          <w:lang w:val="en-US"/>
        </w:rPr>
        <w:t>1</w:t>
      </w:r>
      <w:r w:rsidRPr="00502515">
        <w:rPr>
          <w:i/>
          <w:sz w:val="20"/>
          <w:szCs w:val="20"/>
          <w:lang w:val="en-US"/>
        </w:rPr>
        <w:t xml:space="preserve"> </w:t>
      </w:r>
      <w:r>
        <w:rPr>
          <w:i/>
          <w:sz w:val="20"/>
          <w:szCs w:val="20"/>
          <w:lang w:val="en-US"/>
        </w:rPr>
        <w:t>X</w:t>
      </w:r>
      <w:r w:rsidRPr="00502515">
        <w:rPr>
          <w:sz w:val="20"/>
          <w:szCs w:val="20"/>
          <w:vertAlign w:val="subscript"/>
          <w:lang w:val="en-US"/>
        </w:rPr>
        <w:t>1</w:t>
      </w:r>
      <w:r w:rsidRPr="00502515">
        <w:rPr>
          <w:sz w:val="20"/>
          <w:szCs w:val="20"/>
          <w:lang w:val="en-US"/>
        </w:rPr>
        <w:t xml:space="preserve"> </w:t>
      </w:r>
      <w:r>
        <w:rPr>
          <w:sz w:val="20"/>
          <w:szCs w:val="20"/>
          <w:lang w:val="en-US"/>
        </w:rPr>
        <w:t xml:space="preserve">+ </w:t>
      </w:r>
      <w:r w:rsidRPr="00502515">
        <w:rPr>
          <w:i/>
          <w:sz w:val="20"/>
          <w:szCs w:val="20"/>
          <w:lang w:val="en-US"/>
        </w:rPr>
        <w:t>b</w:t>
      </w:r>
      <w:r>
        <w:rPr>
          <w:sz w:val="20"/>
          <w:szCs w:val="20"/>
          <w:vertAlign w:val="subscript"/>
          <w:lang w:val="en-US"/>
        </w:rPr>
        <w:t>2</w:t>
      </w:r>
      <w:r w:rsidRPr="00502515">
        <w:rPr>
          <w:i/>
          <w:sz w:val="20"/>
          <w:szCs w:val="20"/>
          <w:lang w:val="en-US"/>
        </w:rPr>
        <w:t xml:space="preserve"> </w:t>
      </w:r>
      <w:r>
        <w:rPr>
          <w:i/>
          <w:sz w:val="20"/>
          <w:szCs w:val="20"/>
          <w:lang w:val="en-US"/>
        </w:rPr>
        <w:t>X</w:t>
      </w:r>
      <w:r>
        <w:rPr>
          <w:sz w:val="20"/>
          <w:szCs w:val="20"/>
          <w:vertAlign w:val="subscript"/>
          <w:lang w:val="en-US"/>
        </w:rPr>
        <w:t>2</w:t>
      </w:r>
      <w:r w:rsidRPr="00502515">
        <w:rPr>
          <w:sz w:val="20"/>
          <w:szCs w:val="20"/>
          <w:lang w:val="en-US"/>
        </w:rPr>
        <w:t xml:space="preserve"> </w:t>
      </w:r>
      <w:r>
        <w:rPr>
          <w:sz w:val="20"/>
          <w:szCs w:val="20"/>
          <w:lang w:val="en-US"/>
        </w:rPr>
        <w:t>+</w:t>
      </w:r>
      <w:r w:rsidRPr="00502515">
        <w:rPr>
          <w:i/>
          <w:sz w:val="20"/>
          <w:szCs w:val="20"/>
          <w:lang w:val="en-US"/>
        </w:rPr>
        <w:t xml:space="preserve"> b</w:t>
      </w:r>
      <w:r>
        <w:rPr>
          <w:sz w:val="20"/>
          <w:szCs w:val="20"/>
          <w:vertAlign w:val="subscript"/>
          <w:lang w:val="en-US"/>
        </w:rPr>
        <w:t>3</w:t>
      </w:r>
      <w:r w:rsidRPr="00502515">
        <w:rPr>
          <w:i/>
          <w:sz w:val="20"/>
          <w:szCs w:val="20"/>
          <w:lang w:val="en-US"/>
        </w:rPr>
        <w:t xml:space="preserve"> </w:t>
      </w:r>
      <w:r>
        <w:rPr>
          <w:i/>
          <w:sz w:val="20"/>
          <w:szCs w:val="20"/>
          <w:lang w:val="en-US"/>
        </w:rPr>
        <w:t>X</w:t>
      </w:r>
      <w:r w:rsidRPr="00502515">
        <w:rPr>
          <w:sz w:val="20"/>
          <w:szCs w:val="20"/>
          <w:vertAlign w:val="subscript"/>
          <w:lang w:val="en-US"/>
        </w:rPr>
        <w:t>1</w:t>
      </w:r>
      <w:r w:rsidRPr="00502515">
        <w:rPr>
          <w:sz w:val="20"/>
          <w:szCs w:val="20"/>
          <w:lang w:val="en-US"/>
        </w:rPr>
        <w:t xml:space="preserve"> </w:t>
      </w:r>
      <w:r>
        <w:rPr>
          <w:i/>
          <w:sz w:val="20"/>
          <w:szCs w:val="20"/>
          <w:lang w:val="en-US"/>
        </w:rPr>
        <w:t>X</w:t>
      </w:r>
      <w:r>
        <w:rPr>
          <w:sz w:val="20"/>
          <w:szCs w:val="20"/>
          <w:vertAlign w:val="subscript"/>
          <w:lang w:val="en-US"/>
        </w:rPr>
        <w:t>2</w:t>
      </w:r>
      <w:r w:rsidR="008B6401" w:rsidRPr="0063448D">
        <w:rPr>
          <w:sz w:val="20"/>
          <w:szCs w:val="20"/>
          <w:lang w:val="en-US"/>
        </w:rPr>
        <w:t>,</w:t>
      </w:r>
      <w:r w:rsidR="000B6690" w:rsidRPr="0063448D">
        <w:rPr>
          <w:sz w:val="20"/>
          <w:szCs w:val="20"/>
          <w:lang w:val="en-US"/>
        </w:rPr>
        <w:t xml:space="preserve"> </w:t>
      </w:r>
      <w:r w:rsidR="00D2407F" w:rsidRPr="0063448D">
        <w:rPr>
          <w:sz w:val="20"/>
          <w:szCs w:val="20"/>
          <w:lang w:val="en-US"/>
        </w:rPr>
        <w:t xml:space="preserve">  </w:t>
      </w:r>
      <w:r w:rsidR="000B6690" w:rsidRPr="0063448D">
        <w:rPr>
          <w:sz w:val="20"/>
          <w:szCs w:val="20"/>
          <w:lang w:val="en-US"/>
        </w:rPr>
        <w:t xml:space="preserve"> </w:t>
      </w:r>
      <w:r w:rsidR="00D2407F" w:rsidRPr="0063448D">
        <w:rPr>
          <w:sz w:val="20"/>
          <w:szCs w:val="20"/>
          <w:lang w:val="en-US"/>
        </w:rPr>
        <w:t xml:space="preserve">  </w:t>
      </w:r>
      <w:r>
        <w:rPr>
          <w:sz w:val="20"/>
          <w:szCs w:val="20"/>
          <w:lang w:val="en-US"/>
        </w:rPr>
        <w:t xml:space="preserve">  </w:t>
      </w:r>
      <w:r w:rsidR="00D2407F" w:rsidRPr="0063448D">
        <w:rPr>
          <w:sz w:val="20"/>
          <w:szCs w:val="20"/>
          <w:lang w:val="en-US"/>
        </w:rPr>
        <w:t xml:space="preserve">  (</w:t>
      </w:r>
      <w:r w:rsidR="000B6690" w:rsidRPr="0063448D">
        <w:rPr>
          <w:sz w:val="20"/>
          <w:szCs w:val="20"/>
          <w:lang w:val="en-US"/>
        </w:rPr>
        <w:t>3</w:t>
      </w:r>
      <w:r w:rsidR="00D2407F" w:rsidRPr="0063448D">
        <w:rPr>
          <w:sz w:val="20"/>
          <w:szCs w:val="20"/>
          <w:lang w:val="en-US"/>
        </w:rPr>
        <w:t>)</w:t>
      </w:r>
    </w:p>
    <w:p w14:paraId="5919A0F4" w14:textId="4C31F1B8" w:rsidR="002067A6" w:rsidRPr="0063448D" w:rsidRDefault="008F1536" w:rsidP="003F17E1">
      <w:pPr>
        <w:pStyle w:val="a8"/>
        <w:tabs>
          <w:tab w:val="num" w:pos="1428"/>
        </w:tabs>
        <w:spacing w:before="0" w:beforeAutospacing="0" w:after="0" w:afterAutospacing="0"/>
        <w:jc w:val="both"/>
        <w:rPr>
          <w:sz w:val="20"/>
          <w:szCs w:val="20"/>
          <w:lang w:val="en-US"/>
        </w:rPr>
      </w:pPr>
      <w:r w:rsidRPr="0063448D">
        <w:rPr>
          <w:sz w:val="20"/>
          <w:szCs w:val="20"/>
          <w:lang w:val="en-US"/>
        </w:rPr>
        <w:t>where</w:t>
      </w:r>
      <w:r w:rsidR="00D2407F" w:rsidRPr="0063448D">
        <w:rPr>
          <w:sz w:val="20"/>
          <w:szCs w:val="20"/>
          <w:lang w:val="en-US"/>
        </w:rPr>
        <w:t xml:space="preserve"> </w:t>
      </w:r>
      <w:r w:rsidR="000B6690" w:rsidRPr="0063448D">
        <w:rPr>
          <w:sz w:val="20"/>
          <w:szCs w:val="20"/>
          <w:lang w:val="en-US"/>
        </w:rPr>
        <w:t>y</w:t>
      </w:r>
      <w:r w:rsidR="00D2407F" w:rsidRPr="0063448D">
        <w:rPr>
          <w:sz w:val="20"/>
          <w:szCs w:val="20"/>
          <w:lang w:val="en-US"/>
        </w:rPr>
        <w:t xml:space="preserve"> – </w:t>
      </w:r>
      <w:r w:rsidRPr="0063448D">
        <w:rPr>
          <w:sz w:val="20"/>
          <w:szCs w:val="20"/>
          <w:lang w:val="en-US"/>
        </w:rPr>
        <w:t>support shrinkage</w:t>
      </w:r>
      <w:r w:rsidR="00D2407F" w:rsidRPr="0063448D">
        <w:rPr>
          <w:sz w:val="20"/>
          <w:szCs w:val="20"/>
          <w:lang w:val="en-US"/>
        </w:rPr>
        <w:t>;</w:t>
      </w:r>
    </w:p>
    <w:p w14:paraId="67423131" w14:textId="477273A9" w:rsidR="00D2407F" w:rsidRPr="0063448D" w:rsidRDefault="00D2407F" w:rsidP="003F17E1">
      <w:pPr>
        <w:pStyle w:val="a8"/>
        <w:tabs>
          <w:tab w:val="num" w:pos="1428"/>
        </w:tabs>
        <w:spacing w:before="0" w:beforeAutospacing="0" w:after="0" w:afterAutospacing="0"/>
        <w:jc w:val="both"/>
        <w:rPr>
          <w:sz w:val="20"/>
          <w:szCs w:val="20"/>
          <w:lang w:val="en-US"/>
        </w:rPr>
      </w:pPr>
      <w:r w:rsidRPr="0063448D">
        <w:rPr>
          <w:sz w:val="20"/>
          <w:szCs w:val="20"/>
          <w:lang w:val="en-US"/>
        </w:rPr>
        <w:t>b</w:t>
      </w:r>
      <w:r w:rsidRPr="0063448D">
        <w:rPr>
          <w:sz w:val="20"/>
          <w:szCs w:val="20"/>
          <w:vertAlign w:val="subscript"/>
          <w:lang w:val="en-US"/>
        </w:rPr>
        <w:t>0</w:t>
      </w:r>
      <w:r w:rsidRPr="0063448D">
        <w:rPr>
          <w:sz w:val="20"/>
          <w:szCs w:val="20"/>
          <w:lang w:val="en-US"/>
        </w:rPr>
        <w:t>, b</w:t>
      </w:r>
      <w:r w:rsidRPr="0063448D">
        <w:rPr>
          <w:sz w:val="20"/>
          <w:szCs w:val="20"/>
          <w:vertAlign w:val="subscript"/>
          <w:lang w:val="en-US"/>
        </w:rPr>
        <w:t>1</w:t>
      </w:r>
      <w:r w:rsidRPr="0063448D">
        <w:rPr>
          <w:sz w:val="20"/>
          <w:szCs w:val="20"/>
          <w:lang w:val="en-US"/>
        </w:rPr>
        <w:t xml:space="preserve">, </w:t>
      </w:r>
      <w:r w:rsidR="000B6690" w:rsidRPr="0063448D">
        <w:rPr>
          <w:sz w:val="20"/>
          <w:szCs w:val="20"/>
          <w:lang w:val="en-US"/>
        </w:rPr>
        <w:t>b</w:t>
      </w:r>
      <w:r w:rsidR="000B6690" w:rsidRPr="0063448D">
        <w:rPr>
          <w:sz w:val="20"/>
          <w:szCs w:val="20"/>
          <w:vertAlign w:val="subscript"/>
          <w:lang w:val="en-US"/>
        </w:rPr>
        <w:t>2</w:t>
      </w:r>
      <w:r w:rsidR="000B6690" w:rsidRPr="0063448D">
        <w:rPr>
          <w:sz w:val="20"/>
          <w:szCs w:val="20"/>
          <w:lang w:val="en-US"/>
        </w:rPr>
        <w:t>,</w:t>
      </w:r>
      <w:r w:rsidRPr="0063448D">
        <w:rPr>
          <w:sz w:val="20"/>
          <w:szCs w:val="20"/>
          <w:lang w:val="en-US"/>
        </w:rPr>
        <w:t xml:space="preserve"> </w:t>
      </w:r>
      <w:r w:rsidR="000B6690" w:rsidRPr="0063448D">
        <w:rPr>
          <w:sz w:val="20"/>
          <w:szCs w:val="20"/>
          <w:lang w:val="en-US"/>
        </w:rPr>
        <w:t>b</w:t>
      </w:r>
      <w:r w:rsidR="000B6690" w:rsidRPr="0063448D">
        <w:rPr>
          <w:sz w:val="20"/>
          <w:szCs w:val="20"/>
          <w:vertAlign w:val="subscript"/>
          <w:lang w:val="en-US"/>
        </w:rPr>
        <w:t>3</w:t>
      </w:r>
      <w:r w:rsidR="008B6401" w:rsidRPr="0063448D">
        <w:rPr>
          <w:sz w:val="20"/>
          <w:szCs w:val="20"/>
          <w:vertAlign w:val="subscript"/>
          <w:lang w:val="en-US"/>
        </w:rPr>
        <w:t xml:space="preserve"> </w:t>
      </w:r>
      <w:r w:rsidRPr="0063448D">
        <w:rPr>
          <w:sz w:val="20"/>
          <w:szCs w:val="20"/>
          <w:lang w:val="en-US"/>
        </w:rPr>
        <w:t xml:space="preserve">– </w:t>
      </w:r>
      <w:r w:rsidR="008F1536" w:rsidRPr="0063448D">
        <w:rPr>
          <w:sz w:val="20"/>
          <w:szCs w:val="20"/>
          <w:lang w:val="en-US"/>
        </w:rPr>
        <w:t>regression equation coefficients</w:t>
      </w:r>
      <w:r w:rsidR="000B6690" w:rsidRPr="0063448D">
        <w:rPr>
          <w:sz w:val="20"/>
          <w:szCs w:val="20"/>
          <w:lang w:val="en-US"/>
        </w:rPr>
        <w:t>.</w:t>
      </w:r>
    </w:p>
    <w:p w14:paraId="634E1A77" w14:textId="1733C35C" w:rsidR="004355A5" w:rsidRPr="0063448D" w:rsidRDefault="003F17E1" w:rsidP="0063448D">
      <w:pPr>
        <w:ind w:firstLine="142"/>
        <w:jc w:val="both"/>
        <w:rPr>
          <w:lang w:val="en-US"/>
        </w:rPr>
      </w:pPr>
      <w:r w:rsidRPr="0063448D">
        <w:rPr>
          <w:lang w:val="en-US"/>
        </w:rPr>
        <w:t xml:space="preserve">As a </w:t>
      </w:r>
      <w:r w:rsidRPr="0063448D">
        <w:rPr>
          <w:rFonts w:ascii="Times New Roman" w:hAnsi="Times New Roman"/>
          <w:lang w:val="en-US"/>
        </w:rPr>
        <w:t>result</w:t>
      </w:r>
      <w:r w:rsidRPr="0063448D">
        <w:rPr>
          <w:lang w:val="en-US"/>
        </w:rPr>
        <w:t xml:space="preserve"> of the calculations, the numerical values of the regression coefficients were obtained</w:t>
      </w:r>
      <w:r w:rsidR="00F62691" w:rsidRPr="0063448D">
        <w:rPr>
          <w:lang w:val="en-US"/>
        </w:rPr>
        <w:t>:</w:t>
      </w:r>
    </w:p>
    <w:p w14:paraId="74FA1C4D" w14:textId="5299D390" w:rsidR="00D2407F" w:rsidRPr="00502515" w:rsidRDefault="000B6690" w:rsidP="00502515">
      <w:pPr>
        <w:ind w:firstLine="142"/>
        <w:jc w:val="both"/>
        <w:rPr>
          <w:rFonts w:ascii="Times New Roman" w:hAnsi="Times New Roman"/>
          <w:lang w:val="en-US"/>
        </w:rPr>
      </w:pPr>
      <w:r w:rsidRPr="00502515">
        <w:rPr>
          <w:i/>
          <w:lang w:val="en-US"/>
        </w:rPr>
        <w:t>b</w:t>
      </w:r>
      <w:r w:rsidR="00D2407F" w:rsidRPr="0063448D">
        <w:rPr>
          <w:vertAlign w:val="subscript"/>
          <w:lang w:val="en-US"/>
        </w:rPr>
        <w:t>0</w:t>
      </w:r>
      <w:r w:rsidR="008B6401" w:rsidRPr="0063448D">
        <w:rPr>
          <w:lang w:val="en-US"/>
        </w:rPr>
        <w:t xml:space="preserve"> </w:t>
      </w:r>
      <w:r w:rsidR="00D2407F" w:rsidRPr="0063448D">
        <w:rPr>
          <w:lang w:val="en-US"/>
        </w:rPr>
        <w:t>=</w:t>
      </w:r>
      <w:r w:rsidR="008B6401" w:rsidRPr="0063448D">
        <w:rPr>
          <w:lang w:val="en-US"/>
        </w:rPr>
        <w:t xml:space="preserve"> </w:t>
      </w:r>
      <w:r w:rsidRPr="0063448D">
        <w:rPr>
          <w:lang w:val="en-US"/>
        </w:rPr>
        <w:t>4,5;</w:t>
      </w:r>
    </w:p>
    <w:p w14:paraId="3A1CB607" w14:textId="764B9B40" w:rsidR="00D2407F" w:rsidRPr="00502515" w:rsidRDefault="000B6690" w:rsidP="00502515">
      <w:pPr>
        <w:ind w:firstLine="142"/>
        <w:jc w:val="both"/>
        <w:rPr>
          <w:rFonts w:ascii="Times New Roman" w:hAnsi="Times New Roman"/>
          <w:lang w:val="en-US"/>
        </w:rPr>
      </w:pPr>
      <w:r w:rsidRPr="00502515">
        <w:rPr>
          <w:rFonts w:ascii="Times New Roman" w:hAnsi="Times New Roman"/>
          <w:i/>
          <w:lang w:val="en-US"/>
        </w:rPr>
        <w:t>b</w:t>
      </w:r>
      <w:r w:rsidR="00D2407F" w:rsidRPr="00502515">
        <w:rPr>
          <w:rFonts w:ascii="Times New Roman" w:hAnsi="Times New Roman"/>
          <w:vertAlign w:val="subscript"/>
          <w:lang w:val="en-US"/>
        </w:rPr>
        <w:t>1</w:t>
      </w:r>
      <w:r w:rsidR="008B6401" w:rsidRPr="00502515">
        <w:rPr>
          <w:rFonts w:ascii="Times New Roman" w:hAnsi="Times New Roman"/>
          <w:lang w:val="en-US"/>
        </w:rPr>
        <w:t xml:space="preserve"> </w:t>
      </w:r>
      <w:r w:rsidR="00D2407F" w:rsidRPr="00502515">
        <w:rPr>
          <w:rFonts w:ascii="Times New Roman" w:hAnsi="Times New Roman"/>
          <w:lang w:val="en-US"/>
        </w:rPr>
        <w:t>=</w:t>
      </w:r>
      <w:r w:rsidR="00F62691" w:rsidRPr="00502515">
        <w:rPr>
          <w:rFonts w:ascii="Times New Roman" w:hAnsi="Times New Roman"/>
          <w:lang w:val="en-US"/>
        </w:rPr>
        <w:t xml:space="preserve"> </w:t>
      </w:r>
      <w:r w:rsidRPr="00502515">
        <w:rPr>
          <w:rFonts w:ascii="Times New Roman" w:hAnsi="Times New Roman"/>
          <w:lang w:val="en-US"/>
        </w:rPr>
        <w:t>2,28;</w:t>
      </w:r>
    </w:p>
    <w:p w14:paraId="7A7FEE5A" w14:textId="2D804EB5" w:rsidR="000B6690" w:rsidRPr="00502515" w:rsidRDefault="000B6690" w:rsidP="00502515">
      <w:pPr>
        <w:ind w:firstLine="142"/>
        <w:jc w:val="both"/>
        <w:rPr>
          <w:rFonts w:ascii="Times New Roman" w:hAnsi="Times New Roman"/>
          <w:lang w:val="en-US"/>
        </w:rPr>
      </w:pPr>
      <w:r w:rsidRPr="00502515">
        <w:rPr>
          <w:rFonts w:ascii="Times New Roman" w:hAnsi="Times New Roman"/>
          <w:i/>
          <w:lang w:val="en-US"/>
        </w:rPr>
        <w:t>b</w:t>
      </w:r>
      <w:r w:rsidRPr="00502515">
        <w:rPr>
          <w:rFonts w:ascii="Times New Roman" w:hAnsi="Times New Roman"/>
          <w:vertAlign w:val="subscript"/>
          <w:lang w:val="en-US"/>
        </w:rPr>
        <w:t>2</w:t>
      </w:r>
      <w:r w:rsidR="008B6401" w:rsidRPr="00502515">
        <w:rPr>
          <w:rFonts w:ascii="Times New Roman" w:hAnsi="Times New Roman"/>
          <w:lang w:val="en-US"/>
        </w:rPr>
        <w:t xml:space="preserve"> </w:t>
      </w:r>
      <w:r w:rsidRPr="00502515">
        <w:rPr>
          <w:rFonts w:ascii="Times New Roman" w:hAnsi="Times New Roman"/>
          <w:lang w:val="en-US"/>
        </w:rPr>
        <w:t>=</w:t>
      </w:r>
      <w:r w:rsidR="00F62691" w:rsidRPr="00502515">
        <w:rPr>
          <w:rFonts w:ascii="Times New Roman" w:hAnsi="Times New Roman"/>
          <w:lang w:val="en-US"/>
        </w:rPr>
        <w:t xml:space="preserve"> </w:t>
      </w:r>
      <w:r w:rsidRPr="00502515">
        <w:rPr>
          <w:rFonts w:ascii="Times New Roman" w:hAnsi="Times New Roman"/>
          <w:lang w:val="en-US"/>
        </w:rPr>
        <w:t>0,76;</w:t>
      </w:r>
    </w:p>
    <w:p w14:paraId="18E7DB4C" w14:textId="26B3C193" w:rsidR="000B6690" w:rsidRPr="00502515" w:rsidRDefault="000B6690" w:rsidP="00502515">
      <w:pPr>
        <w:ind w:firstLine="142"/>
        <w:jc w:val="both"/>
        <w:rPr>
          <w:rFonts w:ascii="Times New Roman" w:hAnsi="Times New Roman"/>
          <w:lang w:val="en-US"/>
        </w:rPr>
      </w:pPr>
      <w:r w:rsidRPr="00502515">
        <w:rPr>
          <w:rFonts w:ascii="Times New Roman" w:hAnsi="Times New Roman"/>
          <w:i/>
          <w:lang w:val="en-US"/>
        </w:rPr>
        <w:t>b</w:t>
      </w:r>
      <w:r w:rsidRPr="00502515">
        <w:rPr>
          <w:rFonts w:ascii="Times New Roman" w:hAnsi="Times New Roman"/>
          <w:vertAlign w:val="subscript"/>
          <w:lang w:val="en-US"/>
        </w:rPr>
        <w:t>3</w:t>
      </w:r>
      <w:r w:rsidR="008B6401" w:rsidRPr="00502515">
        <w:rPr>
          <w:rFonts w:ascii="Times New Roman" w:hAnsi="Times New Roman"/>
          <w:lang w:val="en-US"/>
        </w:rPr>
        <w:t xml:space="preserve"> </w:t>
      </w:r>
      <w:r w:rsidRPr="00502515">
        <w:rPr>
          <w:rFonts w:ascii="Times New Roman" w:hAnsi="Times New Roman"/>
          <w:lang w:val="en-US"/>
        </w:rPr>
        <w:t>=</w:t>
      </w:r>
      <w:r w:rsidR="00F62691" w:rsidRPr="00502515">
        <w:rPr>
          <w:rFonts w:ascii="Times New Roman" w:hAnsi="Times New Roman"/>
          <w:lang w:val="en-US"/>
        </w:rPr>
        <w:t xml:space="preserve"> </w:t>
      </w:r>
      <w:r w:rsidRPr="00502515">
        <w:rPr>
          <w:rFonts w:ascii="Times New Roman" w:hAnsi="Times New Roman"/>
          <w:lang w:val="en-US"/>
        </w:rPr>
        <w:t>0,38.</w:t>
      </w:r>
    </w:p>
    <w:p w14:paraId="293BC5E7" w14:textId="26FC2028" w:rsidR="00D2407F" w:rsidRPr="0063448D" w:rsidRDefault="003F17E1" w:rsidP="0063448D">
      <w:pPr>
        <w:ind w:firstLine="142"/>
        <w:jc w:val="both"/>
        <w:rPr>
          <w:lang w:val="en-US"/>
        </w:rPr>
      </w:pPr>
      <w:r w:rsidRPr="0063448D">
        <w:rPr>
          <w:lang w:val="en-US"/>
        </w:rPr>
        <w:t xml:space="preserve">The calculated values of the regression coefficients were </w:t>
      </w:r>
      <w:r w:rsidRPr="0063448D">
        <w:rPr>
          <w:rFonts w:ascii="Times New Roman" w:hAnsi="Times New Roman"/>
          <w:lang w:val="en-US"/>
        </w:rPr>
        <w:t>tested</w:t>
      </w:r>
      <w:r w:rsidRPr="0063448D">
        <w:rPr>
          <w:lang w:val="en-US"/>
        </w:rPr>
        <w:t xml:space="preserve"> for significance according to the Student's test and found that all of them are significant</w:t>
      </w:r>
      <w:r w:rsidR="001A4040" w:rsidRPr="0063448D">
        <w:rPr>
          <w:lang w:val="en-US"/>
        </w:rPr>
        <w:t>.</w:t>
      </w:r>
    </w:p>
    <w:p w14:paraId="7FDE84AD" w14:textId="79C3ED3C" w:rsidR="004355A5" w:rsidRPr="0063448D" w:rsidRDefault="003F17E1" w:rsidP="0063448D">
      <w:pPr>
        <w:ind w:firstLine="142"/>
        <w:jc w:val="both"/>
        <w:rPr>
          <w:lang w:val="en-US"/>
        </w:rPr>
      </w:pPr>
      <w:r w:rsidRPr="0063448D">
        <w:rPr>
          <w:lang w:val="en-US"/>
        </w:rPr>
        <w:t xml:space="preserve">So, the required regression equation has </w:t>
      </w:r>
      <w:r w:rsidR="00982414" w:rsidRPr="0063448D">
        <w:rPr>
          <w:lang w:val="en-US"/>
        </w:rPr>
        <w:t xml:space="preserve">such </w:t>
      </w:r>
      <w:r w:rsidRPr="0063448D">
        <w:rPr>
          <w:lang w:val="en-US"/>
        </w:rPr>
        <w:t>form</w:t>
      </w:r>
      <w:r w:rsidR="008B6401" w:rsidRPr="0063448D">
        <w:rPr>
          <w:lang w:val="en-US"/>
        </w:rPr>
        <w:t> (3)</w:t>
      </w:r>
      <w:r w:rsidR="00F62691" w:rsidRPr="0063448D">
        <w:rPr>
          <w:lang w:val="en-US"/>
        </w:rPr>
        <w:t>:</w:t>
      </w:r>
    </w:p>
    <w:p w14:paraId="24044FB2" w14:textId="1FB3851A" w:rsidR="00B26AC5" w:rsidRPr="0063448D" w:rsidRDefault="00502515" w:rsidP="00F90910">
      <w:pPr>
        <w:pStyle w:val="a8"/>
        <w:tabs>
          <w:tab w:val="num" w:pos="1428"/>
        </w:tabs>
        <w:spacing w:before="60" w:beforeAutospacing="0" w:after="60" w:afterAutospacing="0"/>
        <w:ind w:firstLine="284"/>
        <w:jc w:val="right"/>
        <w:rPr>
          <w:position w:val="-10"/>
          <w:sz w:val="20"/>
          <w:szCs w:val="20"/>
          <w:lang w:val="en-US"/>
        </w:rPr>
      </w:pPr>
      <w:r w:rsidRPr="00502515">
        <w:rPr>
          <w:i/>
          <w:sz w:val="20"/>
          <w:szCs w:val="20"/>
          <w:lang w:val="en-US"/>
        </w:rPr>
        <w:t>y</w:t>
      </w:r>
      <w:r>
        <w:rPr>
          <w:sz w:val="20"/>
          <w:szCs w:val="20"/>
          <w:lang w:val="en-US"/>
        </w:rPr>
        <w:t xml:space="preserve"> = </w:t>
      </w:r>
      <w:r w:rsidRPr="00502515">
        <w:rPr>
          <w:sz w:val="20"/>
          <w:szCs w:val="20"/>
          <w:lang w:val="en-US"/>
        </w:rPr>
        <w:t xml:space="preserve">4.5 + </w:t>
      </w:r>
      <w:r>
        <w:rPr>
          <w:sz w:val="20"/>
          <w:szCs w:val="20"/>
          <w:lang w:val="en-US"/>
        </w:rPr>
        <w:t xml:space="preserve">2.28 </w:t>
      </w:r>
      <w:r w:rsidRPr="00502515">
        <w:rPr>
          <w:i/>
          <w:sz w:val="20"/>
          <w:szCs w:val="20"/>
          <w:lang w:val="en-US"/>
        </w:rPr>
        <w:t>X</w:t>
      </w:r>
      <w:r w:rsidRPr="00502515">
        <w:rPr>
          <w:sz w:val="20"/>
          <w:szCs w:val="20"/>
          <w:vertAlign w:val="subscript"/>
          <w:lang w:val="en-US"/>
        </w:rPr>
        <w:t>1</w:t>
      </w:r>
      <w:r w:rsidRPr="00502515">
        <w:rPr>
          <w:sz w:val="20"/>
          <w:szCs w:val="20"/>
          <w:lang w:val="en-US"/>
        </w:rPr>
        <w:t xml:space="preserve"> + </w:t>
      </w:r>
      <w:r>
        <w:rPr>
          <w:sz w:val="20"/>
          <w:szCs w:val="20"/>
          <w:lang w:val="en-US"/>
        </w:rPr>
        <w:t>0.76</w:t>
      </w:r>
      <w:r w:rsidRPr="00502515">
        <w:rPr>
          <w:sz w:val="20"/>
          <w:szCs w:val="20"/>
          <w:lang w:val="en-US"/>
        </w:rPr>
        <w:t xml:space="preserve"> </w:t>
      </w:r>
      <w:r w:rsidRPr="00502515">
        <w:rPr>
          <w:i/>
          <w:sz w:val="20"/>
          <w:szCs w:val="20"/>
          <w:lang w:val="en-US"/>
        </w:rPr>
        <w:t>X</w:t>
      </w:r>
      <w:r w:rsidRPr="00502515">
        <w:rPr>
          <w:sz w:val="20"/>
          <w:szCs w:val="20"/>
          <w:vertAlign w:val="subscript"/>
          <w:lang w:val="en-US"/>
        </w:rPr>
        <w:t>2</w:t>
      </w:r>
      <w:r w:rsidRPr="00502515">
        <w:rPr>
          <w:sz w:val="20"/>
          <w:szCs w:val="20"/>
          <w:lang w:val="en-US"/>
        </w:rPr>
        <w:t xml:space="preserve"> + </w:t>
      </w:r>
      <w:r>
        <w:rPr>
          <w:sz w:val="20"/>
          <w:szCs w:val="20"/>
          <w:lang w:val="en-US"/>
        </w:rPr>
        <w:t xml:space="preserve">0.38 </w:t>
      </w:r>
      <w:r w:rsidRPr="00502515">
        <w:rPr>
          <w:sz w:val="20"/>
          <w:szCs w:val="20"/>
          <w:lang w:val="en-US"/>
        </w:rPr>
        <w:t>X</w:t>
      </w:r>
      <w:r w:rsidRPr="00502515">
        <w:rPr>
          <w:sz w:val="20"/>
          <w:szCs w:val="20"/>
          <w:vertAlign w:val="subscript"/>
          <w:lang w:val="en-US"/>
        </w:rPr>
        <w:t>1</w:t>
      </w:r>
      <w:r w:rsidRPr="00502515">
        <w:rPr>
          <w:sz w:val="20"/>
          <w:szCs w:val="20"/>
          <w:lang w:val="en-US"/>
        </w:rPr>
        <w:t xml:space="preserve"> X</w:t>
      </w:r>
      <w:r w:rsidRPr="00502515">
        <w:rPr>
          <w:sz w:val="20"/>
          <w:szCs w:val="20"/>
          <w:vertAlign w:val="subscript"/>
          <w:lang w:val="en-US"/>
        </w:rPr>
        <w:t>2</w:t>
      </w:r>
      <w:r w:rsidRPr="00502515">
        <w:rPr>
          <w:sz w:val="20"/>
          <w:szCs w:val="20"/>
          <w:lang w:val="en-US"/>
        </w:rPr>
        <w:t xml:space="preserve">,       </w:t>
      </w:r>
      <w:r w:rsidR="00B26AC5" w:rsidRPr="0063448D">
        <w:rPr>
          <w:sz w:val="20"/>
          <w:szCs w:val="20"/>
          <w:lang w:val="en-US"/>
        </w:rPr>
        <w:t>(4)</w:t>
      </w:r>
    </w:p>
    <w:p w14:paraId="2AF86868" w14:textId="032BCA05" w:rsidR="00D2407F" w:rsidRPr="0063448D" w:rsidRDefault="003F17E1" w:rsidP="0063448D">
      <w:pPr>
        <w:ind w:firstLine="142"/>
        <w:jc w:val="both"/>
        <w:rPr>
          <w:lang w:val="en-US"/>
        </w:rPr>
      </w:pPr>
      <w:r w:rsidRPr="0063448D">
        <w:rPr>
          <w:lang w:val="en-US"/>
        </w:rPr>
        <w:t xml:space="preserve">The resulting equation establishes the dependence of </w:t>
      </w:r>
      <w:r w:rsidRPr="0063448D">
        <w:rPr>
          <w:rFonts w:ascii="Times New Roman" w:hAnsi="Times New Roman"/>
          <w:lang w:val="en-US"/>
        </w:rPr>
        <w:t>support</w:t>
      </w:r>
      <w:r w:rsidRPr="0063448D">
        <w:rPr>
          <w:lang w:val="en-US"/>
        </w:rPr>
        <w:t xml:space="preserve"> shrinkage on changes in the external </w:t>
      </w:r>
      <w:r w:rsidR="00982414" w:rsidRPr="0063448D">
        <w:rPr>
          <w:lang w:val="en-US"/>
        </w:rPr>
        <w:t>preasure</w:t>
      </w:r>
      <w:r w:rsidRPr="0063448D">
        <w:rPr>
          <w:lang w:val="en-US"/>
        </w:rPr>
        <w:t xml:space="preserve"> on it and the height of the free part of the elastic support element.</w:t>
      </w:r>
    </w:p>
    <w:p w14:paraId="28ADD4EE" w14:textId="7F3605D3" w:rsidR="00BD5929" w:rsidRPr="0063448D" w:rsidRDefault="003F17E1" w:rsidP="0063448D">
      <w:pPr>
        <w:ind w:firstLine="142"/>
        <w:jc w:val="both"/>
        <w:rPr>
          <w:lang w:val="en-US"/>
        </w:rPr>
      </w:pPr>
      <w:r w:rsidRPr="0063448D">
        <w:rPr>
          <w:lang w:val="en-US"/>
        </w:rPr>
        <w:t xml:space="preserve">This equation was tested for adequacy by the Fisher test. It was established that the difference between the corresponding values of the experimental data and those </w:t>
      </w:r>
      <w:r w:rsidRPr="0063448D">
        <w:rPr>
          <w:rFonts w:ascii="Times New Roman" w:hAnsi="Times New Roman"/>
          <w:lang w:val="en-US"/>
        </w:rPr>
        <w:t>calculated</w:t>
      </w:r>
      <w:r w:rsidRPr="0063448D">
        <w:rPr>
          <w:lang w:val="en-US"/>
        </w:rPr>
        <w:t xml:space="preserve"> according to the regression equation does not exceed the permissible limits and the regression equation reflects the real process of the vibration support with sufficient accuracy</w:t>
      </w:r>
      <w:r w:rsidR="00D2407F" w:rsidRPr="0063448D">
        <w:rPr>
          <w:lang w:val="en-US"/>
        </w:rPr>
        <w:t>.</w:t>
      </w:r>
    </w:p>
    <w:p w14:paraId="1EF9DE8C" w14:textId="7E9A267D" w:rsidR="00BD5929" w:rsidRDefault="003F17E1" w:rsidP="0063448D">
      <w:pPr>
        <w:ind w:firstLine="142"/>
        <w:jc w:val="both"/>
        <w:rPr>
          <w:lang w:val="en-US"/>
        </w:rPr>
      </w:pPr>
      <w:r w:rsidRPr="0063448D">
        <w:rPr>
          <w:lang w:val="en-US"/>
        </w:rPr>
        <w:t xml:space="preserve">The value of the elastic support shrinkage during the </w:t>
      </w:r>
      <w:r w:rsidRPr="0063448D">
        <w:rPr>
          <w:rFonts w:ascii="Times New Roman" w:hAnsi="Times New Roman"/>
          <w:lang w:val="en-US"/>
        </w:rPr>
        <w:t>experiment</w:t>
      </w:r>
      <w:r w:rsidRPr="0063448D">
        <w:rPr>
          <w:lang w:val="en-US"/>
        </w:rPr>
        <w:t xml:space="preserve"> is given in table 3</w:t>
      </w:r>
      <w:r w:rsidR="00BD5929" w:rsidRPr="0063448D">
        <w:rPr>
          <w:lang w:val="en-US"/>
        </w:rPr>
        <w:t>.</w:t>
      </w:r>
    </w:p>
    <w:p w14:paraId="611A7B1F" w14:textId="67BECB10" w:rsidR="00472986" w:rsidRDefault="003F17E1" w:rsidP="0063448D">
      <w:pPr>
        <w:ind w:firstLine="142"/>
        <w:jc w:val="both"/>
        <w:rPr>
          <w:lang w:val="en-US"/>
        </w:rPr>
      </w:pPr>
      <w:r w:rsidRPr="0063448D">
        <w:rPr>
          <w:lang w:val="en-US"/>
        </w:rPr>
        <w:t xml:space="preserve">Corresponding graphs were constructed according to the obtained dependence. Thus, the graph of the </w:t>
      </w:r>
      <w:r w:rsidRPr="0063448D">
        <w:rPr>
          <w:rFonts w:ascii="Times New Roman" w:hAnsi="Times New Roman"/>
          <w:lang w:val="en-US"/>
        </w:rPr>
        <w:t>dependence</w:t>
      </w:r>
      <w:r w:rsidRPr="0063448D">
        <w:rPr>
          <w:lang w:val="en-US"/>
        </w:rPr>
        <w:t xml:space="preserve"> of the shrinkage of the elastic support on the </w:t>
      </w:r>
      <w:r w:rsidR="00982414" w:rsidRPr="0063448D">
        <w:rPr>
          <w:lang w:val="en-US"/>
        </w:rPr>
        <w:t>preasure</w:t>
      </w:r>
      <w:r w:rsidRPr="0063448D">
        <w:rPr>
          <w:lang w:val="en-US"/>
        </w:rPr>
        <w:t xml:space="preserve"> </w:t>
      </w:r>
      <w:r w:rsidR="00982414" w:rsidRPr="0063448D">
        <w:rPr>
          <w:lang w:val="en-US"/>
        </w:rPr>
        <w:t>during</w:t>
      </w:r>
      <w:r w:rsidRPr="0063448D">
        <w:rPr>
          <w:lang w:val="en-US"/>
        </w:rPr>
        <w:t xml:space="preserve"> the absence of a limiter is shown in </w:t>
      </w:r>
      <w:r w:rsidR="00B475F5" w:rsidRPr="0063448D">
        <w:rPr>
          <w:lang w:val="en-US"/>
        </w:rPr>
        <w:t>(Fig.</w:t>
      </w:r>
      <w:r w:rsidRPr="0063448D">
        <w:rPr>
          <w:lang w:val="en-US"/>
        </w:rPr>
        <w:t> 3</w:t>
      </w:r>
      <w:r w:rsidR="00B475F5" w:rsidRPr="0063448D">
        <w:rPr>
          <w:lang w:val="en-US"/>
        </w:rPr>
        <w:t>)</w:t>
      </w:r>
      <w:r w:rsidR="00904BFD" w:rsidRPr="0063448D">
        <w:rPr>
          <w:lang w:val="en-US"/>
        </w:rPr>
        <w:t>.</w:t>
      </w:r>
    </w:p>
    <w:p w14:paraId="2BE6DA4A" w14:textId="77777777" w:rsidR="00F90910" w:rsidRPr="0063448D" w:rsidRDefault="00F90910" w:rsidP="00F90910">
      <w:pPr>
        <w:ind w:firstLine="142"/>
        <w:jc w:val="both"/>
        <w:rPr>
          <w:highlight w:val="green"/>
          <w:lang w:val="en-US"/>
        </w:rPr>
      </w:pPr>
      <w:r w:rsidRPr="0063448D">
        <w:rPr>
          <w:lang w:val="en-US"/>
        </w:rPr>
        <w:t>In order to determine the statistical relationship between the shrinkage of the elastic support and the preasure applied to it, the correlation coefficient (5) was calculated for each of the options for limiting the free part of the support, which are presented in table 4.</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450"/>
      </w:tblGrid>
      <w:tr w:rsidR="00F90910" w:rsidRPr="0063448D" w14:paraId="031B47DF" w14:textId="77777777" w:rsidTr="00502515">
        <w:trPr>
          <w:trHeight w:val="877"/>
        </w:trPr>
        <w:tc>
          <w:tcPr>
            <w:tcW w:w="3943" w:type="dxa"/>
            <w:vAlign w:val="center"/>
          </w:tcPr>
          <w:p w14:paraId="0C46950C" w14:textId="77777777" w:rsidR="00F90910" w:rsidRPr="0063448D" w:rsidRDefault="00F90910" w:rsidP="00502515">
            <w:pPr>
              <w:pStyle w:val="a8"/>
              <w:tabs>
                <w:tab w:val="num" w:pos="1428"/>
              </w:tabs>
              <w:spacing w:before="0" w:beforeAutospacing="0" w:after="0" w:afterAutospacing="0"/>
              <w:jc w:val="center"/>
              <w:rPr>
                <w:sz w:val="20"/>
                <w:szCs w:val="20"/>
                <w:lang w:val="en-US"/>
              </w:rPr>
            </w:pPr>
            <w:r w:rsidRPr="0063448D">
              <w:rPr>
                <w:position w:val="-42"/>
                <w:sz w:val="20"/>
                <w:szCs w:val="20"/>
                <w:lang w:val="en-US"/>
              </w:rPr>
              <w:object w:dxaOrig="4500" w:dyaOrig="859" w14:anchorId="4E79A61F">
                <v:shape id="_x0000_i1028" type="#_x0000_t75" style="width:176.4pt;height:33.6pt" o:ole="">
                  <v:imagedata r:id="rId26" o:title=""/>
                </v:shape>
                <o:OLEObject Type="Embed" ProgID="Equation.3" ShapeID="_x0000_i1028" DrawAspect="Content" ObjectID="_1757273000" r:id="rId27"/>
              </w:object>
            </w:r>
            <w:r w:rsidRPr="0063448D">
              <w:rPr>
                <w:sz w:val="20"/>
                <w:szCs w:val="20"/>
                <w:lang w:val="en-US"/>
              </w:rPr>
              <w:t>,</w:t>
            </w:r>
          </w:p>
        </w:tc>
        <w:tc>
          <w:tcPr>
            <w:tcW w:w="450" w:type="dxa"/>
            <w:vAlign w:val="center"/>
          </w:tcPr>
          <w:p w14:paraId="0AD0B0CC" w14:textId="77777777" w:rsidR="00F90910" w:rsidRPr="0063448D" w:rsidRDefault="00F90910" w:rsidP="007A7B6A">
            <w:pPr>
              <w:pStyle w:val="a8"/>
              <w:tabs>
                <w:tab w:val="num" w:pos="1428"/>
              </w:tabs>
              <w:spacing w:before="0" w:beforeAutospacing="0" w:after="0" w:afterAutospacing="0"/>
              <w:jc w:val="right"/>
              <w:rPr>
                <w:sz w:val="20"/>
                <w:szCs w:val="20"/>
                <w:lang w:val="en-US"/>
              </w:rPr>
            </w:pPr>
            <w:r w:rsidRPr="0063448D">
              <w:rPr>
                <w:sz w:val="20"/>
                <w:szCs w:val="20"/>
                <w:lang w:val="en-US"/>
              </w:rPr>
              <w:t>(5)</w:t>
            </w:r>
          </w:p>
        </w:tc>
      </w:tr>
    </w:tbl>
    <w:p w14:paraId="60C84AF8" w14:textId="77777777" w:rsidR="00F90910" w:rsidRPr="0063448D" w:rsidRDefault="00F90910" w:rsidP="00F90910">
      <w:pPr>
        <w:ind w:firstLine="142"/>
        <w:jc w:val="both"/>
        <w:rPr>
          <w:highlight w:val="green"/>
          <w:lang w:val="en-US"/>
        </w:rPr>
      </w:pPr>
      <w:r w:rsidRPr="0063448D">
        <w:rPr>
          <w:lang w:val="en-US"/>
        </w:rPr>
        <w:t xml:space="preserve">The calculation </w:t>
      </w:r>
      <w:r w:rsidRPr="0063448D">
        <w:rPr>
          <w:rFonts w:ascii="Times New Roman" w:hAnsi="Times New Roman"/>
          <w:lang w:val="en-US"/>
        </w:rPr>
        <w:t>was</w:t>
      </w:r>
      <w:r w:rsidRPr="0063448D">
        <w:rPr>
          <w:lang w:val="en-US"/>
        </w:rPr>
        <w:t xml:space="preserve"> carried out using the Microsoft Office Excel spreadsheet.</w:t>
      </w:r>
    </w:p>
    <w:p w14:paraId="7EF10001" w14:textId="77777777" w:rsidR="00F90910" w:rsidRPr="0063448D" w:rsidRDefault="00F90910" w:rsidP="00F90910">
      <w:pPr>
        <w:ind w:firstLine="142"/>
        <w:jc w:val="both"/>
        <w:rPr>
          <w:lang w:val="en-US"/>
        </w:rPr>
      </w:pPr>
      <w:r w:rsidRPr="0063448D">
        <w:rPr>
          <w:lang w:val="en-US"/>
        </w:rPr>
        <w:t>Thus, for the free part with a height of 100 mm, 75 mm, and 50 mm, accordingly, the correlation coefficients exceed r = 0.99, which indicates the existence of a statistically significant relationship between the variables under investigation.</w:t>
      </w:r>
    </w:p>
    <w:p w14:paraId="1D811150" w14:textId="7B81DE22" w:rsidR="00F90910" w:rsidRDefault="00F90910" w:rsidP="0063448D">
      <w:pPr>
        <w:ind w:firstLine="142"/>
        <w:jc w:val="both"/>
        <w:rPr>
          <w:lang w:val="en-US"/>
        </w:rPr>
      </w:pPr>
    </w:p>
    <w:p w14:paraId="4033C7C5" w14:textId="1D83AF81" w:rsidR="00F90910" w:rsidRDefault="00F90910" w:rsidP="0063448D">
      <w:pPr>
        <w:ind w:firstLine="142"/>
        <w:jc w:val="both"/>
        <w:rPr>
          <w:lang w:val="en-US"/>
        </w:rPr>
      </w:pPr>
    </w:p>
    <w:p w14:paraId="5FF0A0A8" w14:textId="77777777" w:rsidR="00F90910" w:rsidRDefault="00F90910" w:rsidP="0063448D">
      <w:pPr>
        <w:ind w:firstLine="142"/>
        <w:jc w:val="both"/>
        <w:rPr>
          <w:lang w:val="en-US"/>
        </w:rPr>
      </w:pPr>
    </w:p>
    <w:p w14:paraId="4945F330" w14:textId="77777777" w:rsidR="00F90910" w:rsidRPr="0063448D" w:rsidRDefault="00F90910" w:rsidP="0063448D">
      <w:pPr>
        <w:ind w:firstLine="142"/>
        <w:jc w:val="both"/>
        <w:rPr>
          <w:lang w:val="en-US"/>
        </w:rPr>
        <w:sectPr w:rsidR="00F90910" w:rsidRPr="0063448D" w:rsidSect="00A73508">
          <w:type w:val="continuous"/>
          <w:pgSz w:w="11906" w:h="16838"/>
          <w:pgMar w:top="1134" w:right="1418" w:bottom="1418" w:left="1418" w:header="709" w:footer="709" w:gutter="0"/>
          <w:cols w:num="2" w:space="284"/>
          <w:docGrid w:linePitch="381"/>
        </w:sectPr>
      </w:pPr>
    </w:p>
    <w:p w14:paraId="1DE16233" w14:textId="73385901" w:rsidR="00472986" w:rsidRPr="0063448D" w:rsidRDefault="00B475F5" w:rsidP="00F90910">
      <w:pPr>
        <w:pStyle w:val="a8"/>
        <w:tabs>
          <w:tab w:val="num" w:pos="1428"/>
        </w:tabs>
        <w:spacing w:before="0" w:beforeAutospacing="0" w:after="0" w:afterAutospacing="0" w:line="360" w:lineRule="auto"/>
        <w:jc w:val="center"/>
        <w:rPr>
          <w:b/>
          <w:sz w:val="18"/>
          <w:lang w:val="en-US"/>
        </w:rPr>
      </w:pPr>
      <w:r w:rsidRPr="0063448D">
        <w:rPr>
          <w:b/>
          <w:sz w:val="18"/>
          <w:lang w:val="en-US"/>
        </w:rPr>
        <w:lastRenderedPageBreak/>
        <w:t xml:space="preserve">Table 3 - </w:t>
      </w:r>
      <w:r w:rsidRPr="00F90910">
        <w:rPr>
          <w:b/>
          <w:sz w:val="20"/>
          <w:szCs w:val="20"/>
          <w:lang w:val="en-US"/>
        </w:rPr>
        <w:t>Results</w:t>
      </w:r>
      <w:r w:rsidRPr="0063448D">
        <w:rPr>
          <w:b/>
          <w:sz w:val="18"/>
          <w:lang w:val="en-US"/>
        </w:rPr>
        <w:t xml:space="preserve"> of measurements</w:t>
      </w:r>
    </w:p>
    <w:tbl>
      <w:tblPr>
        <w:tblStyle w:val="ac"/>
        <w:tblW w:w="8505" w:type="dxa"/>
        <w:jc w:val="center"/>
        <w:tblLayout w:type="fixed"/>
        <w:tblLook w:val="04A0" w:firstRow="1" w:lastRow="0" w:firstColumn="1" w:lastColumn="0" w:noHBand="0" w:noVBand="1"/>
      </w:tblPr>
      <w:tblGrid>
        <w:gridCol w:w="437"/>
        <w:gridCol w:w="1174"/>
        <w:gridCol w:w="588"/>
        <w:gridCol w:w="880"/>
        <w:gridCol w:w="882"/>
        <w:gridCol w:w="880"/>
        <w:gridCol w:w="733"/>
        <w:gridCol w:w="732"/>
        <w:gridCol w:w="733"/>
        <w:gridCol w:w="733"/>
        <w:gridCol w:w="733"/>
      </w:tblGrid>
      <w:tr w:rsidR="00F4417A" w:rsidRPr="0063448D" w14:paraId="3EB76130" w14:textId="77777777" w:rsidTr="00F90910">
        <w:trPr>
          <w:trHeight w:val="434"/>
          <w:jc w:val="center"/>
        </w:trPr>
        <w:tc>
          <w:tcPr>
            <w:tcW w:w="421" w:type="dxa"/>
            <w:vMerge w:val="restart"/>
            <w:vAlign w:val="center"/>
          </w:tcPr>
          <w:p w14:paraId="70A87855" w14:textId="77777777" w:rsidR="00472986" w:rsidRPr="0063448D" w:rsidRDefault="00472986" w:rsidP="00A02F97">
            <w:pPr>
              <w:widowControl w:val="0"/>
              <w:ind w:right="-1"/>
              <w:jc w:val="center"/>
              <w:rPr>
                <w:rFonts w:ascii="Times New Roman" w:hAnsi="Times New Roman"/>
                <w:lang w:val="en-US"/>
              </w:rPr>
            </w:pPr>
            <w:r w:rsidRPr="0063448D">
              <w:rPr>
                <w:rFonts w:ascii="Times New Roman" w:hAnsi="Times New Roman"/>
                <w:lang w:val="en-US"/>
              </w:rPr>
              <w:t>№</w:t>
            </w:r>
          </w:p>
        </w:tc>
        <w:tc>
          <w:tcPr>
            <w:tcW w:w="1134" w:type="dxa"/>
            <w:vMerge w:val="restart"/>
            <w:vAlign w:val="center"/>
          </w:tcPr>
          <w:p w14:paraId="0A1D5276" w14:textId="46CB7ABF" w:rsidR="00472986" w:rsidRPr="0063448D" w:rsidRDefault="00BC44F9" w:rsidP="00A02F97">
            <w:pPr>
              <w:widowControl w:val="0"/>
              <w:ind w:right="-1"/>
              <w:jc w:val="center"/>
              <w:rPr>
                <w:rFonts w:ascii="Times New Roman" w:hAnsi="Times New Roman"/>
                <w:lang w:val="en-US"/>
              </w:rPr>
            </w:pPr>
            <w:r w:rsidRPr="0063448D">
              <w:rPr>
                <w:rFonts w:ascii="Times New Roman" w:hAnsi="Times New Roman"/>
                <w:lang w:val="en-US"/>
              </w:rPr>
              <w:t>Preasure</w:t>
            </w:r>
            <w:r w:rsidR="00472986" w:rsidRPr="0063448D">
              <w:rPr>
                <w:rFonts w:ascii="Times New Roman" w:hAnsi="Times New Roman"/>
                <w:lang w:val="en-US"/>
              </w:rPr>
              <w:t xml:space="preserve"> F, H</w:t>
            </w:r>
          </w:p>
        </w:tc>
        <w:tc>
          <w:tcPr>
            <w:tcW w:w="6666" w:type="dxa"/>
            <w:gridSpan w:val="9"/>
            <w:vAlign w:val="center"/>
          </w:tcPr>
          <w:p w14:paraId="21F13CD4" w14:textId="47AF303F" w:rsidR="00472986" w:rsidRPr="0063448D" w:rsidRDefault="008C3A12" w:rsidP="00A02F97">
            <w:pPr>
              <w:widowControl w:val="0"/>
              <w:ind w:right="-1"/>
              <w:jc w:val="center"/>
              <w:rPr>
                <w:rFonts w:ascii="Times New Roman" w:hAnsi="Times New Roman"/>
                <w:lang w:val="en-US"/>
              </w:rPr>
            </w:pPr>
            <w:r w:rsidRPr="0063448D">
              <w:rPr>
                <w:rFonts w:ascii="Times New Roman" w:hAnsi="Times New Roman"/>
                <w:lang w:val="en-US"/>
              </w:rPr>
              <w:t>Shrinkage</w:t>
            </w:r>
            <w:r w:rsidR="00472986" w:rsidRPr="0063448D">
              <w:rPr>
                <w:rFonts w:ascii="Times New Roman" w:hAnsi="Times New Roman"/>
                <w:lang w:val="en-US"/>
              </w:rPr>
              <w:t xml:space="preserve"> S,</w:t>
            </w:r>
            <w:r w:rsidR="008B6401" w:rsidRPr="0063448D">
              <w:rPr>
                <w:rFonts w:ascii="Times New Roman" w:hAnsi="Times New Roman"/>
                <w:lang w:val="en-US"/>
              </w:rPr>
              <w:t>mm</w:t>
            </w:r>
          </w:p>
        </w:tc>
      </w:tr>
      <w:tr w:rsidR="00A02F97" w:rsidRPr="0063448D" w14:paraId="6988E605" w14:textId="77777777" w:rsidTr="00F90910">
        <w:trPr>
          <w:trHeight w:val="501"/>
          <w:jc w:val="center"/>
        </w:trPr>
        <w:tc>
          <w:tcPr>
            <w:tcW w:w="421" w:type="dxa"/>
            <w:vMerge/>
            <w:vAlign w:val="center"/>
          </w:tcPr>
          <w:p w14:paraId="1C1855EA" w14:textId="77777777" w:rsidR="00A02F97" w:rsidRPr="0063448D" w:rsidRDefault="00A02F97" w:rsidP="00A02F97">
            <w:pPr>
              <w:widowControl w:val="0"/>
              <w:ind w:right="-1"/>
              <w:jc w:val="center"/>
              <w:rPr>
                <w:rFonts w:ascii="Times New Roman" w:hAnsi="Times New Roman"/>
                <w:lang w:val="en-US"/>
              </w:rPr>
            </w:pPr>
          </w:p>
        </w:tc>
        <w:tc>
          <w:tcPr>
            <w:tcW w:w="1134" w:type="dxa"/>
            <w:vMerge/>
            <w:vAlign w:val="center"/>
          </w:tcPr>
          <w:p w14:paraId="6CA4C5ED" w14:textId="77777777" w:rsidR="00A02F97" w:rsidRPr="0063448D" w:rsidRDefault="00A02F97" w:rsidP="00A02F97">
            <w:pPr>
              <w:widowControl w:val="0"/>
              <w:ind w:right="-1"/>
              <w:jc w:val="center"/>
              <w:rPr>
                <w:rFonts w:ascii="Times New Roman" w:hAnsi="Times New Roman"/>
                <w:lang w:val="en-US"/>
              </w:rPr>
            </w:pPr>
          </w:p>
        </w:tc>
        <w:tc>
          <w:tcPr>
            <w:tcW w:w="2271" w:type="dxa"/>
            <w:gridSpan w:val="3"/>
            <w:vAlign w:val="center"/>
          </w:tcPr>
          <w:p w14:paraId="09C9F7F8" w14:textId="1F889EB2" w:rsidR="00A02F97" w:rsidRPr="0063448D" w:rsidRDefault="00B475F5" w:rsidP="00A02F97">
            <w:pPr>
              <w:widowControl w:val="0"/>
              <w:ind w:right="-1"/>
              <w:jc w:val="center"/>
              <w:rPr>
                <w:rFonts w:ascii="Times New Roman" w:hAnsi="Times New Roman"/>
                <w:lang w:val="en-US"/>
              </w:rPr>
            </w:pPr>
            <w:r w:rsidRPr="0063448D">
              <w:rPr>
                <w:rFonts w:ascii="Times New Roman" w:hAnsi="Times New Roman"/>
                <w:lang w:val="en-US"/>
              </w:rPr>
              <w:t>Free part</w:t>
            </w:r>
            <w:r w:rsidR="008B6401" w:rsidRPr="0063448D">
              <w:rPr>
                <w:rFonts w:ascii="Times New Roman" w:hAnsi="Times New Roman"/>
                <w:lang w:val="en-US"/>
              </w:rPr>
              <w:t>,</w:t>
            </w:r>
            <w:r w:rsidR="00A02F97" w:rsidRPr="0063448D">
              <w:rPr>
                <w:rFonts w:ascii="Times New Roman" w:hAnsi="Times New Roman"/>
                <w:lang w:val="en-US"/>
              </w:rPr>
              <w:t xml:space="preserve"> L=100</w:t>
            </w:r>
            <w:r w:rsidR="008B6401" w:rsidRPr="0063448D">
              <w:rPr>
                <w:rFonts w:ascii="Times New Roman" w:hAnsi="Times New Roman"/>
                <w:lang w:val="en-US"/>
              </w:rPr>
              <w:t xml:space="preserve"> mm</w:t>
            </w:r>
          </w:p>
          <w:p w14:paraId="0849FFB9" w14:textId="7BED12EC" w:rsidR="00A02F97" w:rsidRPr="0063448D" w:rsidRDefault="00A02F97" w:rsidP="00A02F97">
            <w:pPr>
              <w:widowControl w:val="0"/>
              <w:ind w:right="-1"/>
              <w:jc w:val="center"/>
              <w:rPr>
                <w:rFonts w:ascii="Times New Roman" w:hAnsi="Times New Roman"/>
                <w:lang w:val="en-US"/>
              </w:rPr>
            </w:pPr>
            <w:r w:rsidRPr="0063448D">
              <w:rPr>
                <w:rFonts w:ascii="Times New Roman" w:hAnsi="Times New Roman"/>
                <w:lang w:val="en-US"/>
              </w:rPr>
              <w:t>(</w:t>
            </w:r>
            <w:r w:rsidR="00B475F5" w:rsidRPr="0063448D">
              <w:rPr>
                <w:rFonts w:ascii="Times New Roman" w:hAnsi="Times New Roman"/>
                <w:lang w:val="en-US"/>
              </w:rPr>
              <w:t>Without restrictions</w:t>
            </w:r>
            <w:r w:rsidRPr="0063448D">
              <w:rPr>
                <w:rFonts w:ascii="Times New Roman" w:hAnsi="Times New Roman"/>
                <w:lang w:val="en-US"/>
              </w:rPr>
              <w:t>)</w:t>
            </w:r>
          </w:p>
        </w:tc>
        <w:tc>
          <w:tcPr>
            <w:tcW w:w="2268" w:type="dxa"/>
            <w:gridSpan w:val="3"/>
            <w:vAlign w:val="center"/>
          </w:tcPr>
          <w:p w14:paraId="5FF7DEB0" w14:textId="1D46643E" w:rsidR="00A02F97" w:rsidRPr="0063448D" w:rsidRDefault="00B475F5" w:rsidP="008B6401">
            <w:pPr>
              <w:widowControl w:val="0"/>
              <w:ind w:right="-1"/>
              <w:jc w:val="center"/>
              <w:rPr>
                <w:rFonts w:ascii="Times New Roman" w:hAnsi="Times New Roman"/>
                <w:lang w:val="en-US"/>
              </w:rPr>
            </w:pPr>
            <w:r w:rsidRPr="0063448D">
              <w:rPr>
                <w:rFonts w:ascii="Times New Roman" w:hAnsi="Times New Roman"/>
                <w:lang w:val="en-US"/>
              </w:rPr>
              <w:t>Free part</w:t>
            </w:r>
            <w:r w:rsidR="008B6401" w:rsidRPr="0063448D">
              <w:rPr>
                <w:rFonts w:ascii="Times New Roman" w:hAnsi="Times New Roman"/>
                <w:lang w:val="en-US"/>
              </w:rPr>
              <w:t xml:space="preserve">, </w:t>
            </w:r>
            <w:r w:rsidR="00A02F97" w:rsidRPr="0063448D">
              <w:rPr>
                <w:rFonts w:ascii="Times New Roman" w:hAnsi="Times New Roman"/>
                <w:lang w:val="en-US"/>
              </w:rPr>
              <w:t>L=75</w:t>
            </w:r>
            <w:r w:rsidR="008B6401" w:rsidRPr="0063448D">
              <w:rPr>
                <w:rFonts w:ascii="Times New Roman" w:hAnsi="Times New Roman"/>
                <w:lang w:val="en-US"/>
              </w:rPr>
              <w:t xml:space="preserve"> mm</w:t>
            </w:r>
          </w:p>
        </w:tc>
        <w:tc>
          <w:tcPr>
            <w:tcW w:w="2127" w:type="dxa"/>
            <w:gridSpan w:val="3"/>
            <w:vAlign w:val="center"/>
          </w:tcPr>
          <w:p w14:paraId="6A6CC330" w14:textId="482F60A4" w:rsidR="00A02F97" w:rsidRPr="0063448D" w:rsidRDefault="00B475F5" w:rsidP="008B6401">
            <w:pPr>
              <w:widowControl w:val="0"/>
              <w:ind w:right="-1"/>
              <w:jc w:val="center"/>
              <w:rPr>
                <w:rFonts w:ascii="Times New Roman" w:hAnsi="Times New Roman"/>
                <w:lang w:val="en-US"/>
              </w:rPr>
            </w:pPr>
            <w:r w:rsidRPr="0063448D">
              <w:rPr>
                <w:rFonts w:ascii="Times New Roman" w:hAnsi="Times New Roman"/>
                <w:lang w:val="en-US"/>
              </w:rPr>
              <w:t>Free part</w:t>
            </w:r>
            <w:r w:rsidR="008B6401" w:rsidRPr="0063448D">
              <w:rPr>
                <w:rFonts w:ascii="Times New Roman" w:hAnsi="Times New Roman"/>
                <w:lang w:val="en-US"/>
              </w:rPr>
              <w:t xml:space="preserve">, </w:t>
            </w:r>
            <w:r w:rsidR="00A02F97" w:rsidRPr="0063448D">
              <w:rPr>
                <w:rFonts w:ascii="Times New Roman" w:hAnsi="Times New Roman"/>
                <w:lang w:val="en-US"/>
              </w:rPr>
              <w:t xml:space="preserve">L=50 </w:t>
            </w:r>
            <w:r w:rsidR="008B6401" w:rsidRPr="0063448D">
              <w:rPr>
                <w:rFonts w:ascii="Times New Roman" w:hAnsi="Times New Roman"/>
                <w:lang w:val="en-US"/>
              </w:rPr>
              <w:t>mm</w:t>
            </w:r>
          </w:p>
        </w:tc>
      </w:tr>
      <w:tr w:rsidR="00A02F97" w:rsidRPr="0063448D" w14:paraId="3EB88A78" w14:textId="77777777" w:rsidTr="00F90910">
        <w:trPr>
          <w:trHeight w:val="340"/>
          <w:jc w:val="center"/>
        </w:trPr>
        <w:tc>
          <w:tcPr>
            <w:tcW w:w="421" w:type="dxa"/>
            <w:vAlign w:val="center"/>
          </w:tcPr>
          <w:p w14:paraId="43ED4900"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w:t>
            </w:r>
          </w:p>
        </w:tc>
        <w:tc>
          <w:tcPr>
            <w:tcW w:w="1134" w:type="dxa"/>
            <w:vAlign w:val="center"/>
          </w:tcPr>
          <w:p w14:paraId="01165028"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40</w:t>
            </w:r>
          </w:p>
        </w:tc>
        <w:tc>
          <w:tcPr>
            <w:tcW w:w="567" w:type="dxa"/>
            <w:vAlign w:val="center"/>
          </w:tcPr>
          <w:p w14:paraId="500DC920"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2,1</w:t>
            </w:r>
          </w:p>
        </w:tc>
        <w:tc>
          <w:tcPr>
            <w:tcW w:w="851" w:type="dxa"/>
            <w:vAlign w:val="center"/>
          </w:tcPr>
          <w:p w14:paraId="3BE9AC1D"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2,7</w:t>
            </w:r>
          </w:p>
        </w:tc>
        <w:tc>
          <w:tcPr>
            <w:tcW w:w="850" w:type="dxa"/>
            <w:vAlign w:val="center"/>
          </w:tcPr>
          <w:p w14:paraId="0E7CB186"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2,8</w:t>
            </w:r>
          </w:p>
        </w:tc>
        <w:tc>
          <w:tcPr>
            <w:tcW w:w="851" w:type="dxa"/>
            <w:shd w:val="clear" w:color="000000" w:fill="auto"/>
            <w:vAlign w:val="center"/>
          </w:tcPr>
          <w:p w14:paraId="60B3251D" w14:textId="56985F9E"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1,9</w:t>
            </w:r>
          </w:p>
        </w:tc>
        <w:tc>
          <w:tcPr>
            <w:tcW w:w="709" w:type="dxa"/>
            <w:shd w:val="clear" w:color="000000" w:fill="auto"/>
            <w:vAlign w:val="center"/>
          </w:tcPr>
          <w:p w14:paraId="53A3B5A8" w14:textId="4E3CB3A9"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2,1</w:t>
            </w:r>
          </w:p>
        </w:tc>
        <w:tc>
          <w:tcPr>
            <w:tcW w:w="708" w:type="dxa"/>
            <w:shd w:val="clear" w:color="000000" w:fill="auto"/>
            <w:vAlign w:val="center"/>
          </w:tcPr>
          <w:p w14:paraId="4A7CCBFE" w14:textId="610FC87B"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2,1</w:t>
            </w:r>
          </w:p>
        </w:tc>
        <w:tc>
          <w:tcPr>
            <w:tcW w:w="709" w:type="dxa"/>
            <w:vAlign w:val="center"/>
          </w:tcPr>
          <w:p w14:paraId="648C7A0D"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1,5</w:t>
            </w:r>
          </w:p>
        </w:tc>
        <w:tc>
          <w:tcPr>
            <w:tcW w:w="709" w:type="dxa"/>
            <w:vAlign w:val="center"/>
          </w:tcPr>
          <w:p w14:paraId="7C33224E"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1,6</w:t>
            </w:r>
          </w:p>
        </w:tc>
        <w:tc>
          <w:tcPr>
            <w:tcW w:w="709" w:type="dxa"/>
            <w:vAlign w:val="center"/>
          </w:tcPr>
          <w:p w14:paraId="50B80584"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1,7</w:t>
            </w:r>
          </w:p>
        </w:tc>
      </w:tr>
      <w:tr w:rsidR="00A02F97" w:rsidRPr="0063448D" w14:paraId="29C1E0B3" w14:textId="77777777" w:rsidTr="00F90910">
        <w:trPr>
          <w:trHeight w:val="340"/>
          <w:jc w:val="center"/>
        </w:trPr>
        <w:tc>
          <w:tcPr>
            <w:tcW w:w="421" w:type="dxa"/>
            <w:vAlign w:val="center"/>
          </w:tcPr>
          <w:p w14:paraId="48A4FE8D"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2</w:t>
            </w:r>
          </w:p>
        </w:tc>
        <w:tc>
          <w:tcPr>
            <w:tcW w:w="1134" w:type="dxa"/>
            <w:vAlign w:val="center"/>
          </w:tcPr>
          <w:p w14:paraId="7CC642B5"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80</w:t>
            </w:r>
          </w:p>
        </w:tc>
        <w:tc>
          <w:tcPr>
            <w:tcW w:w="567" w:type="dxa"/>
            <w:vAlign w:val="center"/>
          </w:tcPr>
          <w:p w14:paraId="5CFA11A3"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4,7</w:t>
            </w:r>
          </w:p>
        </w:tc>
        <w:tc>
          <w:tcPr>
            <w:tcW w:w="851" w:type="dxa"/>
            <w:vAlign w:val="center"/>
          </w:tcPr>
          <w:p w14:paraId="00838C09"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5,5</w:t>
            </w:r>
          </w:p>
        </w:tc>
        <w:tc>
          <w:tcPr>
            <w:tcW w:w="850" w:type="dxa"/>
            <w:vAlign w:val="center"/>
          </w:tcPr>
          <w:p w14:paraId="519FE55F"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5,5</w:t>
            </w:r>
          </w:p>
        </w:tc>
        <w:tc>
          <w:tcPr>
            <w:tcW w:w="851" w:type="dxa"/>
            <w:shd w:val="clear" w:color="000000" w:fill="auto"/>
            <w:vAlign w:val="center"/>
          </w:tcPr>
          <w:p w14:paraId="7E2F5EE0" w14:textId="334EF13C"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3,9</w:t>
            </w:r>
          </w:p>
        </w:tc>
        <w:tc>
          <w:tcPr>
            <w:tcW w:w="709" w:type="dxa"/>
            <w:shd w:val="clear" w:color="000000" w:fill="auto"/>
            <w:vAlign w:val="center"/>
          </w:tcPr>
          <w:p w14:paraId="7A57BC38" w14:textId="1866917D"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4,1</w:t>
            </w:r>
          </w:p>
        </w:tc>
        <w:tc>
          <w:tcPr>
            <w:tcW w:w="708" w:type="dxa"/>
            <w:shd w:val="clear" w:color="000000" w:fill="auto"/>
            <w:vAlign w:val="center"/>
          </w:tcPr>
          <w:p w14:paraId="12DCB27F" w14:textId="016C51BF"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3,9</w:t>
            </w:r>
          </w:p>
        </w:tc>
        <w:tc>
          <w:tcPr>
            <w:tcW w:w="709" w:type="dxa"/>
            <w:vAlign w:val="center"/>
          </w:tcPr>
          <w:p w14:paraId="78AAF4CA"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3,5</w:t>
            </w:r>
          </w:p>
        </w:tc>
        <w:tc>
          <w:tcPr>
            <w:tcW w:w="709" w:type="dxa"/>
            <w:vAlign w:val="center"/>
          </w:tcPr>
          <w:p w14:paraId="517DD9B3"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3,6</w:t>
            </w:r>
          </w:p>
        </w:tc>
        <w:tc>
          <w:tcPr>
            <w:tcW w:w="709" w:type="dxa"/>
            <w:vAlign w:val="center"/>
          </w:tcPr>
          <w:p w14:paraId="64158CA7"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3,5</w:t>
            </w:r>
          </w:p>
        </w:tc>
      </w:tr>
      <w:tr w:rsidR="00A02F97" w:rsidRPr="0063448D" w14:paraId="66B2A5B8" w14:textId="77777777" w:rsidTr="00F90910">
        <w:trPr>
          <w:trHeight w:val="340"/>
          <w:jc w:val="center"/>
        </w:trPr>
        <w:tc>
          <w:tcPr>
            <w:tcW w:w="421" w:type="dxa"/>
            <w:vAlign w:val="center"/>
          </w:tcPr>
          <w:p w14:paraId="0DD5FA70"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3</w:t>
            </w:r>
          </w:p>
        </w:tc>
        <w:tc>
          <w:tcPr>
            <w:tcW w:w="1134" w:type="dxa"/>
            <w:vAlign w:val="center"/>
          </w:tcPr>
          <w:p w14:paraId="64F55222"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120</w:t>
            </w:r>
          </w:p>
        </w:tc>
        <w:tc>
          <w:tcPr>
            <w:tcW w:w="567" w:type="dxa"/>
            <w:vAlign w:val="center"/>
          </w:tcPr>
          <w:p w14:paraId="325CCC14"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7,1</w:t>
            </w:r>
          </w:p>
        </w:tc>
        <w:tc>
          <w:tcPr>
            <w:tcW w:w="851" w:type="dxa"/>
            <w:vAlign w:val="center"/>
          </w:tcPr>
          <w:p w14:paraId="2D0DDA0F"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7,6</w:t>
            </w:r>
          </w:p>
        </w:tc>
        <w:tc>
          <w:tcPr>
            <w:tcW w:w="850" w:type="dxa"/>
            <w:vAlign w:val="center"/>
          </w:tcPr>
          <w:p w14:paraId="07732D2C"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7,8</w:t>
            </w:r>
          </w:p>
        </w:tc>
        <w:tc>
          <w:tcPr>
            <w:tcW w:w="851" w:type="dxa"/>
            <w:shd w:val="clear" w:color="000000" w:fill="auto"/>
            <w:vAlign w:val="center"/>
          </w:tcPr>
          <w:p w14:paraId="68989B8B" w14:textId="330C2A3B"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6,6</w:t>
            </w:r>
          </w:p>
        </w:tc>
        <w:tc>
          <w:tcPr>
            <w:tcW w:w="709" w:type="dxa"/>
            <w:shd w:val="clear" w:color="000000" w:fill="auto"/>
            <w:vAlign w:val="center"/>
          </w:tcPr>
          <w:p w14:paraId="419403EE" w14:textId="0CB0E1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6,6</w:t>
            </w:r>
          </w:p>
        </w:tc>
        <w:tc>
          <w:tcPr>
            <w:tcW w:w="708" w:type="dxa"/>
            <w:shd w:val="clear" w:color="000000" w:fill="auto"/>
            <w:vAlign w:val="center"/>
          </w:tcPr>
          <w:p w14:paraId="66679288" w14:textId="5FDE3D22"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6,3</w:t>
            </w:r>
          </w:p>
        </w:tc>
        <w:tc>
          <w:tcPr>
            <w:tcW w:w="709" w:type="dxa"/>
            <w:vAlign w:val="center"/>
          </w:tcPr>
          <w:p w14:paraId="2B03A564"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5,2</w:t>
            </w:r>
          </w:p>
        </w:tc>
        <w:tc>
          <w:tcPr>
            <w:tcW w:w="709" w:type="dxa"/>
            <w:vAlign w:val="center"/>
          </w:tcPr>
          <w:p w14:paraId="45ECB33C"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5,2</w:t>
            </w:r>
          </w:p>
        </w:tc>
        <w:tc>
          <w:tcPr>
            <w:tcW w:w="709" w:type="dxa"/>
            <w:vAlign w:val="center"/>
          </w:tcPr>
          <w:p w14:paraId="24A4F0B2"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5,2</w:t>
            </w:r>
          </w:p>
        </w:tc>
      </w:tr>
      <w:tr w:rsidR="00A02F97" w:rsidRPr="0063448D" w14:paraId="173CBACC" w14:textId="77777777" w:rsidTr="00F90910">
        <w:trPr>
          <w:trHeight w:val="340"/>
          <w:jc w:val="center"/>
        </w:trPr>
        <w:tc>
          <w:tcPr>
            <w:tcW w:w="421" w:type="dxa"/>
            <w:vAlign w:val="center"/>
          </w:tcPr>
          <w:p w14:paraId="6E8C6180"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4</w:t>
            </w:r>
          </w:p>
        </w:tc>
        <w:tc>
          <w:tcPr>
            <w:tcW w:w="1134" w:type="dxa"/>
            <w:vAlign w:val="center"/>
          </w:tcPr>
          <w:p w14:paraId="1A856DA7"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130</w:t>
            </w:r>
          </w:p>
        </w:tc>
        <w:tc>
          <w:tcPr>
            <w:tcW w:w="567" w:type="dxa"/>
            <w:vAlign w:val="center"/>
          </w:tcPr>
          <w:p w14:paraId="0BCC66C7"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8,31</w:t>
            </w:r>
          </w:p>
        </w:tc>
        <w:tc>
          <w:tcPr>
            <w:tcW w:w="851" w:type="dxa"/>
            <w:vAlign w:val="center"/>
          </w:tcPr>
          <w:p w14:paraId="3B8FA23B"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8,7</w:t>
            </w:r>
          </w:p>
        </w:tc>
        <w:tc>
          <w:tcPr>
            <w:tcW w:w="850" w:type="dxa"/>
            <w:vAlign w:val="center"/>
          </w:tcPr>
          <w:p w14:paraId="104F8548"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8,4</w:t>
            </w:r>
          </w:p>
        </w:tc>
        <w:tc>
          <w:tcPr>
            <w:tcW w:w="851" w:type="dxa"/>
            <w:shd w:val="clear" w:color="000000" w:fill="auto"/>
            <w:vAlign w:val="center"/>
          </w:tcPr>
          <w:p w14:paraId="55B8D872" w14:textId="104A1B2D"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7,0</w:t>
            </w:r>
          </w:p>
        </w:tc>
        <w:tc>
          <w:tcPr>
            <w:tcW w:w="709" w:type="dxa"/>
            <w:shd w:val="clear" w:color="000000" w:fill="auto"/>
            <w:vAlign w:val="center"/>
          </w:tcPr>
          <w:p w14:paraId="2F547D95" w14:textId="4F3BADBB"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7,0</w:t>
            </w:r>
          </w:p>
        </w:tc>
        <w:tc>
          <w:tcPr>
            <w:tcW w:w="708" w:type="dxa"/>
            <w:shd w:val="clear" w:color="000000" w:fill="auto"/>
            <w:vAlign w:val="center"/>
          </w:tcPr>
          <w:p w14:paraId="576293BF" w14:textId="6D42B008"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6,7</w:t>
            </w:r>
          </w:p>
        </w:tc>
        <w:tc>
          <w:tcPr>
            <w:tcW w:w="709" w:type="dxa"/>
            <w:vAlign w:val="center"/>
          </w:tcPr>
          <w:p w14:paraId="2090EA0B"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5,8</w:t>
            </w:r>
          </w:p>
        </w:tc>
        <w:tc>
          <w:tcPr>
            <w:tcW w:w="709" w:type="dxa"/>
            <w:vAlign w:val="center"/>
          </w:tcPr>
          <w:p w14:paraId="726F6F66"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5,7</w:t>
            </w:r>
          </w:p>
        </w:tc>
        <w:tc>
          <w:tcPr>
            <w:tcW w:w="709" w:type="dxa"/>
            <w:vAlign w:val="center"/>
          </w:tcPr>
          <w:p w14:paraId="3811A03B" w14:textId="77777777" w:rsidR="00A02F97" w:rsidRPr="0063448D" w:rsidRDefault="00A02F97" w:rsidP="00F4417A">
            <w:pPr>
              <w:widowControl w:val="0"/>
              <w:ind w:right="-1"/>
              <w:jc w:val="center"/>
              <w:rPr>
                <w:rFonts w:ascii="Times New Roman" w:hAnsi="Times New Roman"/>
                <w:lang w:val="en-US"/>
              </w:rPr>
            </w:pPr>
            <w:r w:rsidRPr="0063448D">
              <w:rPr>
                <w:rFonts w:ascii="Times New Roman" w:hAnsi="Times New Roman"/>
                <w:lang w:val="en-US"/>
              </w:rPr>
              <w:t>5,7</w:t>
            </w:r>
          </w:p>
        </w:tc>
      </w:tr>
    </w:tbl>
    <w:p w14:paraId="5EF187F6" w14:textId="77777777" w:rsidR="000121D0" w:rsidRPr="0063448D" w:rsidRDefault="000121D0" w:rsidP="004355A5">
      <w:pPr>
        <w:pStyle w:val="a8"/>
        <w:tabs>
          <w:tab w:val="num" w:pos="1428"/>
        </w:tabs>
        <w:spacing w:before="0" w:beforeAutospacing="0" w:after="0" w:afterAutospacing="0"/>
        <w:ind w:firstLine="284"/>
        <w:jc w:val="both"/>
        <w:rPr>
          <w:sz w:val="20"/>
          <w:szCs w:val="20"/>
          <w:lang w:val="en-US"/>
        </w:rPr>
      </w:pPr>
    </w:p>
    <w:p w14:paraId="12857C29" w14:textId="77777777" w:rsidR="00472986" w:rsidRPr="0063448D" w:rsidRDefault="00472986" w:rsidP="004355A5">
      <w:pPr>
        <w:pStyle w:val="a8"/>
        <w:tabs>
          <w:tab w:val="num" w:pos="1428"/>
        </w:tabs>
        <w:spacing w:before="0" w:beforeAutospacing="0" w:after="0" w:afterAutospacing="0"/>
        <w:ind w:firstLine="284"/>
        <w:jc w:val="both"/>
        <w:rPr>
          <w:sz w:val="20"/>
          <w:szCs w:val="20"/>
          <w:lang w:val="en-US"/>
        </w:rPr>
        <w:sectPr w:rsidR="00472986" w:rsidRPr="0063448D" w:rsidSect="00472986">
          <w:pgSz w:w="11906" w:h="16838"/>
          <w:pgMar w:top="1134" w:right="1418" w:bottom="1418" w:left="1418" w:header="709" w:footer="709" w:gutter="0"/>
          <w:cols w:space="284"/>
          <w:docGrid w:linePitch="381"/>
        </w:sectPr>
      </w:pPr>
    </w:p>
    <w:p w14:paraId="634B39C5" w14:textId="77777777" w:rsidR="005D7550" w:rsidRPr="0063448D" w:rsidRDefault="005D7550" w:rsidP="000121D0">
      <w:pPr>
        <w:pStyle w:val="a8"/>
        <w:tabs>
          <w:tab w:val="num" w:pos="1428"/>
        </w:tabs>
        <w:spacing w:before="0" w:beforeAutospacing="0" w:after="0" w:afterAutospacing="0"/>
        <w:ind w:firstLine="284"/>
        <w:jc w:val="both"/>
        <w:rPr>
          <w:sz w:val="16"/>
          <w:szCs w:val="20"/>
          <w:highlight w:val="green"/>
          <w:lang w:val="en-US"/>
        </w:rPr>
      </w:pPr>
    </w:p>
    <w:p w14:paraId="02897B11" w14:textId="2A80D84C" w:rsidR="002E6E4D" w:rsidRPr="0063448D" w:rsidRDefault="005D7550" w:rsidP="003D1686">
      <w:pPr>
        <w:pStyle w:val="a8"/>
        <w:tabs>
          <w:tab w:val="num" w:pos="1428"/>
        </w:tabs>
        <w:spacing w:before="0" w:beforeAutospacing="0" w:after="0" w:afterAutospacing="0"/>
        <w:ind w:firstLine="284"/>
        <w:jc w:val="center"/>
        <w:rPr>
          <w:b/>
          <w:sz w:val="20"/>
          <w:szCs w:val="20"/>
          <w:highlight w:val="green"/>
          <w:lang w:val="en-US"/>
        </w:rPr>
      </w:pPr>
      <w:r w:rsidRPr="0063448D">
        <w:rPr>
          <w:b/>
          <w:sz w:val="20"/>
          <w:szCs w:val="20"/>
          <w:lang w:val="en-US"/>
        </w:rPr>
        <w:t>Table 4 – Correlation coefficients</w:t>
      </w:r>
    </w:p>
    <w:tbl>
      <w:tblPr>
        <w:tblW w:w="4395" w:type="dxa"/>
        <w:tblInd w:w="-5" w:type="dxa"/>
        <w:tblLayout w:type="fixed"/>
        <w:tblLook w:val="04A0" w:firstRow="1" w:lastRow="0" w:firstColumn="1" w:lastColumn="0" w:noHBand="0" w:noVBand="1"/>
      </w:tblPr>
      <w:tblGrid>
        <w:gridCol w:w="2552"/>
        <w:gridCol w:w="1843"/>
      </w:tblGrid>
      <w:tr w:rsidR="00502515" w:rsidRPr="0063448D" w14:paraId="5361DF0F" w14:textId="77777777" w:rsidTr="00502515">
        <w:trPr>
          <w:trHeight w:val="30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96370" w14:textId="525A904C" w:rsidR="00502515" w:rsidRPr="0063448D" w:rsidRDefault="00502515" w:rsidP="00201878">
            <w:pPr>
              <w:overflowPunct/>
              <w:autoSpaceDE/>
              <w:autoSpaceDN/>
              <w:adjustRightInd/>
              <w:jc w:val="center"/>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Free part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C031" w14:textId="601B8216" w:rsidR="00502515" w:rsidRPr="0063448D" w:rsidRDefault="00502515" w:rsidP="00201878">
            <w:pPr>
              <w:overflowPunct/>
              <w:autoSpaceDE/>
              <w:autoSpaceDN/>
              <w:adjustRightInd/>
              <w:jc w:val="center"/>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Correlation coefficient</w:t>
            </w:r>
          </w:p>
        </w:tc>
      </w:tr>
      <w:tr w:rsidR="00502515" w:rsidRPr="0063448D" w14:paraId="1635CDF3" w14:textId="77777777" w:rsidTr="00502515">
        <w:trPr>
          <w:trHeight w:val="23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CB71252" w14:textId="77777777" w:rsidR="00502515" w:rsidRPr="0063448D" w:rsidRDefault="00502515" w:rsidP="00201878">
            <w:pPr>
              <w:overflowPunct/>
              <w:autoSpaceDE/>
              <w:autoSpaceDN/>
              <w:adjustRightInd/>
              <w:jc w:val="center"/>
              <w:textAlignment w:val="auto"/>
              <w:rPr>
                <w:rFonts w:ascii="Times New Roman" w:hAnsi="Times New Roman"/>
                <w:color w:val="000000"/>
                <w:szCs w:val="18"/>
                <w:highlight w:val="green"/>
                <w:lang w:val="en-US" w:eastAsia="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46C5C1" w14:textId="77777777" w:rsidR="00502515" w:rsidRPr="0063448D" w:rsidRDefault="00502515" w:rsidP="00201878">
            <w:pPr>
              <w:overflowPunct/>
              <w:autoSpaceDE/>
              <w:autoSpaceDN/>
              <w:adjustRightInd/>
              <w:jc w:val="center"/>
              <w:textAlignment w:val="auto"/>
              <w:rPr>
                <w:rFonts w:ascii="Times New Roman" w:hAnsi="Times New Roman"/>
                <w:color w:val="000000"/>
                <w:szCs w:val="18"/>
                <w:highlight w:val="green"/>
                <w:lang w:val="en-US" w:eastAsia="uk-UA"/>
              </w:rPr>
            </w:pPr>
          </w:p>
        </w:tc>
      </w:tr>
      <w:tr w:rsidR="00502515" w:rsidRPr="0063448D" w14:paraId="0EF1C19D" w14:textId="77777777" w:rsidTr="00502515">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AB2EE" w14:textId="61C81AA3" w:rsidR="00502515" w:rsidRPr="0063448D" w:rsidRDefault="00502515" w:rsidP="00502515">
            <w:pPr>
              <w:overflowPunct/>
              <w:autoSpaceDE/>
              <w:autoSpaceDN/>
              <w:adjustRightInd/>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L=100 mm (without limiter)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1F0B28" w14:textId="12B180A2" w:rsidR="00502515" w:rsidRPr="0063448D" w:rsidRDefault="00502515"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rPr>
              <w:t>0,997</w:t>
            </w:r>
          </w:p>
        </w:tc>
      </w:tr>
      <w:tr w:rsidR="00502515" w:rsidRPr="0063448D" w14:paraId="677FD510" w14:textId="77777777" w:rsidTr="00502515">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5C01" w14:textId="62C3AF43" w:rsidR="00502515" w:rsidRPr="0063448D" w:rsidRDefault="00502515" w:rsidP="00502515">
            <w:pPr>
              <w:overflowPunct/>
              <w:autoSpaceDE/>
              <w:autoSpaceDN/>
              <w:adjustRightInd/>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L=75 mm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DF8681" w14:textId="3EA08C29" w:rsidR="00502515" w:rsidRPr="0063448D" w:rsidRDefault="00502515"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rPr>
              <w:t>0,999</w:t>
            </w:r>
          </w:p>
        </w:tc>
      </w:tr>
      <w:tr w:rsidR="00502515" w:rsidRPr="0063448D" w14:paraId="7BFAAA45" w14:textId="77777777" w:rsidTr="00502515">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FB1FD" w14:textId="1A8C6D4F" w:rsidR="00502515" w:rsidRPr="0063448D" w:rsidRDefault="00502515" w:rsidP="00502515">
            <w:pPr>
              <w:overflowPunct/>
              <w:autoSpaceDE/>
              <w:autoSpaceDN/>
              <w:adjustRightInd/>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L=50 mm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6C1E03" w14:textId="6A470ECD" w:rsidR="00502515" w:rsidRPr="0063448D" w:rsidRDefault="00502515"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rPr>
              <w:t>0,999</w:t>
            </w:r>
          </w:p>
        </w:tc>
      </w:tr>
    </w:tbl>
    <w:p w14:paraId="6722C30C" w14:textId="77777777" w:rsidR="00BC666E" w:rsidRPr="0063448D" w:rsidRDefault="00BC666E" w:rsidP="000121D0">
      <w:pPr>
        <w:pStyle w:val="a8"/>
        <w:tabs>
          <w:tab w:val="num" w:pos="1428"/>
        </w:tabs>
        <w:spacing w:before="0" w:beforeAutospacing="0" w:after="0" w:afterAutospacing="0"/>
        <w:ind w:firstLine="284"/>
        <w:jc w:val="both"/>
        <w:rPr>
          <w:sz w:val="20"/>
          <w:szCs w:val="20"/>
          <w:highlight w:val="green"/>
          <w:lang w:val="en-US"/>
        </w:rPr>
      </w:pPr>
    </w:p>
    <w:p w14:paraId="7257D072" w14:textId="71B033A5" w:rsidR="002E6E4D" w:rsidRPr="0063448D" w:rsidRDefault="005D7550" w:rsidP="0063448D">
      <w:pPr>
        <w:ind w:firstLine="142"/>
        <w:jc w:val="both"/>
        <w:rPr>
          <w:highlight w:val="green"/>
          <w:lang w:val="en-US"/>
        </w:rPr>
      </w:pPr>
      <w:r w:rsidRPr="0063448D">
        <w:rPr>
          <w:lang w:val="en-US"/>
        </w:rPr>
        <w:t xml:space="preserve">The </w:t>
      </w:r>
      <w:r w:rsidRPr="0063448D">
        <w:rPr>
          <w:rFonts w:ascii="Times New Roman" w:hAnsi="Times New Roman"/>
          <w:lang w:val="en-US"/>
        </w:rPr>
        <w:t>coefficient</w:t>
      </w:r>
      <w:r w:rsidRPr="0063448D">
        <w:rPr>
          <w:lang w:val="en-US"/>
        </w:rPr>
        <w:t xml:space="preserve"> of variation</w:t>
      </w:r>
      <w:r w:rsidR="001A2ED9" w:rsidRPr="0063448D">
        <w:rPr>
          <w:lang w:val="en-US"/>
        </w:rPr>
        <w:t xml:space="preserve"> (6)</w:t>
      </w:r>
      <w:r w:rsidRPr="0063448D">
        <w:rPr>
          <w:lang w:val="en-US"/>
        </w:rPr>
        <w:t xml:space="preserve"> for is also calculated, which allows you to compare the level of variation between different limit variants that have different values.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411"/>
      </w:tblGrid>
      <w:tr w:rsidR="00977399" w:rsidRPr="0063448D" w14:paraId="22B8743D" w14:textId="77777777" w:rsidTr="00977399">
        <w:tc>
          <w:tcPr>
            <w:tcW w:w="2972" w:type="dxa"/>
            <w:vAlign w:val="center"/>
          </w:tcPr>
          <w:p w14:paraId="2310897F" w14:textId="639DFD3E" w:rsidR="00977399" w:rsidRPr="0063448D" w:rsidRDefault="00977399" w:rsidP="00977399">
            <w:pPr>
              <w:pStyle w:val="a8"/>
              <w:tabs>
                <w:tab w:val="num" w:pos="1428"/>
              </w:tabs>
              <w:spacing w:before="0" w:beforeAutospacing="0" w:after="0" w:afterAutospacing="0"/>
              <w:jc w:val="right"/>
              <w:rPr>
                <w:sz w:val="20"/>
                <w:szCs w:val="20"/>
                <w:lang w:val="en-US"/>
              </w:rPr>
            </w:pPr>
            <w:r w:rsidRPr="0063448D">
              <w:rPr>
                <w:position w:val="-22"/>
                <w:sz w:val="20"/>
                <w:szCs w:val="20"/>
                <w:lang w:val="en-US"/>
              </w:rPr>
              <w:object w:dxaOrig="1260" w:dyaOrig="720" w14:anchorId="3B9BE266">
                <v:shape id="_x0000_i1029" type="#_x0000_t75" style="width:51pt;height:29.4pt" o:ole="">
                  <v:imagedata r:id="rId28" o:title=""/>
                </v:shape>
                <o:OLEObject Type="Embed" ProgID="Equation.3" ShapeID="_x0000_i1029" DrawAspect="Content" ObjectID="_1757273001" r:id="rId29"/>
              </w:object>
            </w:r>
            <w:r w:rsidRPr="0063448D">
              <w:rPr>
                <w:sz w:val="20"/>
                <w:szCs w:val="20"/>
                <w:lang w:val="en-US"/>
              </w:rPr>
              <w:t>,</w:t>
            </w:r>
          </w:p>
        </w:tc>
        <w:tc>
          <w:tcPr>
            <w:tcW w:w="1411" w:type="dxa"/>
            <w:vAlign w:val="center"/>
          </w:tcPr>
          <w:p w14:paraId="4C7795BE" w14:textId="51E647A3" w:rsidR="00977399" w:rsidRPr="0063448D" w:rsidRDefault="00977399" w:rsidP="00977399">
            <w:pPr>
              <w:pStyle w:val="a8"/>
              <w:tabs>
                <w:tab w:val="num" w:pos="1428"/>
              </w:tabs>
              <w:spacing w:before="0" w:beforeAutospacing="0" w:after="0" w:afterAutospacing="0"/>
              <w:jc w:val="right"/>
              <w:rPr>
                <w:sz w:val="20"/>
                <w:szCs w:val="20"/>
                <w:lang w:val="en-US"/>
              </w:rPr>
            </w:pPr>
            <w:r w:rsidRPr="0063448D">
              <w:rPr>
                <w:sz w:val="20"/>
                <w:szCs w:val="20"/>
                <w:lang w:val="en-US"/>
              </w:rPr>
              <w:t>(6)</w:t>
            </w:r>
          </w:p>
        </w:tc>
      </w:tr>
      <w:tr w:rsidR="00977399" w:rsidRPr="0063448D" w14:paraId="09F0B7EF" w14:textId="77777777" w:rsidTr="00977399">
        <w:tc>
          <w:tcPr>
            <w:tcW w:w="2972" w:type="dxa"/>
            <w:vAlign w:val="center"/>
          </w:tcPr>
          <w:p w14:paraId="19501650" w14:textId="7624080A" w:rsidR="00977399" w:rsidRPr="0063448D" w:rsidRDefault="001A2ED9" w:rsidP="00977399">
            <w:pPr>
              <w:pStyle w:val="a8"/>
              <w:tabs>
                <w:tab w:val="num" w:pos="1428"/>
              </w:tabs>
              <w:spacing w:before="0" w:beforeAutospacing="0" w:after="0" w:afterAutospacing="0"/>
              <w:jc w:val="right"/>
              <w:rPr>
                <w:sz w:val="20"/>
                <w:szCs w:val="20"/>
                <w:lang w:val="en-US"/>
              </w:rPr>
            </w:pPr>
            <w:r w:rsidRPr="0063448D">
              <w:rPr>
                <w:position w:val="-22"/>
                <w:lang w:val="en-US"/>
              </w:rPr>
              <w:object w:dxaOrig="1660" w:dyaOrig="880" w14:anchorId="78E8382C">
                <v:shape id="_x0000_i1030" type="#_x0000_t75" style="width:63.6pt;height:35.4pt" o:ole="">
                  <v:imagedata r:id="rId30" o:title=""/>
                </v:shape>
                <o:OLEObject Type="Embed" ProgID="Equation.3" ShapeID="_x0000_i1030" DrawAspect="Content" ObjectID="_1757273002" r:id="rId31"/>
              </w:object>
            </w:r>
            <w:r w:rsidR="00977399" w:rsidRPr="0063448D">
              <w:rPr>
                <w:sz w:val="20"/>
                <w:lang w:val="en-US"/>
              </w:rPr>
              <w:t>,</w:t>
            </w:r>
          </w:p>
        </w:tc>
        <w:tc>
          <w:tcPr>
            <w:tcW w:w="1411" w:type="dxa"/>
            <w:vAlign w:val="center"/>
          </w:tcPr>
          <w:p w14:paraId="3074BFD9" w14:textId="36621714" w:rsidR="00977399" w:rsidRPr="0063448D" w:rsidRDefault="00977399" w:rsidP="00977399">
            <w:pPr>
              <w:pStyle w:val="a8"/>
              <w:tabs>
                <w:tab w:val="num" w:pos="1428"/>
              </w:tabs>
              <w:spacing w:before="0" w:beforeAutospacing="0" w:after="0" w:afterAutospacing="0"/>
              <w:jc w:val="right"/>
              <w:rPr>
                <w:sz w:val="20"/>
                <w:szCs w:val="20"/>
                <w:lang w:val="en-US"/>
              </w:rPr>
            </w:pPr>
            <w:r w:rsidRPr="0063448D">
              <w:rPr>
                <w:sz w:val="20"/>
                <w:lang w:val="en-US"/>
              </w:rPr>
              <w:t>(7)</w:t>
            </w:r>
          </w:p>
        </w:tc>
      </w:tr>
    </w:tbl>
    <w:p w14:paraId="68AD543E" w14:textId="6B00443A" w:rsidR="00FA43A2" w:rsidRPr="0063448D" w:rsidRDefault="00F41D60" w:rsidP="00F41D60">
      <w:pPr>
        <w:jc w:val="both"/>
        <w:rPr>
          <w:lang w:val="en-US"/>
        </w:rPr>
      </w:pPr>
      <w:r w:rsidRPr="0063448D">
        <w:rPr>
          <w:lang w:val="en-US"/>
        </w:rPr>
        <w:t>where</w:t>
      </w:r>
      <w:r w:rsidR="00FA43A2" w:rsidRPr="0063448D">
        <w:rPr>
          <w:lang w:val="en-US"/>
        </w:rPr>
        <w:t xml:space="preserve"> </w:t>
      </w:r>
      <w:r w:rsidR="001A2ED9" w:rsidRPr="0063448D">
        <w:rPr>
          <w:position w:val="-14"/>
          <w:lang w:val="en-US"/>
        </w:rPr>
        <w:object w:dxaOrig="300" w:dyaOrig="340" w14:anchorId="5DB67213">
          <v:shape id="_x0000_i1031" type="#_x0000_t75" style="width:15pt;height:17.4pt" o:ole="">
            <v:imagedata r:id="rId32" o:title=""/>
          </v:shape>
          <o:OLEObject Type="Embed" ProgID="Equation.3" ShapeID="_x0000_i1031" DrawAspect="Content" ObjectID="_1757273003" r:id="rId33"/>
        </w:object>
      </w:r>
      <w:r w:rsidR="00FA43A2" w:rsidRPr="0063448D">
        <w:rPr>
          <w:lang w:val="en-US"/>
        </w:rPr>
        <w:t xml:space="preserve"> – </w:t>
      </w:r>
      <w:r w:rsidRPr="0063448D">
        <w:rPr>
          <w:lang w:val="en-US"/>
        </w:rPr>
        <w:t xml:space="preserve">value of the optimization parameter in the </w:t>
      </w:r>
      <w:r w:rsidRPr="0063448D">
        <w:rPr>
          <w:i/>
          <w:lang w:val="en-US"/>
        </w:rPr>
        <w:t>j</w:t>
      </w:r>
      <w:r w:rsidRPr="0063448D">
        <w:rPr>
          <w:lang w:val="en-US"/>
        </w:rPr>
        <w:t>-th parallel experiment</w:t>
      </w:r>
      <w:r w:rsidR="00FA43A2" w:rsidRPr="0063448D">
        <w:rPr>
          <w:lang w:val="en-US"/>
        </w:rPr>
        <w:t>;</w:t>
      </w:r>
    </w:p>
    <w:p w14:paraId="5C85C5BC" w14:textId="4BF2EA7E" w:rsidR="00FA43A2" w:rsidRPr="0063448D" w:rsidRDefault="001A2ED9" w:rsidP="001A2ED9">
      <w:pPr>
        <w:jc w:val="both"/>
        <w:rPr>
          <w:lang w:val="en-US"/>
        </w:rPr>
      </w:pPr>
      <w:r w:rsidRPr="0063448D">
        <w:rPr>
          <w:position w:val="-10"/>
          <w:lang w:val="en-US"/>
        </w:rPr>
        <w:object w:dxaOrig="200" w:dyaOrig="279" w14:anchorId="3D0AA436">
          <v:shape id="_x0000_i1032" type="#_x0000_t75" style="width:9.6pt;height:14.4pt" o:ole="">
            <v:imagedata r:id="rId34" o:title=""/>
          </v:shape>
          <o:OLEObject Type="Embed" ProgID="Equation.3" ShapeID="_x0000_i1032" DrawAspect="Content" ObjectID="_1757273004" r:id="rId35"/>
        </w:object>
      </w:r>
      <w:r w:rsidRPr="0063448D">
        <w:rPr>
          <w:lang w:val="en-US"/>
        </w:rPr>
        <w:t xml:space="preserve"> </w:t>
      </w:r>
      <w:r w:rsidR="00FA43A2" w:rsidRPr="0063448D">
        <w:rPr>
          <w:lang w:val="en-US"/>
        </w:rPr>
        <w:t xml:space="preserve">– </w:t>
      </w:r>
      <w:r w:rsidR="00F41D60" w:rsidRPr="0063448D">
        <w:rPr>
          <w:lang w:val="en-US"/>
        </w:rPr>
        <w:t>the arithmetic average value of the optimization parameter from m repeated experiments in each i-th experiment</w:t>
      </w:r>
      <w:r w:rsidR="00FA43A2" w:rsidRPr="0063448D">
        <w:rPr>
          <w:lang w:val="en-US"/>
        </w:rPr>
        <w:t>;</w:t>
      </w:r>
    </w:p>
    <w:p w14:paraId="12FF96C4" w14:textId="65B9ED04" w:rsidR="00FA43A2" w:rsidRPr="0063448D" w:rsidRDefault="00FA43A2" w:rsidP="001A2ED9">
      <w:pPr>
        <w:jc w:val="both"/>
        <w:rPr>
          <w:lang w:val="en-US"/>
        </w:rPr>
      </w:pPr>
      <w:r w:rsidRPr="0063448D">
        <w:rPr>
          <w:lang w:val="en-US"/>
        </w:rPr>
        <w:t xml:space="preserve">m – </w:t>
      </w:r>
      <w:r w:rsidR="003D1686" w:rsidRPr="0063448D">
        <w:rPr>
          <w:lang w:val="en-US"/>
        </w:rPr>
        <w:t>number of parallel experiments</w:t>
      </w:r>
      <w:r w:rsidRPr="0063448D">
        <w:rPr>
          <w:lang w:val="en-US"/>
        </w:rPr>
        <w:t>.</w:t>
      </w:r>
    </w:p>
    <w:p w14:paraId="608D90F0" w14:textId="4006A9A3" w:rsidR="00FA43A2" w:rsidRPr="0063448D" w:rsidRDefault="003D1686" w:rsidP="0063448D">
      <w:pPr>
        <w:ind w:firstLine="142"/>
        <w:jc w:val="both"/>
        <w:rPr>
          <w:highlight w:val="green"/>
          <w:lang w:val="en-US"/>
        </w:rPr>
      </w:pPr>
      <w:r w:rsidRPr="0063448D">
        <w:rPr>
          <w:lang w:val="en-US"/>
        </w:rPr>
        <w:t xml:space="preserve">The calculated values of the coefficient of variation are </w:t>
      </w:r>
      <w:r w:rsidRPr="0063448D">
        <w:rPr>
          <w:rFonts w:ascii="Times New Roman" w:hAnsi="Times New Roman"/>
          <w:lang w:val="en-US"/>
        </w:rPr>
        <w:t>presented</w:t>
      </w:r>
      <w:r w:rsidRPr="0063448D">
        <w:rPr>
          <w:lang w:val="en-US"/>
        </w:rPr>
        <w:t xml:space="preserve"> in table </w:t>
      </w:r>
      <w:r w:rsidR="001A2ED9" w:rsidRPr="0063448D">
        <w:rPr>
          <w:lang w:val="en-US"/>
        </w:rPr>
        <w:t>5, which do not exceed 10%. So, </w:t>
      </w:r>
      <w:r w:rsidRPr="0063448D">
        <w:rPr>
          <w:lang w:val="en-US"/>
        </w:rPr>
        <w:t>we can talk about sufficiently high reproducibility of measurement results during experiments.</w:t>
      </w:r>
    </w:p>
    <w:p w14:paraId="7EC5D8CB" w14:textId="77777777" w:rsidR="00732530" w:rsidRPr="0063448D" w:rsidRDefault="00732530" w:rsidP="000121D0">
      <w:pPr>
        <w:pStyle w:val="a8"/>
        <w:tabs>
          <w:tab w:val="num" w:pos="1428"/>
        </w:tabs>
        <w:spacing w:before="0" w:beforeAutospacing="0" w:after="0" w:afterAutospacing="0"/>
        <w:ind w:firstLine="284"/>
        <w:jc w:val="both"/>
        <w:rPr>
          <w:sz w:val="12"/>
          <w:szCs w:val="20"/>
          <w:highlight w:val="green"/>
          <w:lang w:val="en-US"/>
        </w:rPr>
      </w:pPr>
    </w:p>
    <w:p w14:paraId="777886B0" w14:textId="7B48122E" w:rsidR="00F41D60" w:rsidRPr="0063448D" w:rsidRDefault="003D1686" w:rsidP="003D1686">
      <w:pPr>
        <w:pStyle w:val="a8"/>
        <w:tabs>
          <w:tab w:val="num" w:pos="1428"/>
        </w:tabs>
        <w:spacing w:before="0" w:beforeAutospacing="0" w:after="0" w:afterAutospacing="0"/>
        <w:ind w:firstLine="284"/>
        <w:jc w:val="center"/>
        <w:rPr>
          <w:b/>
          <w:sz w:val="20"/>
          <w:szCs w:val="20"/>
          <w:lang w:val="en-US"/>
        </w:rPr>
      </w:pPr>
      <w:r w:rsidRPr="0063448D">
        <w:rPr>
          <w:b/>
          <w:sz w:val="20"/>
          <w:szCs w:val="20"/>
          <w:lang w:val="en-US"/>
        </w:rPr>
        <w:t>Table 5 – Coefficients of variation</w:t>
      </w:r>
    </w:p>
    <w:p w14:paraId="16EE6660" w14:textId="77777777" w:rsidR="003D1686" w:rsidRPr="0063448D" w:rsidRDefault="003D1686" w:rsidP="00BC666E">
      <w:pPr>
        <w:pStyle w:val="a8"/>
        <w:tabs>
          <w:tab w:val="num" w:pos="1428"/>
        </w:tabs>
        <w:spacing w:before="0" w:beforeAutospacing="0" w:after="0" w:afterAutospacing="0"/>
        <w:ind w:firstLine="284"/>
        <w:jc w:val="both"/>
        <w:rPr>
          <w:sz w:val="12"/>
          <w:szCs w:val="20"/>
          <w:highlight w:val="green"/>
          <w:lang w:val="en-US"/>
        </w:rPr>
      </w:pPr>
    </w:p>
    <w:tbl>
      <w:tblPr>
        <w:tblW w:w="4404" w:type="dxa"/>
        <w:tblInd w:w="-5" w:type="dxa"/>
        <w:tblLook w:val="04A0" w:firstRow="1" w:lastRow="0" w:firstColumn="1" w:lastColumn="0" w:noHBand="0" w:noVBand="1"/>
      </w:tblPr>
      <w:tblGrid>
        <w:gridCol w:w="2410"/>
        <w:gridCol w:w="1772"/>
        <w:gridCol w:w="222"/>
      </w:tblGrid>
      <w:tr w:rsidR="00BC666E" w:rsidRPr="0063448D" w14:paraId="6376BD8E" w14:textId="77777777" w:rsidTr="00201878">
        <w:trPr>
          <w:gridAfter w:val="1"/>
          <w:wAfter w:w="222" w:type="dxa"/>
          <w:trHeight w:val="30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40D3C" w14:textId="290BF07C" w:rsidR="00BC666E" w:rsidRPr="0063448D" w:rsidRDefault="003D1686" w:rsidP="00201878">
            <w:pPr>
              <w:overflowPunct/>
              <w:autoSpaceDE/>
              <w:autoSpaceDN/>
              <w:adjustRightInd/>
              <w:jc w:val="center"/>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Free part</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C9AAD" w14:textId="756AF2B4" w:rsidR="00BC666E" w:rsidRPr="0063448D" w:rsidRDefault="00B724BB" w:rsidP="00201878">
            <w:pPr>
              <w:overflowPunct/>
              <w:autoSpaceDE/>
              <w:autoSpaceDN/>
              <w:adjustRightInd/>
              <w:jc w:val="center"/>
              <w:textAlignment w:val="auto"/>
              <w:rPr>
                <w:rFonts w:ascii="Times New Roman" w:hAnsi="Times New Roman"/>
                <w:color w:val="000000"/>
                <w:szCs w:val="18"/>
                <w:highlight w:val="green"/>
                <w:lang w:val="en-US" w:eastAsia="uk-UA"/>
              </w:rPr>
            </w:pPr>
            <w:r w:rsidRPr="0063448D">
              <w:rPr>
                <w:rFonts w:ascii="Times New Roman" w:hAnsi="Times New Roman"/>
                <w:color w:val="000000"/>
                <w:szCs w:val="18"/>
                <w:lang w:val="en-US" w:eastAsia="uk-UA"/>
              </w:rPr>
              <w:t>Coefficient of variation</w:t>
            </w:r>
          </w:p>
        </w:tc>
      </w:tr>
      <w:tr w:rsidR="00BC666E" w:rsidRPr="0063448D" w14:paraId="3566955F" w14:textId="77777777" w:rsidTr="00201878">
        <w:trPr>
          <w:trHeight w:val="156"/>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D52E134" w14:textId="77777777" w:rsidR="00BC666E" w:rsidRPr="0063448D" w:rsidRDefault="00BC666E" w:rsidP="00201878">
            <w:pPr>
              <w:overflowPunct/>
              <w:autoSpaceDE/>
              <w:autoSpaceDN/>
              <w:adjustRightInd/>
              <w:jc w:val="center"/>
              <w:textAlignment w:val="auto"/>
              <w:rPr>
                <w:rFonts w:ascii="Times New Roman" w:hAnsi="Times New Roman"/>
                <w:color w:val="000000"/>
                <w:szCs w:val="18"/>
                <w:highlight w:val="green"/>
                <w:lang w:val="en-US" w:eastAsia="uk-UA"/>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4F9661F4" w14:textId="77777777" w:rsidR="00BC666E" w:rsidRPr="0063448D" w:rsidRDefault="00BC666E" w:rsidP="00201878">
            <w:pPr>
              <w:overflowPunct/>
              <w:autoSpaceDE/>
              <w:autoSpaceDN/>
              <w:adjustRightInd/>
              <w:jc w:val="center"/>
              <w:textAlignment w:val="auto"/>
              <w:rPr>
                <w:rFonts w:ascii="Times New Roman" w:hAnsi="Times New Roman"/>
                <w:color w:val="000000"/>
                <w:szCs w:val="18"/>
                <w:highlight w:val="green"/>
                <w:lang w:val="en-US" w:eastAsia="uk-UA"/>
              </w:rPr>
            </w:pPr>
          </w:p>
        </w:tc>
        <w:tc>
          <w:tcPr>
            <w:tcW w:w="222" w:type="dxa"/>
            <w:tcBorders>
              <w:top w:val="nil"/>
              <w:left w:val="nil"/>
              <w:bottom w:val="nil"/>
              <w:right w:val="nil"/>
            </w:tcBorders>
            <w:shd w:val="clear" w:color="auto" w:fill="auto"/>
            <w:noWrap/>
            <w:vAlign w:val="bottom"/>
            <w:hideMark/>
          </w:tcPr>
          <w:p w14:paraId="5738B437" w14:textId="77777777" w:rsidR="00BC666E" w:rsidRPr="0063448D" w:rsidRDefault="00BC666E" w:rsidP="00BC666E">
            <w:pPr>
              <w:overflowPunct/>
              <w:autoSpaceDE/>
              <w:autoSpaceDN/>
              <w:adjustRightInd/>
              <w:jc w:val="center"/>
              <w:textAlignment w:val="auto"/>
              <w:rPr>
                <w:rFonts w:ascii="Times New Roman" w:hAnsi="Times New Roman"/>
                <w:color w:val="000000"/>
                <w:sz w:val="18"/>
                <w:szCs w:val="18"/>
                <w:highlight w:val="green"/>
                <w:lang w:val="en-US" w:eastAsia="uk-UA"/>
              </w:rPr>
            </w:pPr>
          </w:p>
        </w:tc>
      </w:tr>
      <w:tr w:rsidR="00BC666E" w:rsidRPr="0063448D" w14:paraId="5C4FC3F8" w14:textId="77777777" w:rsidTr="00201878">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2CDD" w14:textId="120325DA" w:rsidR="00BC666E" w:rsidRPr="0063448D" w:rsidRDefault="00B724BB"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L=100 mm</w:t>
            </w:r>
            <w:r w:rsidR="00BC666E" w:rsidRPr="0063448D">
              <w:rPr>
                <w:rFonts w:ascii="Times New Roman" w:hAnsi="Times New Roman"/>
                <w:color w:val="000000"/>
                <w:szCs w:val="18"/>
                <w:lang w:val="en-US" w:eastAsia="uk-UA"/>
              </w:rPr>
              <w:t xml:space="preserve"> (</w:t>
            </w:r>
            <w:r w:rsidR="008C3A12" w:rsidRPr="0063448D">
              <w:rPr>
                <w:rFonts w:ascii="Times New Roman" w:hAnsi="Times New Roman"/>
                <w:color w:val="000000"/>
                <w:szCs w:val="18"/>
                <w:lang w:val="en-US" w:eastAsia="uk-UA"/>
              </w:rPr>
              <w:t>without limiter</w:t>
            </w:r>
            <w:r w:rsidR="00BC666E" w:rsidRPr="0063448D">
              <w:rPr>
                <w:rFonts w:ascii="Times New Roman" w:hAnsi="Times New Roman"/>
                <w:color w:val="000000"/>
                <w:szCs w:val="18"/>
                <w:lang w:val="en-US" w:eastAsia="uk-UA"/>
              </w:rPr>
              <w:t>)</w:t>
            </w:r>
          </w:p>
        </w:tc>
        <w:tc>
          <w:tcPr>
            <w:tcW w:w="1772" w:type="dxa"/>
            <w:tcBorders>
              <w:top w:val="single" w:sz="4" w:space="0" w:color="auto"/>
              <w:left w:val="nil"/>
              <w:bottom w:val="single" w:sz="4" w:space="0" w:color="auto"/>
              <w:right w:val="single" w:sz="4" w:space="0" w:color="000000"/>
            </w:tcBorders>
            <w:shd w:val="clear" w:color="auto" w:fill="auto"/>
            <w:noWrap/>
            <w:vAlign w:val="center"/>
            <w:hideMark/>
          </w:tcPr>
          <w:p w14:paraId="4C2EDB79" w14:textId="1F661B27" w:rsidR="00BC666E" w:rsidRPr="0063448D" w:rsidRDefault="008B026D"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3,74</w:t>
            </w:r>
            <w:r w:rsidR="00BC666E" w:rsidRPr="0063448D">
              <w:rPr>
                <w:rFonts w:ascii="Times New Roman" w:hAnsi="Times New Roman"/>
                <w:color w:val="000000"/>
                <w:szCs w:val="18"/>
                <w:lang w:val="en-US" w:eastAsia="uk-UA"/>
              </w:rPr>
              <w:t>%</w:t>
            </w:r>
          </w:p>
        </w:tc>
        <w:tc>
          <w:tcPr>
            <w:tcW w:w="222" w:type="dxa"/>
            <w:vAlign w:val="center"/>
            <w:hideMark/>
          </w:tcPr>
          <w:p w14:paraId="3CA68BD8" w14:textId="77777777" w:rsidR="00BC666E" w:rsidRPr="0063448D" w:rsidRDefault="00BC666E" w:rsidP="00BC666E">
            <w:pPr>
              <w:overflowPunct/>
              <w:autoSpaceDE/>
              <w:autoSpaceDN/>
              <w:adjustRightInd/>
              <w:textAlignment w:val="auto"/>
              <w:rPr>
                <w:rFonts w:ascii="Times New Roman" w:hAnsi="Times New Roman"/>
                <w:highlight w:val="green"/>
                <w:lang w:val="en-US" w:eastAsia="uk-UA"/>
              </w:rPr>
            </w:pPr>
          </w:p>
        </w:tc>
      </w:tr>
      <w:tr w:rsidR="00BC666E" w:rsidRPr="0063448D" w14:paraId="69BDAC4B" w14:textId="77777777" w:rsidTr="00201878">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DED83" w14:textId="4C388320" w:rsidR="00BC666E" w:rsidRPr="0063448D" w:rsidRDefault="00B724BB"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L=75 mm</w:t>
            </w:r>
          </w:p>
        </w:tc>
        <w:tc>
          <w:tcPr>
            <w:tcW w:w="1772" w:type="dxa"/>
            <w:tcBorders>
              <w:top w:val="single" w:sz="4" w:space="0" w:color="auto"/>
              <w:left w:val="nil"/>
              <w:bottom w:val="single" w:sz="4" w:space="0" w:color="auto"/>
              <w:right w:val="single" w:sz="4" w:space="0" w:color="000000"/>
            </w:tcBorders>
            <w:shd w:val="clear" w:color="auto" w:fill="auto"/>
            <w:noWrap/>
            <w:vAlign w:val="center"/>
            <w:hideMark/>
          </w:tcPr>
          <w:p w14:paraId="462DB46C" w14:textId="626862B6" w:rsidR="00BC666E" w:rsidRPr="0063448D" w:rsidRDefault="00FA43A2"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0,47</w:t>
            </w:r>
            <w:r w:rsidR="00BC666E" w:rsidRPr="0063448D">
              <w:rPr>
                <w:rFonts w:ascii="Times New Roman" w:hAnsi="Times New Roman"/>
                <w:color w:val="000000"/>
                <w:szCs w:val="18"/>
                <w:lang w:val="en-US" w:eastAsia="uk-UA"/>
              </w:rPr>
              <w:t>%</w:t>
            </w:r>
          </w:p>
        </w:tc>
        <w:tc>
          <w:tcPr>
            <w:tcW w:w="222" w:type="dxa"/>
            <w:vAlign w:val="center"/>
            <w:hideMark/>
          </w:tcPr>
          <w:p w14:paraId="626F7A8F" w14:textId="77777777" w:rsidR="00BC666E" w:rsidRPr="0063448D" w:rsidRDefault="00BC666E" w:rsidP="00BC666E">
            <w:pPr>
              <w:overflowPunct/>
              <w:autoSpaceDE/>
              <w:autoSpaceDN/>
              <w:adjustRightInd/>
              <w:textAlignment w:val="auto"/>
              <w:rPr>
                <w:rFonts w:ascii="Times New Roman" w:hAnsi="Times New Roman"/>
                <w:highlight w:val="green"/>
                <w:lang w:val="en-US" w:eastAsia="uk-UA"/>
              </w:rPr>
            </w:pPr>
          </w:p>
        </w:tc>
      </w:tr>
      <w:tr w:rsidR="00BC666E" w:rsidRPr="0063448D" w14:paraId="60D3CC19" w14:textId="77777777" w:rsidTr="00201878">
        <w:trPr>
          <w:trHeight w:val="288"/>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1ADA" w14:textId="63556147" w:rsidR="00BC666E" w:rsidRPr="0063448D" w:rsidRDefault="00B724BB"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L=50 mm</w:t>
            </w:r>
          </w:p>
        </w:tc>
        <w:tc>
          <w:tcPr>
            <w:tcW w:w="1772" w:type="dxa"/>
            <w:tcBorders>
              <w:top w:val="single" w:sz="4" w:space="0" w:color="auto"/>
              <w:left w:val="nil"/>
              <w:bottom w:val="single" w:sz="4" w:space="0" w:color="auto"/>
              <w:right w:val="single" w:sz="4" w:space="0" w:color="000000"/>
            </w:tcBorders>
            <w:shd w:val="clear" w:color="auto" w:fill="auto"/>
            <w:noWrap/>
            <w:vAlign w:val="center"/>
            <w:hideMark/>
          </w:tcPr>
          <w:p w14:paraId="198BDCE3" w14:textId="3C3FD45C" w:rsidR="00BC666E" w:rsidRPr="0063448D" w:rsidRDefault="00FA43A2" w:rsidP="00201878">
            <w:pPr>
              <w:overflowPunct/>
              <w:autoSpaceDE/>
              <w:autoSpaceDN/>
              <w:adjustRightInd/>
              <w:jc w:val="center"/>
              <w:textAlignment w:val="auto"/>
              <w:rPr>
                <w:rFonts w:ascii="Times New Roman" w:hAnsi="Times New Roman"/>
                <w:color w:val="000000"/>
                <w:szCs w:val="18"/>
                <w:lang w:val="en-US" w:eastAsia="uk-UA"/>
              </w:rPr>
            </w:pPr>
            <w:r w:rsidRPr="0063448D">
              <w:rPr>
                <w:rFonts w:ascii="Times New Roman" w:hAnsi="Times New Roman"/>
                <w:color w:val="000000"/>
                <w:szCs w:val="18"/>
                <w:lang w:val="en-US" w:eastAsia="uk-UA"/>
              </w:rPr>
              <w:t>0,48</w:t>
            </w:r>
            <w:r w:rsidR="00BC666E" w:rsidRPr="0063448D">
              <w:rPr>
                <w:rFonts w:ascii="Times New Roman" w:hAnsi="Times New Roman"/>
                <w:color w:val="000000"/>
                <w:szCs w:val="18"/>
                <w:lang w:val="en-US" w:eastAsia="uk-UA"/>
              </w:rPr>
              <w:t>%</w:t>
            </w:r>
          </w:p>
        </w:tc>
        <w:tc>
          <w:tcPr>
            <w:tcW w:w="222" w:type="dxa"/>
            <w:vAlign w:val="center"/>
            <w:hideMark/>
          </w:tcPr>
          <w:p w14:paraId="25A5B314" w14:textId="77777777" w:rsidR="00BC666E" w:rsidRPr="0063448D" w:rsidRDefault="00BC666E" w:rsidP="00BC666E">
            <w:pPr>
              <w:overflowPunct/>
              <w:autoSpaceDE/>
              <w:autoSpaceDN/>
              <w:adjustRightInd/>
              <w:textAlignment w:val="auto"/>
              <w:rPr>
                <w:rFonts w:ascii="Times New Roman" w:hAnsi="Times New Roman"/>
                <w:lang w:val="en-US" w:eastAsia="uk-UA"/>
              </w:rPr>
            </w:pPr>
          </w:p>
        </w:tc>
      </w:tr>
    </w:tbl>
    <w:p w14:paraId="752E7F4F" w14:textId="77777777" w:rsidR="000121D0" w:rsidRPr="0063448D" w:rsidRDefault="000121D0" w:rsidP="00B724BB">
      <w:pPr>
        <w:pStyle w:val="a8"/>
        <w:tabs>
          <w:tab w:val="num" w:pos="0"/>
        </w:tabs>
        <w:spacing w:before="0" w:beforeAutospacing="0" w:after="0" w:afterAutospacing="0"/>
        <w:rPr>
          <w:sz w:val="14"/>
          <w:szCs w:val="20"/>
          <w:lang w:val="en-US"/>
        </w:rPr>
      </w:pPr>
    </w:p>
    <w:p w14:paraId="5821B99C" w14:textId="52500969" w:rsidR="002C7235" w:rsidRPr="0063448D" w:rsidRDefault="00C545EB" w:rsidP="00C545EB">
      <w:pPr>
        <w:pStyle w:val="a8"/>
        <w:tabs>
          <w:tab w:val="num" w:pos="0"/>
        </w:tabs>
        <w:spacing w:before="0" w:beforeAutospacing="0" w:after="0" w:afterAutospacing="0"/>
        <w:jc w:val="center"/>
        <w:rPr>
          <w:sz w:val="20"/>
          <w:szCs w:val="20"/>
          <w:lang w:val="en-US"/>
        </w:rPr>
      </w:pPr>
      <w:r w:rsidRPr="0063448D">
        <w:rPr>
          <w:noProof/>
          <w:lang w:val="uk-UA" w:eastAsia="uk-UA"/>
        </w:rPr>
        <w:lastRenderedPageBreak/>
        <w:drawing>
          <wp:inline distT="0" distB="0" distL="0" distR="0" wp14:anchorId="6385D54A" wp14:editId="7F8690CD">
            <wp:extent cx="2677958" cy="1765560"/>
            <wp:effectExtent l="0" t="0" r="825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655" t="33577" r="7090" b="16875"/>
                    <a:stretch/>
                  </pic:blipFill>
                  <pic:spPr bwMode="auto">
                    <a:xfrm>
                      <a:off x="0" y="0"/>
                      <a:ext cx="2737333" cy="1804706"/>
                    </a:xfrm>
                    <a:prstGeom prst="rect">
                      <a:avLst/>
                    </a:prstGeom>
                    <a:ln>
                      <a:noFill/>
                    </a:ln>
                    <a:extLst>
                      <a:ext uri="{53640926-AAD7-44D8-BBD7-CCE9431645EC}">
                        <a14:shadowObscured xmlns:a14="http://schemas.microsoft.com/office/drawing/2010/main"/>
                      </a:ext>
                    </a:extLst>
                  </pic:spPr>
                </pic:pic>
              </a:graphicData>
            </a:graphic>
          </wp:inline>
        </w:drawing>
      </w:r>
    </w:p>
    <w:p w14:paraId="65786C84" w14:textId="33ADF2AF" w:rsidR="00A852D1" w:rsidRPr="0063448D" w:rsidRDefault="00B724BB" w:rsidP="00B724BB">
      <w:pPr>
        <w:ind w:firstLine="284"/>
        <w:jc w:val="center"/>
        <w:rPr>
          <w:rFonts w:ascii="Times New Roman" w:eastAsia="Calibri" w:hAnsi="Times New Roman"/>
          <w:b/>
          <w:lang w:val="en-US"/>
        </w:rPr>
      </w:pPr>
      <w:r w:rsidRPr="0063448D">
        <w:rPr>
          <w:rFonts w:ascii="Times New Roman" w:hAnsi="Times New Roman"/>
          <w:b/>
          <w:lang w:val="en-US"/>
        </w:rPr>
        <w:t xml:space="preserve">Figure 3 – Graph of the dependence of the shrinkage of the elastic support </w:t>
      </w:r>
      <w:r w:rsidR="00BC44F9" w:rsidRPr="0063448D">
        <w:rPr>
          <w:rFonts w:ascii="Times New Roman" w:hAnsi="Times New Roman"/>
          <w:b/>
          <w:lang w:val="en-US"/>
        </w:rPr>
        <w:t>under</w:t>
      </w:r>
      <w:r w:rsidRPr="0063448D">
        <w:rPr>
          <w:rFonts w:ascii="Times New Roman" w:hAnsi="Times New Roman"/>
          <w:b/>
          <w:lang w:val="en-US"/>
        </w:rPr>
        <w:t xml:space="preserve"> the </w:t>
      </w:r>
      <w:r w:rsidR="00BC44F9" w:rsidRPr="0063448D">
        <w:rPr>
          <w:rFonts w:ascii="Times New Roman" w:hAnsi="Times New Roman"/>
          <w:b/>
          <w:lang w:val="en-US"/>
        </w:rPr>
        <w:t>preasure</w:t>
      </w:r>
      <w:r w:rsidRPr="0063448D">
        <w:rPr>
          <w:rFonts w:ascii="Times New Roman" w:hAnsi="Times New Roman"/>
          <w:b/>
          <w:lang w:val="en-US"/>
        </w:rPr>
        <w:t xml:space="preserve"> </w:t>
      </w:r>
      <w:r w:rsidR="00BC44F9" w:rsidRPr="0063448D">
        <w:rPr>
          <w:rFonts w:ascii="Times New Roman" w:hAnsi="Times New Roman"/>
          <w:b/>
          <w:lang w:val="en-US"/>
        </w:rPr>
        <w:t>with</w:t>
      </w:r>
      <w:r w:rsidRPr="0063448D">
        <w:rPr>
          <w:rFonts w:ascii="Times New Roman" w:hAnsi="Times New Roman"/>
          <w:b/>
          <w:lang w:val="en-US"/>
        </w:rPr>
        <w:t xml:space="preserve"> the absence of a limiter.</w:t>
      </w:r>
    </w:p>
    <w:p w14:paraId="4E46E548" w14:textId="77777777" w:rsidR="00904BFD" w:rsidRPr="0063448D" w:rsidRDefault="00904BFD" w:rsidP="00B724BB">
      <w:pPr>
        <w:jc w:val="both"/>
        <w:rPr>
          <w:rFonts w:ascii="Times New Roman" w:eastAsia="Calibri" w:hAnsi="Times New Roman"/>
          <w:lang w:val="en-US"/>
        </w:rPr>
      </w:pPr>
    </w:p>
    <w:p w14:paraId="1B6254F4" w14:textId="6260B975" w:rsidR="00D2407F" w:rsidRPr="0063448D" w:rsidRDefault="00B724BB" w:rsidP="0063448D">
      <w:pPr>
        <w:ind w:firstLine="142"/>
        <w:jc w:val="both"/>
        <w:rPr>
          <w:lang w:val="en-US"/>
        </w:rPr>
      </w:pPr>
      <w:r w:rsidRPr="0063448D">
        <w:rPr>
          <w:lang w:val="en-US"/>
        </w:rPr>
        <w:t xml:space="preserve">A </w:t>
      </w:r>
      <w:r w:rsidRPr="0063448D">
        <w:rPr>
          <w:rFonts w:ascii="Times New Roman" w:hAnsi="Times New Roman"/>
          <w:lang w:val="en-US"/>
        </w:rPr>
        <w:t>mathematical</w:t>
      </w:r>
      <w:r w:rsidRPr="0063448D">
        <w:rPr>
          <w:lang w:val="en-US"/>
        </w:rPr>
        <w:t xml:space="preserve"> model of support with two factors in natural values was also obtained.</w:t>
      </w:r>
    </w:p>
    <w:p w14:paraId="31AE1702" w14:textId="177949F0" w:rsidR="007E7136" w:rsidRPr="0063448D" w:rsidRDefault="00B724BB" w:rsidP="0063448D">
      <w:pPr>
        <w:ind w:firstLine="142"/>
        <w:jc w:val="both"/>
        <w:rPr>
          <w:lang w:val="en-US"/>
        </w:rPr>
      </w:pPr>
      <w:r w:rsidRPr="0063448D">
        <w:rPr>
          <w:lang w:val="en-US"/>
        </w:rPr>
        <w:t>If in the above obtained regression equation (4) to accept:</w:t>
      </w:r>
    </w:p>
    <w:p w14:paraId="4CDF0795" w14:textId="2D371A98" w:rsidR="007E7136" w:rsidRPr="0063448D" w:rsidRDefault="007E7136" w:rsidP="00C1653C">
      <w:pPr>
        <w:pStyle w:val="a8"/>
        <w:tabs>
          <w:tab w:val="num" w:pos="1428"/>
        </w:tabs>
        <w:spacing w:before="0" w:beforeAutospacing="0" w:after="0" w:afterAutospacing="0"/>
        <w:jc w:val="both"/>
        <w:rPr>
          <w:sz w:val="20"/>
          <w:szCs w:val="20"/>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986"/>
      </w:tblGrid>
      <w:tr w:rsidR="008C68C4" w:rsidRPr="0063448D" w14:paraId="0A839170" w14:textId="77777777" w:rsidTr="008C68C4">
        <w:trPr>
          <w:trHeight w:val="75"/>
        </w:trPr>
        <w:tc>
          <w:tcPr>
            <w:tcW w:w="3397" w:type="dxa"/>
            <w:vAlign w:val="center"/>
          </w:tcPr>
          <w:p w14:paraId="6F643B8F" w14:textId="5662371C" w:rsidR="008C68C4" w:rsidRPr="0063448D" w:rsidRDefault="008C68C4" w:rsidP="008C68C4">
            <w:pPr>
              <w:pStyle w:val="a8"/>
              <w:tabs>
                <w:tab w:val="num" w:pos="1428"/>
              </w:tabs>
              <w:spacing w:before="0" w:beforeAutospacing="0" w:after="0" w:afterAutospacing="0"/>
              <w:jc w:val="right"/>
              <w:rPr>
                <w:sz w:val="20"/>
                <w:szCs w:val="20"/>
                <w:lang w:val="en-US"/>
              </w:rPr>
            </w:pPr>
            <w:r w:rsidRPr="0063448D">
              <w:rPr>
                <w:position w:val="-20"/>
                <w:sz w:val="20"/>
                <w:szCs w:val="20"/>
                <w:lang w:val="en-US"/>
              </w:rPr>
              <w:object w:dxaOrig="2140" w:dyaOrig="560" w14:anchorId="56A6C1B6">
                <v:shape id="_x0000_i1033" type="#_x0000_t75" style="width:107.4pt;height:27.6pt" o:ole="">
                  <v:imagedata r:id="rId37" o:title=""/>
                </v:shape>
                <o:OLEObject Type="Embed" ProgID="Equation.3" ShapeID="_x0000_i1033" DrawAspect="Content" ObjectID="_1757273005" r:id="rId38"/>
              </w:object>
            </w:r>
          </w:p>
        </w:tc>
        <w:tc>
          <w:tcPr>
            <w:tcW w:w="986" w:type="dxa"/>
            <w:vMerge w:val="restart"/>
            <w:vAlign w:val="center"/>
          </w:tcPr>
          <w:p w14:paraId="734DCB77" w14:textId="4343E824" w:rsidR="008C68C4" w:rsidRPr="0063448D" w:rsidRDefault="008C68C4" w:rsidP="008C68C4">
            <w:pPr>
              <w:pStyle w:val="a8"/>
              <w:tabs>
                <w:tab w:val="num" w:pos="1428"/>
              </w:tabs>
              <w:spacing w:before="0" w:beforeAutospacing="0" w:after="0" w:afterAutospacing="0"/>
              <w:jc w:val="right"/>
              <w:rPr>
                <w:sz w:val="20"/>
                <w:szCs w:val="20"/>
                <w:lang w:val="en-US"/>
              </w:rPr>
            </w:pPr>
            <w:r w:rsidRPr="0063448D">
              <w:rPr>
                <w:sz w:val="20"/>
                <w:szCs w:val="20"/>
                <w:lang w:val="en-US"/>
              </w:rPr>
              <w:t>(8)</w:t>
            </w:r>
          </w:p>
        </w:tc>
      </w:tr>
      <w:tr w:rsidR="008C68C4" w:rsidRPr="0063448D" w14:paraId="4753EDA3" w14:textId="77777777" w:rsidTr="008C68C4">
        <w:trPr>
          <w:trHeight w:val="150"/>
        </w:trPr>
        <w:tc>
          <w:tcPr>
            <w:tcW w:w="3397" w:type="dxa"/>
            <w:vAlign w:val="center"/>
          </w:tcPr>
          <w:p w14:paraId="009A5211" w14:textId="186D1E7B" w:rsidR="008C68C4" w:rsidRPr="0063448D" w:rsidRDefault="008C68C4" w:rsidP="008C68C4">
            <w:pPr>
              <w:pStyle w:val="a8"/>
              <w:tabs>
                <w:tab w:val="num" w:pos="1428"/>
              </w:tabs>
              <w:spacing w:before="0" w:beforeAutospacing="0" w:after="0" w:afterAutospacing="0"/>
              <w:jc w:val="right"/>
              <w:rPr>
                <w:sz w:val="20"/>
                <w:szCs w:val="20"/>
                <w:lang w:val="en-US"/>
              </w:rPr>
            </w:pPr>
            <w:r w:rsidRPr="0063448D">
              <w:rPr>
                <w:position w:val="-20"/>
                <w:sz w:val="20"/>
                <w:szCs w:val="20"/>
                <w:lang w:val="en-US"/>
              </w:rPr>
              <w:object w:dxaOrig="2160" w:dyaOrig="560" w14:anchorId="07CE8265">
                <v:shape id="_x0000_i1034" type="#_x0000_t75" style="width:108pt;height:27.6pt" o:ole="">
                  <v:imagedata r:id="rId39" o:title=""/>
                </v:shape>
                <o:OLEObject Type="Embed" ProgID="Equation.3" ShapeID="_x0000_i1034" DrawAspect="Content" ObjectID="_1757273006" r:id="rId40"/>
              </w:object>
            </w:r>
          </w:p>
        </w:tc>
        <w:tc>
          <w:tcPr>
            <w:tcW w:w="986" w:type="dxa"/>
            <w:vMerge/>
          </w:tcPr>
          <w:p w14:paraId="3B4B0036" w14:textId="77777777" w:rsidR="008C68C4" w:rsidRPr="0063448D" w:rsidRDefault="008C68C4" w:rsidP="004355A5">
            <w:pPr>
              <w:pStyle w:val="a8"/>
              <w:tabs>
                <w:tab w:val="num" w:pos="1428"/>
              </w:tabs>
              <w:spacing w:before="0" w:beforeAutospacing="0" w:after="0" w:afterAutospacing="0"/>
              <w:jc w:val="both"/>
              <w:rPr>
                <w:sz w:val="20"/>
                <w:szCs w:val="20"/>
                <w:lang w:val="en-US"/>
              </w:rPr>
            </w:pPr>
          </w:p>
        </w:tc>
      </w:tr>
    </w:tbl>
    <w:p w14:paraId="127AB8F5" w14:textId="77777777" w:rsidR="006F5EBB" w:rsidRPr="0063448D" w:rsidRDefault="006F5EBB" w:rsidP="006F5EBB">
      <w:pPr>
        <w:pStyle w:val="a8"/>
        <w:tabs>
          <w:tab w:val="num" w:pos="1428"/>
        </w:tabs>
        <w:spacing w:before="0" w:beforeAutospacing="0" w:after="0" w:afterAutospacing="0"/>
        <w:jc w:val="both"/>
        <w:rPr>
          <w:sz w:val="20"/>
          <w:szCs w:val="20"/>
          <w:lang w:val="en-US"/>
        </w:rPr>
      </w:pPr>
    </w:p>
    <w:p w14:paraId="53B0DCCD" w14:textId="74BAC56D" w:rsidR="00763A0C" w:rsidRPr="0063448D" w:rsidRDefault="00B724BB" w:rsidP="006F5EBB">
      <w:pPr>
        <w:pStyle w:val="a8"/>
        <w:tabs>
          <w:tab w:val="num" w:pos="1428"/>
        </w:tabs>
        <w:spacing w:before="0" w:beforeAutospacing="0" w:after="0" w:afterAutospacing="0"/>
        <w:jc w:val="both"/>
        <w:rPr>
          <w:sz w:val="20"/>
          <w:szCs w:val="20"/>
          <w:lang w:val="en-US"/>
        </w:rPr>
      </w:pPr>
      <w:r w:rsidRPr="0063448D">
        <w:rPr>
          <w:sz w:val="20"/>
          <w:szCs w:val="20"/>
          <w:lang w:val="en-US"/>
        </w:rPr>
        <w:t>then we obtain the functional dependence of the shrinkage h</w:t>
      </w:r>
      <w:r w:rsidRPr="0063448D">
        <w:rPr>
          <w:sz w:val="20"/>
          <w:szCs w:val="20"/>
          <w:vertAlign w:val="subscript"/>
          <w:lang w:val="en-US"/>
        </w:rPr>
        <w:t>i</w:t>
      </w:r>
      <w:r w:rsidRPr="0063448D">
        <w:rPr>
          <w:sz w:val="20"/>
          <w:szCs w:val="20"/>
          <w:lang w:val="en-US"/>
        </w:rPr>
        <w:t xml:space="preserve"> of the elastic support </w:t>
      </w:r>
      <w:r w:rsidR="0083786C" w:rsidRPr="0063448D">
        <w:rPr>
          <w:sz w:val="20"/>
          <w:szCs w:val="20"/>
          <w:lang w:val="en-US"/>
        </w:rPr>
        <w:t>under</w:t>
      </w:r>
      <w:r w:rsidRPr="0063448D">
        <w:rPr>
          <w:sz w:val="20"/>
          <w:szCs w:val="20"/>
          <w:lang w:val="en-US"/>
        </w:rPr>
        <w:t xml:space="preserve"> the external </w:t>
      </w:r>
      <w:r w:rsidR="0083786C" w:rsidRPr="0063448D">
        <w:rPr>
          <w:sz w:val="20"/>
          <w:szCs w:val="20"/>
          <w:lang w:val="en-US"/>
        </w:rPr>
        <w:t>preasure</w:t>
      </w:r>
      <w:r w:rsidRPr="0063448D">
        <w:rPr>
          <w:sz w:val="20"/>
          <w:szCs w:val="20"/>
          <w:lang w:val="en-US"/>
        </w:rPr>
        <w:t xml:space="preserve"> F</w:t>
      </w:r>
      <w:r w:rsidRPr="0063448D">
        <w:rPr>
          <w:sz w:val="20"/>
          <w:szCs w:val="20"/>
          <w:vertAlign w:val="subscript"/>
          <w:lang w:val="en-US"/>
        </w:rPr>
        <w:t>i</w:t>
      </w:r>
      <w:r w:rsidRPr="0063448D">
        <w:rPr>
          <w:sz w:val="20"/>
          <w:szCs w:val="20"/>
          <w:lang w:val="en-US"/>
        </w:rPr>
        <w:t xml:space="preserve"> on the elastic support and on the height S</w:t>
      </w:r>
      <w:r w:rsidRPr="0063448D">
        <w:rPr>
          <w:sz w:val="20"/>
          <w:szCs w:val="20"/>
          <w:vertAlign w:val="subscript"/>
          <w:lang w:val="en-US"/>
        </w:rPr>
        <w:t>i</w:t>
      </w:r>
      <w:r w:rsidRPr="0063448D">
        <w:rPr>
          <w:sz w:val="20"/>
          <w:szCs w:val="20"/>
          <w:lang w:val="en-US"/>
        </w:rPr>
        <w:t xml:space="preserve"> of the limiter of the free part of the elastic element of the support</w:t>
      </w:r>
      <w:r w:rsidR="000D5018" w:rsidRPr="0063448D">
        <w:rPr>
          <w:sz w:val="20"/>
          <w:szCs w:val="20"/>
          <w:lang w:val="en-US"/>
        </w:rPr>
        <w:t>:</w:t>
      </w:r>
    </w:p>
    <w:p w14:paraId="3F828C30" w14:textId="1BEDE674" w:rsidR="00763A0C" w:rsidRPr="0063448D" w:rsidRDefault="00763A0C" w:rsidP="00B724BB">
      <w:pPr>
        <w:pStyle w:val="a8"/>
        <w:tabs>
          <w:tab w:val="num" w:pos="1428"/>
        </w:tabs>
        <w:spacing w:before="0" w:beforeAutospacing="0" w:after="0" w:afterAutospacing="0"/>
        <w:rPr>
          <w:sz w:val="20"/>
          <w:szCs w:val="20"/>
          <w:lang w:val="en-US"/>
        </w:rPr>
      </w:pPr>
    </w:p>
    <w:p w14:paraId="10AEA87D" w14:textId="04EBC88F" w:rsidR="00092EE1" w:rsidRPr="0063448D" w:rsidRDefault="00C1653C" w:rsidP="00732530">
      <w:pPr>
        <w:pStyle w:val="a8"/>
        <w:tabs>
          <w:tab w:val="num" w:pos="1428"/>
        </w:tabs>
        <w:spacing w:before="0" w:beforeAutospacing="0" w:after="0" w:afterAutospacing="0"/>
        <w:jc w:val="right"/>
        <w:rPr>
          <w:sz w:val="20"/>
          <w:szCs w:val="20"/>
          <w:lang w:val="en-US"/>
        </w:rPr>
      </w:pPr>
      <w:r w:rsidRPr="0063448D">
        <w:rPr>
          <w:position w:val="-12"/>
          <w:sz w:val="20"/>
          <w:szCs w:val="20"/>
          <w:lang w:val="en-US"/>
        </w:rPr>
        <w:object w:dxaOrig="4560" w:dyaOrig="360" w14:anchorId="6474A892">
          <v:shape id="_x0000_i1035" type="#_x0000_t75" style="width:171pt;height:15pt" o:ole="">
            <v:imagedata r:id="rId41" o:title=""/>
          </v:shape>
          <o:OLEObject Type="Embed" ProgID="Equation.3" ShapeID="_x0000_i1035" DrawAspect="Content" ObjectID="_1757273007" r:id="rId42"/>
        </w:object>
      </w:r>
      <w:r w:rsidRPr="0063448D">
        <w:rPr>
          <w:sz w:val="20"/>
          <w:szCs w:val="20"/>
          <w:lang w:val="en-US"/>
        </w:rPr>
        <w:t xml:space="preserve">  </w:t>
      </w:r>
      <w:r w:rsidR="00732530" w:rsidRPr="0063448D">
        <w:rPr>
          <w:sz w:val="20"/>
          <w:szCs w:val="20"/>
          <w:lang w:val="en-US"/>
        </w:rPr>
        <w:t xml:space="preserve">   (</w:t>
      </w:r>
      <w:r w:rsidRPr="0063448D">
        <w:rPr>
          <w:sz w:val="20"/>
          <w:szCs w:val="20"/>
          <w:lang w:val="en-US"/>
        </w:rPr>
        <w:t>9</w:t>
      </w:r>
      <w:r w:rsidR="00732530" w:rsidRPr="0063448D">
        <w:rPr>
          <w:sz w:val="20"/>
          <w:szCs w:val="20"/>
          <w:lang w:val="en-US"/>
        </w:rPr>
        <w:t>)</w:t>
      </w:r>
    </w:p>
    <w:p w14:paraId="07D95B68" w14:textId="667FA110" w:rsidR="00E67413" w:rsidRPr="0063448D" w:rsidRDefault="00B724BB" w:rsidP="0063448D">
      <w:pPr>
        <w:ind w:firstLine="142"/>
        <w:jc w:val="both"/>
        <w:rPr>
          <w:lang w:val="en-US"/>
        </w:rPr>
      </w:pPr>
      <w:r w:rsidRPr="0063448D">
        <w:rPr>
          <w:lang w:val="en-US"/>
        </w:rPr>
        <w:t xml:space="preserve">Graphs of the dependence of the shrinkage of the vibration support </w:t>
      </w:r>
      <w:r w:rsidR="0083786C" w:rsidRPr="0063448D">
        <w:rPr>
          <w:lang w:val="en-US"/>
        </w:rPr>
        <w:t>under</w:t>
      </w:r>
      <w:r w:rsidRPr="0063448D">
        <w:rPr>
          <w:lang w:val="en-US"/>
        </w:rPr>
        <w:t xml:space="preserve"> the external </w:t>
      </w:r>
      <w:r w:rsidR="0083786C" w:rsidRPr="0063448D">
        <w:rPr>
          <w:lang w:val="en-US"/>
        </w:rPr>
        <w:t>preasure</w:t>
      </w:r>
      <w:r w:rsidRPr="0063448D">
        <w:rPr>
          <w:lang w:val="en-US"/>
        </w:rPr>
        <w:t xml:space="preserve"> on the support at different values of the limiter are shown in (Fig. 4, </w:t>
      </w:r>
      <w:r w:rsidR="00FF2805" w:rsidRPr="0063448D">
        <w:rPr>
          <w:lang w:val="en-US"/>
        </w:rPr>
        <w:t>5</w:t>
      </w:r>
      <w:r w:rsidRPr="0063448D">
        <w:rPr>
          <w:lang w:val="en-US"/>
        </w:rPr>
        <w:t>)</w:t>
      </w:r>
      <w:r w:rsidR="006F5EBB" w:rsidRPr="0063448D">
        <w:rPr>
          <w:lang w:val="en-US"/>
        </w:rPr>
        <w:t>.</w:t>
      </w:r>
    </w:p>
    <w:p w14:paraId="4869F89F" w14:textId="337614BE" w:rsidR="00421052" w:rsidRPr="0063448D" w:rsidRDefault="0092784F" w:rsidP="00763A0C">
      <w:pPr>
        <w:pStyle w:val="a8"/>
        <w:tabs>
          <w:tab w:val="num" w:pos="1428"/>
        </w:tabs>
        <w:spacing w:before="0" w:beforeAutospacing="0" w:after="0" w:afterAutospacing="0"/>
        <w:ind w:firstLine="284"/>
        <w:jc w:val="both"/>
        <w:rPr>
          <w:sz w:val="20"/>
          <w:szCs w:val="20"/>
          <w:highlight w:val="green"/>
          <w:lang w:val="en-US"/>
        </w:rPr>
      </w:pPr>
      <w:r w:rsidRPr="0063448D">
        <w:rPr>
          <w:noProof/>
          <w:lang w:val="uk-UA" w:eastAsia="uk-UA"/>
        </w:rPr>
        <w:drawing>
          <wp:inline distT="0" distB="0" distL="0" distR="0" wp14:anchorId="54067A9D" wp14:editId="177CE283">
            <wp:extent cx="2496388" cy="160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9418" t="36594" r="7974" b="14541"/>
                    <a:stretch/>
                  </pic:blipFill>
                  <pic:spPr bwMode="auto">
                    <a:xfrm>
                      <a:off x="0" y="0"/>
                      <a:ext cx="2528278" cy="1630288"/>
                    </a:xfrm>
                    <a:prstGeom prst="rect">
                      <a:avLst/>
                    </a:prstGeom>
                    <a:ln>
                      <a:noFill/>
                    </a:ln>
                    <a:extLst>
                      <a:ext uri="{53640926-AAD7-44D8-BBD7-CCE9431645EC}">
                        <a14:shadowObscured xmlns:a14="http://schemas.microsoft.com/office/drawing/2010/main"/>
                      </a:ext>
                    </a:extLst>
                  </pic:spPr>
                </pic:pic>
              </a:graphicData>
            </a:graphic>
          </wp:inline>
        </w:drawing>
      </w:r>
    </w:p>
    <w:p w14:paraId="0B4A95C6" w14:textId="04B630CE" w:rsidR="00421052" w:rsidRPr="0063448D" w:rsidRDefault="00B724BB" w:rsidP="00B724BB">
      <w:pPr>
        <w:pStyle w:val="a8"/>
        <w:tabs>
          <w:tab w:val="num" w:pos="1428"/>
        </w:tabs>
        <w:spacing w:before="0" w:beforeAutospacing="0" w:after="0" w:afterAutospacing="0"/>
        <w:ind w:firstLine="284"/>
        <w:jc w:val="center"/>
        <w:rPr>
          <w:sz w:val="20"/>
          <w:szCs w:val="20"/>
          <w:lang w:val="en-US"/>
        </w:rPr>
      </w:pPr>
      <w:bookmarkStart w:id="10" w:name="_Hlk128689438"/>
      <w:r w:rsidRPr="0063448D">
        <w:rPr>
          <w:b/>
          <w:sz w:val="20"/>
          <w:szCs w:val="20"/>
          <w:lang w:val="en-US"/>
        </w:rPr>
        <w:lastRenderedPageBreak/>
        <w:t xml:space="preserve">Figure 4 – Graph of the dependence of the shrinkage of the elastic support </w:t>
      </w:r>
      <w:r w:rsidR="0083786C" w:rsidRPr="0063448D">
        <w:rPr>
          <w:b/>
          <w:sz w:val="20"/>
          <w:szCs w:val="20"/>
          <w:lang w:val="en-US"/>
        </w:rPr>
        <w:t>under</w:t>
      </w:r>
      <w:r w:rsidRPr="0063448D">
        <w:rPr>
          <w:b/>
          <w:sz w:val="20"/>
          <w:szCs w:val="20"/>
          <w:lang w:val="en-US"/>
        </w:rPr>
        <w:t xml:space="preserve"> the </w:t>
      </w:r>
      <w:r w:rsidR="0083786C" w:rsidRPr="0063448D">
        <w:rPr>
          <w:b/>
          <w:sz w:val="20"/>
          <w:szCs w:val="20"/>
          <w:lang w:val="en-US"/>
        </w:rPr>
        <w:t>preasure</w:t>
      </w:r>
      <w:r w:rsidRPr="0063448D">
        <w:rPr>
          <w:b/>
          <w:sz w:val="20"/>
          <w:szCs w:val="20"/>
          <w:lang w:val="en-US"/>
        </w:rPr>
        <w:t xml:space="preserve"> with a free part of 75 mm</w:t>
      </w:r>
      <w:r w:rsidR="00421052" w:rsidRPr="0063448D">
        <w:rPr>
          <w:b/>
          <w:sz w:val="20"/>
          <w:szCs w:val="20"/>
          <w:lang w:val="en-US"/>
        </w:rPr>
        <w:t>.</w:t>
      </w:r>
    </w:p>
    <w:p w14:paraId="01D491E8" w14:textId="77777777" w:rsidR="00F068B9" w:rsidRPr="0063448D" w:rsidRDefault="00F068B9" w:rsidP="00763A0C">
      <w:pPr>
        <w:pStyle w:val="a8"/>
        <w:tabs>
          <w:tab w:val="num" w:pos="1428"/>
        </w:tabs>
        <w:spacing w:before="0" w:beforeAutospacing="0" w:after="0" w:afterAutospacing="0"/>
        <w:ind w:firstLine="284"/>
        <w:jc w:val="both"/>
        <w:rPr>
          <w:sz w:val="20"/>
          <w:szCs w:val="20"/>
          <w:lang w:val="en-US"/>
        </w:rPr>
      </w:pPr>
    </w:p>
    <w:bookmarkEnd w:id="10"/>
    <w:p w14:paraId="6BF251C2" w14:textId="2B52F8AB" w:rsidR="00C3136C" w:rsidRPr="0063448D" w:rsidRDefault="00CF77BE" w:rsidP="00C3136C">
      <w:pPr>
        <w:pStyle w:val="a8"/>
        <w:tabs>
          <w:tab w:val="num" w:pos="1428"/>
        </w:tabs>
        <w:spacing w:before="0" w:beforeAutospacing="0" w:after="0" w:afterAutospacing="0"/>
        <w:ind w:firstLine="284"/>
        <w:jc w:val="both"/>
        <w:rPr>
          <w:sz w:val="20"/>
          <w:szCs w:val="20"/>
          <w:highlight w:val="green"/>
          <w:lang w:val="en-US"/>
        </w:rPr>
      </w:pPr>
      <w:r w:rsidRPr="0063448D">
        <w:rPr>
          <w:noProof/>
          <w:lang w:val="uk-UA" w:eastAsia="uk-UA"/>
        </w:rPr>
        <w:drawing>
          <wp:inline distT="0" distB="0" distL="0" distR="0" wp14:anchorId="291A70C5" wp14:editId="51C066B5">
            <wp:extent cx="2561857" cy="170911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2343" t="33172" r="15676" b="17015"/>
                    <a:stretch/>
                  </pic:blipFill>
                  <pic:spPr bwMode="auto">
                    <a:xfrm>
                      <a:off x="0" y="0"/>
                      <a:ext cx="2595438" cy="1731513"/>
                    </a:xfrm>
                    <a:prstGeom prst="rect">
                      <a:avLst/>
                    </a:prstGeom>
                    <a:ln>
                      <a:noFill/>
                    </a:ln>
                    <a:extLst>
                      <a:ext uri="{53640926-AAD7-44D8-BBD7-CCE9431645EC}">
                        <a14:shadowObscured xmlns:a14="http://schemas.microsoft.com/office/drawing/2010/main"/>
                      </a:ext>
                    </a:extLst>
                  </pic:spPr>
                </pic:pic>
              </a:graphicData>
            </a:graphic>
          </wp:inline>
        </w:drawing>
      </w:r>
    </w:p>
    <w:p w14:paraId="28FF783B" w14:textId="192AE2F1" w:rsidR="0021741D" w:rsidRPr="0063448D" w:rsidRDefault="00B724BB" w:rsidP="00B724BB">
      <w:pPr>
        <w:pStyle w:val="a8"/>
        <w:tabs>
          <w:tab w:val="num" w:pos="1428"/>
        </w:tabs>
        <w:spacing w:before="0" w:beforeAutospacing="0" w:after="0" w:afterAutospacing="0"/>
        <w:jc w:val="center"/>
        <w:rPr>
          <w:b/>
          <w:sz w:val="20"/>
          <w:szCs w:val="20"/>
          <w:lang w:val="en-US"/>
        </w:rPr>
      </w:pPr>
      <w:r w:rsidRPr="0063448D">
        <w:rPr>
          <w:b/>
          <w:sz w:val="20"/>
          <w:szCs w:val="20"/>
          <w:lang w:val="en-US"/>
        </w:rPr>
        <w:t xml:space="preserve">Figure 5 – Graph of the dependence of the shrinkage of the elastic support </w:t>
      </w:r>
      <w:r w:rsidR="0083786C" w:rsidRPr="0063448D">
        <w:rPr>
          <w:b/>
          <w:sz w:val="20"/>
          <w:szCs w:val="20"/>
          <w:lang w:val="en-US"/>
        </w:rPr>
        <w:t>under</w:t>
      </w:r>
      <w:r w:rsidRPr="0063448D">
        <w:rPr>
          <w:b/>
          <w:sz w:val="20"/>
          <w:szCs w:val="20"/>
          <w:lang w:val="en-US"/>
        </w:rPr>
        <w:t xml:space="preserve"> the </w:t>
      </w:r>
      <w:r w:rsidR="0083786C" w:rsidRPr="0063448D">
        <w:rPr>
          <w:b/>
          <w:sz w:val="20"/>
          <w:szCs w:val="20"/>
          <w:lang w:val="en-US"/>
        </w:rPr>
        <w:t>preasure</w:t>
      </w:r>
      <w:r w:rsidRPr="0063448D">
        <w:rPr>
          <w:b/>
          <w:sz w:val="20"/>
          <w:szCs w:val="20"/>
          <w:lang w:val="en-US"/>
        </w:rPr>
        <w:t xml:space="preserve"> with a free part of 50 mm</w:t>
      </w:r>
    </w:p>
    <w:p w14:paraId="27A749A5" w14:textId="272BF862" w:rsidR="00D2407F" w:rsidRPr="0063448D" w:rsidRDefault="008A4277" w:rsidP="0063448D">
      <w:pPr>
        <w:ind w:firstLine="142"/>
        <w:jc w:val="both"/>
        <w:rPr>
          <w:lang w:val="en-US"/>
        </w:rPr>
      </w:pPr>
      <w:r w:rsidRPr="0063448D">
        <w:rPr>
          <w:lang w:val="en-US"/>
        </w:rPr>
        <w:t xml:space="preserve">Using the regression equation, it is possible to determine the shrinkage of the support at arbitrary values of the external </w:t>
      </w:r>
      <w:r w:rsidR="0083786C" w:rsidRPr="0063448D">
        <w:rPr>
          <w:lang w:val="en-US"/>
        </w:rPr>
        <w:t>preasure</w:t>
      </w:r>
      <w:r w:rsidRPr="0063448D">
        <w:rPr>
          <w:lang w:val="en-US"/>
        </w:rPr>
        <w:t xml:space="preserve"> and the height of the free part of the elastic element within the above-mentioned ranges of changes in the numerical values of these initial factors: force values - from 40 N to 130 N; the height of the free part is from 50 mm to 100 mm.</w:t>
      </w:r>
    </w:p>
    <w:p w14:paraId="08D150B9" w14:textId="77777777" w:rsidR="006F5EBB" w:rsidRPr="0063448D" w:rsidRDefault="006F5EBB" w:rsidP="00D2407F">
      <w:pPr>
        <w:pStyle w:val="a8"/>
        <w:tabs>
          <w:tab w:val="num" w:pos="1428"/>
        </w:tabs>
        <w:spacing w:before="0" w:beforeAutospacing="0" w:after="0" w:afterAutospacing="0"/>
        <w:ind w:firstLine="284"/>
        <w:jc w:val="both"/>
        <w:rPr>
          <w:sz w:val="20"/>
          <w:szCs w:val="20"/>
          <w:lang w:val="en-US"/>
        </w:rPr>
      </w:pPr>
    </w:p>
    <w:p w14:paraId="4A7A06E1" w14:textId="77777777" w:rsidR="00226AA7" w:rsidRPr="0063448D" w:rsidRDefault="00226AA7" w:rsidP="00B963D7">
      <w:pPr>
        <w:pStyle w:val="a8"/>
        <w:tabs>
          <w:tab w:val="num" w:pos="1428"/>
        </w:tabs>
        <w:spacing w:before="0" w:beforeAutospacing="0" w:after="0" w:afterAutospacing="0"/>
        <w:ind w:firstLine="284"/>
        <w:jc w:val="both"/>
        <w:rPr>
          <w:b/>
          <w:sz w:val="20"/>
          <w:szCs w:val="20"/>
          <w:lang w:val="en-US"/>
        </w:rPr>
      </w:pPr>
      <w:r w:rsidRPr="0063448D">
        <w:rPr>
          <w:b/>
          <w:sz w:val="20"/>
          <w:szCs w:val="20"/>
          <w:lang w:val="en-US"/>
        </w:rPr>
        <w:lastRenderedPageBreak/>
        <w:t>Conclusions</w:t>
      </w:r>
    </w:p>
    <w:p w14:paraId="4A87B9DD" w14:textId="24EC98D3" w:rsidR="00000D45" w:rsidRPr="0063448D" w:rsidRDefault="008A4277" w:rsidP="0063448D">
      <w:pPr>
        <w:ind w:firstLine="142"/>
        <w:jc w:val="both"/>
        <w:rPr>
          <w:lang w:val="en-US"/>
        </w:rPr>
      </w:pPr>
      <w:r w:rsidRPr="0063448D">
        <w:rPr>
          <w:lang w:val="en-US"/>
        </w:rPr>
        <w:t xml:space="preserve">1 </w:t>
      </w:r>
      <w:r w:rsidR="00261038" w:rsidRPr="0063448D">
        <w:rPr>
          <w:lang w:val="en-US"/>
        </w:rPr>
        <w:t>It is described t</w:t>
      </w:r>
      <w:r w:rsidRPr="0063448D">
        <w:rPr>
          <w:lang w:val="en-US"/>
        </w:rPr>
        <w:t xml:space="preserve">he method of changing the stiffness of an elastic support by changing the linear size of the </w:t>
      </w:r>
      <w:r w:rsidRPr="0063448D">
        <w:rPr>
          <w:rFonts w:ascii="Times New Roman" w:hAnsi="Times New Roman"/>
          <w:lang w:val="en-US"/>
        </w:rPr>
        <w:t>free</w:t>
      </w:r>
      <w:r w:rsidRPr="0063448D">
        <w:rPr>
          <w:lang w:val="en-US"/>
        </w:rPr>
        <w:t xml:space="preserve"> part of its elastic element with limiters of different heights.</w:t>
      </w:r>
    </w:p>
    <w:p w14:paraId="115F45E9" w14:textId="3BEAE548" w:rsidR="00F273A1" w:rsidRPr="0063448D" w:rsidRDefault="008A4277" w:rsidP="0063448D">
      <w:pPr>
        <w:ind w:firstLine="142"/>
        <w:jc w:val="both"/>
        <w:rPr>
          <w:lang w:val="en-US"/>
        </w:rPr>
      </w:pPr>
      <w:r w:rsidRPr="0063448D">
        <w:rPr>
          <w:lang w:val="en-US"/>
        </w:rPr>
        <w:t xml:space="preserve">2 Experimental dependences were obtained to determine the shrinkage of the support </w:t>
      </w:r>
      <w:r w:rsidR="00261038" w:rsidRPr="0063448D">
        <w:rPr>
          <w:lang w:val="en-US"/>
        </w:rPr>
        <w:t>while</w:t>
      </w:r>
      <w:r w:rsidRPr="0063448D">
        <w:rPr>
          <w:lang w:val="en-US"/>
        </w:rPr>
        <w:t xml:space="preserve"> the external </w:t>
      </w:r>
      <w:r w:rsidR="00261038" w:rsidRPr="0063448D">
        <w:rPr>
          <w:lang w:val="en-US"/>
        </w:rPr>
        <w:t>preasure</w:t>
      </w:r>
      <w:r w:rsidRPr="0063448D">
        <w:rPr>
          <w:lang w:val="en-US"/>
        </w:rPr>
        <w:t xml:space="preserve"> on it changes and the height of the free part of its elastic element changes.</w:t>
      </w:r>
    </w:p>
    <w:p w14:paraId="55FD5302" w14:textId="5D7485F1" w:rsidR="009D0397" w:rsidRPr="0063448D" w:rsidRDefault="008A4277" w:rsidP="0063448D">
      <w:pPr>
        <w:ind w:firstLine="142"/>
        <w:jc w:val="both"/>
        <w:rPr>
          <w:lang w:val="en-US"/>
        </w:rPr>
      </w:pPr>
      <w:bookmarkStart w:id="11" w:name="_Hlk128666736"/>
      <w:bookmarkStart w:id="12" w:name="_Hlk128664442"/>
      <w:r w:rsidRPr="0063448D">
        <w:rPr>
          <w:lang w:val="en-US"/>
        </w:rPr>
        <w:t xml:space="preserve">3 Practical </w:t>
      </w:r>
      <w:r w:rsidR="00261038" w:rsidRPr="0063448D">
        <w:rPr>
          <w:lang w:val="en-US"/>
        </w:rPr>
        <w:t>value</w:t>
      </w:r>
      <w:r w:rsidRPr="0063448D">
        <w:rPr>
          <w:lang w:val="en-US"/>
        </w:rPr>
        <w:t xml:space="preserve"> of the research </w:t>
      </w:r>
      <w:r w:rsidR="00261038" w:rsidRPr="0063448D">
        <w:rPr>
          <w:lang w:val="en-US"/>
        </w:rPr>
        <w:t>is presented in desined</w:t>
      </w:r>
      <w:r w:rsidRPr="0063448D">
        <w:rPr>
          <w:lang w:val="en-US"/>
        </w:rPr>
        <w:t xml:space="preserve"> vibration resistance with variable stiffness parameters. </w:t>
      </w:r>
      <w:r w:rsidRPr="0063448D">
        <w:rPr>
          <w:rFonts w:ascii="Times New Roman" w:hAnsi="Times New Roman"/>
          <w:lang w:val="en-US"/>
        </w:rPr>
        <w:t>By</w:t>
      </w:r>
      <w:r w:rsidRPr="0063448D">
        <w:rPr>
          <w:lang w:val="en-US"/>
        </w:rPr>
        <w:t xml:space="preserve"> changing the stiffness of the elastic vibration support, it is possible to change within the required limits the amplitude of the forced vibrations of the moving part of the vibrating platform or its moving frame and, accordingly, ensure the required quality of compaction of the concrete mixture.</w:t>
      </w:r>
    </w:p>
    <w:bookmarkEnd w:id="11"/>
    <w:bookmarkEnd w:id="12"/>
    <w:p w14:paraId="44B0F334" w14:textId="686E030E" w:rsidR="00174DA5" w:rsidRPr="0063448D" w:rsidRDefault="00174DA5" w:rsidP="00B963D7">
      <w:pPr>
        <w:pStyle w:val="a8"/>
        <w:spacing w:before="0" w:beforeAutospacing="0" w:after="0" w:afterAutospacing="0"/>
        <w:ind w:firstLine="284"/>
        <w:jc w:val="both"/>
        <w:rPr>
          <w:sz w:val="20"/>
          <w:szCs w:val="20"/>
          <w:lang w:val="en-US"/>
        </w:rPr>
      </w:pPr>
    </w:p>
    <w:p w14:paraId="5F781038" w14:textId="1C130FE9" w:rsidR="008C68C4" w:rsidRPr="0063448D" w:rsidRDefault="008C68C4" w:rsidP="00B963D7">
      <w:pPr>
        <w:pStyle w:val="a8"/>
        <w:spacing w:before="0" w:beforeAutospacing="0" w:after="0" w:afterAutospacing="0"/>
        <w:ind w:firstLine="284"/>
        <w:jc w:val="both"/>
        <w:rPr>
          <w:sz w:val="20"/>
          <w:szCs w:val="20"/>
          <w:lang w:val="en-US"/>
        </w:rPr>
      </w:pPr>
    </w:p>
    <w:p w14:paraId="22560FC6" w14:textId="5AA7E643" w:rsidR="008C68C4" w:rsidRPr="0063448D" w:rsidRDefault="008C68C4" w:rsidP="00B963D7">
      <w:pPr>
        <w:pStyle w:val="a8"/>
        <w:spacing w:before="0" w:beforeAutospacing="0" w:after="0" w:afterAutospacing="0"/>
        <w:ind w:firstLine="284"/>
        <w:jc w:val="both"/>
        <w:rPr>
          <w:sz w:val="20"/>
          <w:szCs w:val="20"/>
          <w:lang w:val="en-US"/>
        </w:rPr>
      </w:pPr>
    </w:p>
    <w:p w14:paraId="0CAB0B15" w14:textId="656E3750" w:rsidR="008C68C4" w:rsidRPr="0063448D" w:rsidRDefault="008C68C4" w:rsidP="0063448D">
      <w:pPr>
        <w:ind w:firstLine="142"/>
        <w:jc w:val="both"/>
        <w:rPr>
          <w:lang w:val="en-US"/>
        </w:rPr>
      </w:pPr>
    </w:p>
    <w:p w14:paraId="504CD86B" w14:textId="77777777" w:rsidR="008C68C4" w:rsidRPr="0063448D" w:rsidRDefault="008C68C4" w:rsidP="00B963D7">
      <w:pPr>
        <w:pStyle w:val="a8"/>
        <w:spacing w:before="0" w:beforeAutospacing="0" w:after="0" w:afterAutospacing="0"/>
        <w:ind w:firstLine="284"/>
        <w:jc w:val="both"/>
        <w:rPr>
          <w:sz w:val="20"/>
          <w:szCs w:val="20"/>
          <w:lang w:val="en-US"/>
        </w:rPr>
      </w:pPr>
    </w:p>
    <w:p w14:paraId="3967B8DE" w14:textId="5B2BDCF9" w:rsidR="008C68C4" w:rsidRPr="0063448D" w:rsidRDefault="008C68C4" w:rsidP="00B963D7">
      <w:pPr>
        <w:pStyle w:val="a8"/>
        <w:spacing w:before="0" w:beforeAutospacing="0" w:after="0" w:afterAutospacing="0"/>
        <w:ind w:firstLine="284"/>
        <w:jc w:val="both"/>
        <w:rPr>
          <w:sz w:val="20"/>
          <w:szCs w:val="20"/>
          <w:lang w:val="en-US"/>
        </w:rPr>
      </w:pPr>
    </w:p>
    <w:p w14:paraId="3CC92728" w14:textId="0BEFF630" w:rsidR="008C68C4" w:rsidRPr="0063448D" w:rsidRDefault="008C68C4" w:rsidP="00B963D7">
      <w:pPr>
        <w:pStyle w:val="a8"/>
        <w:spacing w:before="0" w:beforeAutospacing="0" w:after="0" w:afterAutospacing="0"/>
        <w:ind w:firstLine="284"/>
        <w:jc w:val="both"/>
        <w:rPr>
          <w:sz w:val="20"/>
          <w:szCs w:val="20"/>
          <w:lang w:val="en-US"/>
        </w:rPr>
      </w:pPr>
    </w:p>
    <w:p w14:paraId="0FC43BF3" w14:textId="763C88B4" w:rsidR="008C68C4" w:rsidRPr="0063448D" w:rsidRDefault="008C68C4" w:rsidP="00B963D7">
      <w:pPr>
        <w:pStyle w:val="a8"/>
        <w:spacing w:before="0" w:beforeAutospacing="0" w:after="0" w:afterAutospacing="0"/>
        <w:ind w:firstLine="284"/>
        <w:jc w:val="both"/>
        <w:rPr>
          <w:sz w:val="20"/>
          <w:szCs w:val="20"/>
          <w:lang w:val="en-US"/>
        </w:rPr>
      </w:pPr>
    </w:p>
    <w:p w14:paraId="0B5560C6" w14:textId="77777777" w:rsidR="008C68C4" w:rsidRPr="00194D46" w:rsidRDefault="008C68C4" w:rsidP="00B963D7">
      <w:pPr>
        <w:pStyle w:val="a8"/>
        <w:spacing w:before="0" w:beforeAutospacing="0" w:after="0" w:afterAutospacing="0"/>
        <w:ind w:firstLine="284"/>
        <w:jc w:val="both"/>
        <w:rPr>
          <w:sz w:val="20"/>
          <w:szCs w:val="20"/>
          <w:lang w:val="uk-UA"/>
        </w:rPr>
      </w:pPr>
    </w:p>
    <w:p w14:paraId="3A3D570D" w14:textId="77777777" w:rsidR="00000D45" w:rsidRDefault="00000D45" w:rsidP="000D5018">
      <w:pPr>
        <w:widowControl w:val="0"/>
        <w:ind w:right="-1"/>
        <w:rPr>
          <w:rFonts w:ascii="Times New Roman" w:hAnsi="Times New Roman"/>
          <w:szCs w:val="24"/>
          <w:lang w:val="uk-UA"/>
        </w:rPr>
        <w:sectPr w:rsidR="00000D45" w:rsidSect="00472986">
          <w:type w:val="continuous"/>
          <w:pgSz w:w="11906" w:h="16838"/>
          <w:pgMar w:top="1134" w:right="1418" w:bottom="1418" w:left="1418" w:header="709" w:footer="709" w:gutter="0"/>
          <w:cols w:num="2" w:space="284"/>
          <w:docGrid w:linePitch="381"/>
        </w:sectPr>
      </w:pPr>
    </w:p>
    <w:p w14:paraId="602135E8" w14:textId="77777777" w:rsidR="004B23D9" w:rsidRPr="00BF19E6" w:rsidRDefault="004B23D9" w:rsidP="00B963D7">
      <w:pPr>
        <w:widowControl w:val="0"/>
        <w:ind w:right="-1" w:firstLine="284"/>
        <w:jc w:val="center"/>
        <w:rPr>
          <w:rFonts w:ascii="Times New Roman" w:hAnsi="Times New Roman"/>
          <w:b/>
          <w:sz w:val="14"/>
          <w:szCs w:val="24"/>
          <w:lang w:val="en-US"/>
        </w:rPr>
      </w:pPr>
    </w:p>
    <w:p w14:paraId="56392BFC" w14:textId="5CE88AC9" w:rsidR="002B2AA1" w:rsidRDefault="002B2AA1" w:rsidP="00B963D7">
      <w:pPr>
        <w:widowControl w:val="0"/>
        <w:ind w:right="-1" w:firstLine="284"/>
        <w:jc w:val="center"/>
        <w:rPr>
          <w:rFonts w:ascii="Times New Roman" w:hAnsi="Times New Roman"/>
          <w:b/>
          <w:szCs w:val="24"/>
          <w:lang w:val="en-US"/>
        </w:rPr>
      </w:pPr>
      <w:r w:rsidRPr="00C1653C">
        <w:rPr>
          <w:rFonts w:ascii="Times New Roman" w:hAnsi="Times New Roman"/>
          <w:b/>
          <w:szCs w:val="24"/>
          <w:lang w:val="en-US"/>
        </w:rPr>
        <w:t>References</w:t>
      </w:r>
    </w:p>
    <w:p w14:paraId="6F1B1867" w14:textId="77777777" w:rsidR="00C1653C" w:rsidRPr="00C1653C" w:rsidRDefault="00C1653C" w:rsidP="00B963D7">
      <w:pPr>
        <w:widowControl w:val="0"/>
        <w:ind w:right="-1" w:firstLine="284"/>
        <w:jc w:val="center"/>
        <w:rPr>
          <w:rFonts w:ascii="Times New Roman" w:hAnsi="Times New Roman"/>
          <w:sz w:val="18"/>
          <w:szCs w:val="24"/>
          <w:lang w:val="uk-UA"/>
        </w:rPr>
      </w:pPr>
    </w:p>
    <w:tbl>
      <w:tblPr>
        <w:tblW w:w="9072" w:type="dxa"/>
        <w:tblLayout w:type="fixed"/>
        <w:tblLook w:val="01E0" w:firstRow="1" w:lastRow="1" w:firstColumn="1" w:lastColumn="1" w:noHBand="0" w:noVBand="0"/>
      </w:tblPr>
      <w:tblGrid>
        <w:gridCol w:w="4418"/>
        <w:gridCol w:w="236"/>
        <w:gridCol w:w="4418"/>
      </w:tblGrid>
      <w:tr w:rsidR="002B2AA1" w:rsidRPr="00A365CC" w14:paraId="44BB6E2F" w14:textId="77777777" w:rsidTr="00BF19E6">
        <w:tc>
          <w:tcPr>
            <w:tcW w:w="4418" w:type="dxa"/>
            <w:shd w:val="clear" w:color="auto" w:fill="auto"/>
          </w:tcPr>
          <w:p w14:paraId="2561D9C9" w14:textId="765486DF" w:rsidR="00BF19E6" w:rsidRPr="005E3265" w:rsidRDefault="00BF19E6" w:rsidP="00BF19E6">
            <w:pPr>
              <w:widowControl w:val="0"/>
              <w:ind w:left="-120" w:firstLine="284"/>
              <w:jc w:val="both"/>
              <w:rPr>
                <w:rFonts w:ascii="Times New Roman" w:hAnsi="Times New Roman"/>
                <w:sz w:val="18"/>
                <w:szCs w:val="18"/>
              </w:rPr>
            </w:pPr>
            <w:r w:rsidRPr="005E3265">
              <w:rPr>
                <w:rFonts w:ascii="Times New Roman" w:hAnsi="Times New Roman"/>
                <w:sz w:val="18"/>
                <w:szCs w:val="18"/>
                <w:lang w:val="uk-UA"/>
              </w:rPr>
              <w:t>1. Подобєд, І. М., Биковський, А. І., &amp; Кобасов, В. М. (2014). Перспективні засоби захисту працівників від шкідливої дії вібрації та шуму на рейковому транспорті. </w:t>
            </w:r>
            <w:r w:rsidRPr="005E3265">
              <w:rPr>
                <w:rFonts w:ascii="Times New Roman" w:hAnsi="Times New Roman"/>
                <w:i/>
                <w:iCs/>
                <w:sz w:val="18"/>
                <w:szCs w:val="18"/>
                <w:lang w:val="uk-UA"/>
              </w:rPr>
              <w:t>Проблеми охорони праці в Україні</w:t>
            </w:r>
            <w:r w:rsidRPr="005E3265">
              <w:rPr>
                <w:rFonts w:ascii="Times New Roman" w:hAnsi="Times New Roman"/>
                <w:sz w:val="18"/>
                <w:szCs w:val="18"/>
                <w:lang w:val="uk-UA"/>
              </w:rPr>
              <w:t>, (28), 39-</w:t>
            </w:r>
            <w:r>
              <w:rPr>
                <w:rFonts w:ascii="Times New Roman" w:hAnsi="Times New Roman"/>
                <w:sz w:val="18"/>
                <w:szCs w:val="18"/>
                <w:lang w:val="uk-UA"/>
              </w:rPr>
              <w:t> </w:t>
            </w:r>
            <w:r w:rsidRPr="005E3265">
              <w:rPr>
                <w:rFonts w:ascii="Times New Roman" w:hAnsi="Times New Roman"/>
                <w:sz w:val="18"/>
                <w:szCs w:val="18"/>
              </w:rPr>
              <w:t>46.</w:t>
            </w:r>
          </w:p>
          <w:p w14:paraId="54A8B060" w14:textId="5B5CCEA3" w:rsidR="00BF19E6" w:rsidRPr="00BF19E6" w:rsidRDefault="00BF19E6" w:rsidP="00BF19E6">
            <w:pPr>
              <w:widowControl w:val="0"/>
              <w:ind w:left="-100" w:right="-1" w:firstLine="284"/>
              <w:jc w:val="both"/>
              <w:rPr>
                <w:rFonts w:ascii="Times New Roman" w:hAnsi="Times New Roman"/>
                <w:bCs/>
                <w:sz w:val="18"/>
                <w:szCs w:val="18"/>
                <w:lang w:val="en-US"/>
              </w:rPr>
            </w:pPr>
            <w:r>
              <w:rPr>
                <w:rFonts w:ascii="Times New Roman" w:hAnsi="Times New Roman"/>
                <w:bCs/>
                <w:sz w:val="18"/>
                <w:szCs w:val="18"/>
                <w:lang w:val="uk-UA"/>
              </w:rPr>
              <w:t>2.</w:t>
            </w:r>
            <w:r w:rsidRPr="000E7BA6">
              <w:rPr>
                <w:rFonts w:ascii="Times New Roman" w:hAnsi="Times New Roman"/>
                <w:bCs/>
                <w:sz w:val="18"/>
                <w:szCs w:val="18"/>
                <w:lang w:val="uk-UA"/>
              </w:rPr>
              <w:t xml:space="preserve"> </w:t>
            </w:r>
            <w:r w:rsidRPr="00EF6A71">
              <w:rPr>
                <w:rFonts w:ascii="Times New Roman" w:hAnsi="Times New Roman"/>
                <w:bCs/>
                <w:sz w:val="18"/>
                <w:szCs w:val="18"/>
                <w:lang w:val="en-US"/>
              </w:rPr>
              <w:t>Wang</w:t>
            </w:r>
            <w:r w:rsidRPr="00BF19E6">
              <w:rPr>
                <w:rFonts w:ascii="Times New Roman" w:hAnsi="Times New Roman"/>
                <w:bCs/>
                <w:sz w:val="18"/>
                <w:szCs w:val="18"/>
              </w:rPr>
              <w:t>,</w:t>
            </w:r>
            <w:r w:rsidRPr="00EF6A71">
              <w:rPr>
                <w:rFonts w:ascii="Times New Roman" w:hAnsi="Times New Roman"/>
                <w:bCs/>
                <w:sz w:val="18"/>
                <w:szCs w:val="18"/>
                <w:lang w:val="en-US"/>
              </w:rPr>
              <w:t> S</w:t>
            </w:r>
            <w:r w:rsidRPr="00BF19E6">
              <w:rPr>
                <w:rFonts w:ascii="Times New Roman" w:hAnsi="Times New Roman"/>
                <w:bCs/>
                <w:sz w:val="18"/>
                <w:szCs w:val="18"/>
              </w:rPr>
              <w:t xml:space="preserve">., </w:t>
            </w:r>
            <w:r w:rsidRPr="00EF6A71">
              <w:rPr>
                <w:rFonts w:ascii="Times New Roman" w:hAnsi="Times New Roman"/>
                <w:bCs/>
                <w:sz w:val="18"/>
                <w:szCs w:val="18"/>
                <w:lang w:val="en-US"/>
              </w:rPr>
              <w:t>Xin</w:t>
            </w:r>
            <w:r w:rsidRPr="00BF19E6">
              <w:rPr>
                <w:rFonts w:ascii="Times New Roman" w:hAnsi="Times New Roman"/>
                <w:bCs/>
                <w:sz w:val="18"/>
                <w:szCs w:val="18"/>
              </w:rPr>
              <w:t>,</w:t>
            </w:r>
            <w:r w:rsidRPr="00EF6A71">
              <w:rPr>
                <w:rFonts w:ascii="Times New Roman" w:hAnsi="Times New Roman"/>
                <w:bCs/>
                <w:sz w:val="18"/>
                <w:szCs w:val="18"/>
                <w:lang w:val="en-US"/>
              </w:rPr>
              <w:t> W</w:t>
            </w:r>
            <w:r w:rsidRPr="00BF19E6">
              <w:rPr>
                <w:rFonts w:ascii="Times New Roman" w:hAnsi="Times New Roman"/>
                <w:bCs/>
                <w:sz w:val="18"/>
                <w:szCs w:val="18"/>
              </w:rPr>
              <w:t xml:space="preserve">., </w:t>
            </w:r>
            <w:r w:rsidRPr="00EF6A71">
              <w:rPr>
                <w:rFonts w:ascii="Times New Roman" w:hAnsi="Times New Roman"/>
                <w:bCs/>
                <w:sz w:val="18"/>
                <w:szCs w:val="18"/>
                <w:lang w:val="en-US"/>
              </w:rPr>
              <w:t>Ning</w:t>
            </w:r>
            <w:r w:rsidRPr="00BF19E6">
              <w:rPr>
                <w:rFonts w:ascii="Times New Roman" w:hAnsi="Times New Roman"/>
                <w:bCs/>
                <w:sz w:val="18"/>
                <w:szCs w:val="18"/>
              </w:rPr>
              <w:t>,</w:t>
            </w:r>
            <w:r w:rsidRPr="00EF6A71">
              <w:rPr>
                <w:rFonts w:ascii="Times New Roman" w:hAnsi="Times New Roman"/>
                <w:bCs/>
                <w:sz w:val="18"/>
                <w:szCs w:val="18"/>
                <w:lang w:val="en-US"/>
              </w:rPr>
              <w:t> Y</w:t>
            </w:r>
            <w:r w:rsidRPr="00BF19E6">
              <w:rPr>
                <w:rFonts w:ascii="Times New Roman" w:hAnsi="Times New Roman"/>
                <w:bCs/>
                <w:sz w:val="18"/>
                <w:szCs w:val="18"/>
              </w:rPr>
              <w:t xml:space="preserve">., </w:t>
            </w:r>
            <w:r w:rsidRPr="00EF6A71">
              <w:rPr>
                <w:rFonts w:ascii="Times New Roman" w:hAnsi="Times New Roman"/>
                <w:bCs/>
                <w:sz w:val="18"/>
                <w:szCs w:val="18"/>
                <w:lang w:val="en-US"/>
              </w:rPr>
              <w:t>Li</w:t>
            </w:r>
            <w:r w:rsidRPr="00BF19E6">
              <w:rPr>
                <w:rFonts w:ascii="Times New Roman" w:hAnsi="Times New Roman"/>
                <w:bCs/>
                <w:sz w:val="18"/>
                <w:szCs w:val="18"/>
              </w:rPr>
              <w:t>,</w:t>
            </w:r>
            <w:r w:rsidRPr="00EF6A71">
              <w:rPr>
                <w:rFonts w:ascii="Times New Roman" w:hAnsi="Times New Roman"/>
                <w:bCs/>
                <w:sz w:val="18"/>
                <w:szCs w:val="18"/>
                <w:lang w:val="en-US"/>
              </w:rPr>
              <w:t> B</w:t>
            </w:r>
            <w:r w:rsidRPr="00BF19E6">
              <w:rPr>
                <w:rFonts w:ascii="Times New Roman" w:hAnsi="Times New Roman"/>
                <w:bCs/>
                <w:sz w:val="18"/>
                <w:szCs w:val="18"/>
              </w:rPr>
              <w:t xml:space="preserve">., &amp; </w:t>
            </w:r>
            <w:r w:rsidRPr="00EF6A71">
              <w:rPr>
                <w:rFonts w:ascii="Times New Roman" w:hAnsi="Times New Roman"/>
                <w:bCs/>
                <w:sz w:val="18"/>
                <w:szCs w:val="18"/>
                <w:lang w:val="en-US"/>
              </w:rPr>
              <w:t>Hu</w:t>
            </w:r>
            <w:r w:rsidRPr="00BF19E6">
              <w:rPr>
                <w:rFonts w:ascii="Times New Roman" w:hAnsi="Times New Roman"/>
                <w:bCs/>
                <w:sz w:val="18"/>
                <w:szCs w:val="18"/>
              </w:rPr>
              <w:t>,</w:t>
            </w:r>
            <w:r w:rsidRPr="00EF6A71">
              <w:rPr>
                <w:rFonts w:ascii="Times New Roman" w:hAnsi="Times New Roman"/>
                <w:bCs/>
                <w:sz w:val="18"/>
                <w:szCs w:val="18"/>
                <w:lang w:val="en-US"/>
              </w:rPr>
              <w:t> Y</w:t>
            </w:r>
            <w:r w:rsidRPr="00BF19E6">
              <w:rPr>
                <w:rFonts w:ascii="Times New Roman" w:hAnsi="Times New Roman"/>
                <w:bCs/>
                <w:sz w:val="18"/>
                <w:szCs w:val="18"/>
              </w:rPr>
              <w:t xml:space="preserve">. (2020). </w:t>
            </w:r>
            <w:r w:rsidRPr="00EF6A71">
              <w:rPr>
                <w:rFonts w:ascii="Times New Roman" w:hAnsi="Times New Roman"/>
                <w:bCs/>
                <w:sz w:val="18"/>
                <w:szCs w:val="18"/>
                <w:lang w:val="en-US"/>
              </w:rPr>
              <w:t>Design, Experiment, and Improvement of a Quasi-Zero-Stiffness Vibration Isolation System. </w:t>
            </w:r>
            <w:r w:rsidRPr="00BF19E6">
              <w:rPr>
                <w:rFonts w:ascii="Times New Roman" w:hAnsi="Times New Roman"/>
                <w:bCs/>
                <w:i/>
                <w:iCs/>
                <w:sz w:val="18"/>
                <w:szCs w:val="18"/>
                <w:lang w:val="en-US"/>
              </w:rPr>
              <w:t>Applied Sciences</w:t>
            </w:r>
            <w:r w:rsidRPr="00BF19E6">
              <w:rPr>
                <w:rFonts w:ascii="Times New Roman" w:hAnsi="Times New Roman"/>
                <w:bCs/>
                <w:sz w:val="18"/>
                <w:szCs w:val="18"/>
                <w:lang w:val="en-US"/>
              </w:rPr>
              <w:t>, </w:t>
            </w:r>
            <w:r w:rsidRPr="00BF19E6">
              <w:rPr>
                <w:rFonts w:ascii="Times New Roman" w:hAnsi="Times New Roman"/>
                <w:bCs/>
                <w:i/>
                <w:iCs/>
                <w:sz w:val="18"/>
                <w:szCs w:val="18"/>
                <w:lang w:val="en-US"/>
              </w:rPr>
              <w:t>10</w:t>
            </w:r>
            <w:r w:rsidRPr="00BF19E6">
              <w:rPr>
                <w:rFonts w:ascii="Times New Roman" w:hAnsi="Times New Roman"/>
                <w:bCs/>
                <w:sz w:val="18"/>
                <w:szCs w:val="18"/>
                <w:lang w:val="en-US"/>
              </w:rPr>
              <w:t>(7), 2273.</w:t>
            </w:r>
            <w:r w:rsidRPr="00054DE6">
              <w:rPr>
                <w:rFonts w:ascii="Times New Roman" w:hAnsi="Times New Roman"/>
                <w:bCs/>
                <w:sz w:val="18"/>
                <w:szCs w:val="18"/>
                <w:lang w:val="en-US"/>
              </w:rPr>
              <w:t xml:space="preserve"> </w:t>
            </w:r>
            <w:hyperlink r:id="rId45" w:tgtFrame="_blank" w:history="1">
              <w:r w:rsidRPr="00EF6A71">
                <w:rPr>
                  <w:rStyle w:val="ab"/>
                  <w:rFonts w:ascii="Times New Roman" w:hAnsi="Times New Roman"/>
                  <w:bCs/>
                  <w:sz w:val="18"/>
                  <w:szCs w:val="18"/>
                  <w:lang w:val="en-US"/>
                </w:rPr>
                <w:t>https://doi.org/10.3390/app10072273</w:t>
              </w:r>
            </w:hyperlink>
            <w:r w:rsidRPr="00EF6A71">
              <w:rPr>
                <w:rFonts w:ascii="Times New Roman" w:hAnsi="Times New Roman"/>
                <w:bCs/>
                <w:sz w:val="18"/>
                <w:szCs w:val="18"/>
                <w:lang w:val="uk-UA"/>
              </w:rPr>
              <w:t xml:space="preserve"> </w:t>
            </w:r>
          </w:p>
          <w:p w14:paraId="66832D50" w14:textId="51E185F1" w:rsidR="00BF19E6" w:rsidRDefault="00BF19E6" w:rsidP="00BF19E6">
            <w:pPr>
              <w:widowControl w:val="0"/>
              <w:ind w:left="-100" w:right="-1" w:firstLine="284"/>
              <w:jc w:val="both"/>
              <w:rPr>
                <w:rFonts w:ascii="Times New Roman" w:hAnsi="Times New Roman"/>
                <w:bCs/>
                <w:sz w:val="18"/>
                <w:szCs w:val="18"/>
                <w:lang w:val="uk-UA"/>
              </w:rPr>
            </w:pPr>
            <w:r w:rsidRPr="00EF6A71">
              <w:rPr>
                <w:rFonts w:ascii="Times New Roman" w:hAnsi="Times New Roman"/>
                <w:bCs/>
                <w:sz w:val="18"/>
                <w:szCs w:val="18"/>
                <w:lang w:val="uk-UA"/>
              </w:rPr>
              <w:t xml:space="preserve">3. </w:t>
            </w:r>
            <w:r w:rsidRPr="00FE51DF">
              <w:rPr>
                <w:rFonts w:ascii="Times New Roman" w:hAnsi="Times New Roman"/>
                <w:bCs/>
                <w:sz w:val="18"/>
                <w:szCs w:val="18"/>
                <w:lang w:val="uk-UA"/>
              </w:rPr>
              <w:t>Клітной, В. В. (2015). Аналіз використання активних віброзахисних систем з керованою квазінульовою</w:t>
            </w:r>
            <w:r>
              <w:rPr>
                <w:rFonts w:ascii="Times New Roman" w:hAnsi="Times New Roman"/>
                <w:bCs/>
                <w:sz w:val="18"/>
                <w:szCs w:val="18"/>
                <w:lang w:val="uk-UA"/>
              </w:rPr>
              <w:t> </w:t>
            </w:r>
            <w:r w:rsidRPr="00FE51DF">
              <w:rPr>
                <w:rFonts w:ascii="Times New Roman" w:hAnsi="Times New Roman"/>
                <w:bCs/>
                <w:sz w:val="18"/>
                <w:szCs w:val="18"/>
                <w:lang w:val="uk-UA"/>
              </w:rPr>
              <w:t>жорсткістю</w:t>
            </w:r>
            <w:r w:rsidRPr="00BF19E6">
              <w:rPr>
                <w:rFonts w:ascii="Times New Roman" w:hAnsi="Times New Roman"/>
                <w:bCs/>
                <w:sz w:val="18"/>
                <w:szCs w:val="18"/>
                <w:lang w:val="en-US"/>
              </w:rPr>
              <w:t>. </w:t>
            </w:r>
            <w:r w:rsidRPr="00FE51DF">
              <w:rPr>
                <w:rFonts w:ascii="Times New Roman" w:hAnsi="Times New Roman"/>
                <w:bCs/>
                <w:i/>
                <w:iCs/>
                <w:sz w:val="18"/>
                <w:szCs w:val="18"/>
              </w:rPr>
              <w:t>Энергосбережение</w:t>
            </w:r>
            <w:r w:rsidRPr="00197D46">
              <w:rPr>
                <w:rFonts w:ascii="Times New Roman" w:hAnsi="Times New Roman"/>
                <w:bCs/>
                <w:i/>
                <w:iCs/>
                <w:sz w:val="18"/>
                <w:szCs w:val="18"/>
              </w:rPr>
              <w:t>.</w:t>
            </w:r>
            <w:r>
              <w:rPr>
                <w:rFonts w:ascii="Times New Roman" w:hAnsi="Times New Roman"/>
                <w:bCs/>
                <w:i/>
                <w:iCs/>
                <w:sz w:val="18"/>
                <w:szCs w:val="18"/>
                <w:lang w:val="uk-UA"/>
              </w:rPr>
              <w:t> </w:t>
            </w:r>
            <w:r w:rsidRPr="00FE51DF">
              <w:rPr>
                <w:rFonts w:ascii="Times New Roman" w:hAnsi="Times New Roman"/>
                <w:bCs/>
                <w:i/>
                <w:iCs/>
                <w:sz w:val="18"/>
                <w:szCs w:val="18"/>
              </w:rPr>
              <w:t>Энергетика</w:t>
            </w:r>
            <w:r w:rsidRPr="00197D46">
              <w:rPr>
                <w:rFonts w:ascii="Times New Roman" w:hAnsi="Times New Roman"/>
                <w:bCs/>
                <w:i/>
                <w:iCs/>
                <w:sz w:val="18"/>
                <w:szCs w:val="18"/>
              </w:rPr>
              <w:t xml:space="preserve">. </w:t>
            </w:r>
            <w:r w:rsidRPr="00FE51DF">
              <w:rPr>
                <w:rFonts w:ascii="Times New Roman" w:hAnsi="Times New Roman"/>
                <w:bCs/>
                <w:i/>
                <w:iCs/>
                <w:sz w:val="18"/>
                <w:szCs w:val="18"/>
              </w:rPr>
              <w:t>Энергоаудит</w:t>
            </w:r>
            <w:r w:rsidRPr="00197D46">
              <w:rPr>
                <w:rFonts w:ascii="Times New Roman" w:hAnsi="Times New Roman"/>
                <w:bCs/>
                <w:sz w:val="18"/>
                <w:szCs w:val="18"/>
              </w:rPr>
              <w:t>, (2), 66-71.</w:t>
            </w:r>
            <w:r w:rsidRPr="00FE51DF">
              <w:rPr>
                <w:rFonts w:ascii="Times New Roman" w:hAnsi="Times New Roman"/>
                <w:bCs/>
                <w:sz w:val="18"/>
                <w:szCs w:val="18"/>
                <w:lang w:val="uk-UA"/>
              </w:rPr>
              <w:t xml:space="preserve"> </w:t>
            </w:r>
            <w:hyperlink r:id="rId46" w:history="1">
              <w:r w:rsidRPr="00CE7A43">
                <w:rPr>
                  <w:rStyle w:val="ab"/>
                  <w:rFonts w:ascii="Times New Roman" w:hAnsi="Times New Roman"/>
                  <w:bCs/>
                  <w:sz w:val="18"/>
                  <w:szCs w:val="18"/>
                  <w:lang w:val="uk-UA"/>
                </w:rPr>
                <w:t>http://nbuv.gov.ua/UJRN/ecee_2015_2_10</w:t>
              </w:r>
            </w:hyperlink>
          </w:p>
          <w:p w14:paraId="0C9212B0" w14:textId="66A8D0E7" w:rsidR="00BF19E6" w:rsidRDefault="00BF19E6" w:rsidP="00BF19E6">
            <w:pPr>
              <w:widowControl w:val="0"/>
              <w:ind w:left="-100" w:right="-1" w:firstLine="284"/>
              <w:jc w:val="both"/>
              <w:rPr>
                <w:bCs/>
                <w:sz w:val="18"/>
                <w:szCs w:val="18"/>
                <w:lang w:val="en-US"/>
              </w:rPr>
            </w:pPr>
            <w:r>
              <w:rPr>
                <w:bCs/>
                <w:sz w:val="18"/>
                <w:szCs w:val="18"/>
                <w:lang w:val="uk-UA"/>
              </w:rPr>
              <w:t>4</w:t>
            </w:r>
            <w:r w:rsidRPr="0063448D">
              <w:rPr>
                <w:bCs/>
                <w:sz w:val="18"/>
                <w:szCs w:val="18"/>
              </w:rPr>
              <w:t xml:space="preserve">. </w:t>
            </w:r>
            <w:r w:rsidRPr="00B34EF0">
              <w:rPr>
                <w:bCs/>
                <w:sz w:val="18"/>
                <w:szCs w:val="18"/>
                <w:lang w:val="uk-UA"/>
              </w:rPr>
              <w:t>M</w:t>
            </w:r>
            <w:r w:rsidRPr="00B34EF0">
              <w:rPr>
                <w:bCs/>
                <w:sz w:val="18"/>
                <w:szCs w:val="18"/>
                <w:lang w:val="en-US"/>
              </w:rPr>
              <w:t>a</w:t>
            </w:r>
            <w:r w:rsidRPr="0063448D">
              <w:rPr>
                <w:bCs/>
                <w:sz w:val="18"/>
                <w:szCs w:val="18"/>
              </w:rPr>
              <w:t xml:space="preserve">, </w:t>
            </w:r>
            <w:r w:rsidRPr="00B34EF0">
              <w:rPr>
                <w:bCs/>
                <w:sz w:val="18"/>
                <w:szCs w:val="18"/>
                <w:lang w:val="en-US"/>
              </w:rPr>
              <w:t>Z</w:t>
            </w:r>
            <w:r w:rsidRPr="0063448D">
              <w:rPr>
                <w:bCs/>
                <w:sz w:val="18"/>
                <w:szCs w:val="18"/>
              </w:rPr>
              <w:t xml:space="preserve">., </w:t>
            </w:r>
            <w:r w:rsidRPr="00B34EF0">
              <w:rPr>
                <w:bCs/>
                <w:sz w:val="18"/>
                <w:szCs w:val="18"/>
                <w:lang w:val="en-US"/>
              </w:rPr>
              <w:t>Zhou</w:t>
            </w:r>
            <w:r w:rsidRPr="0063448D">
              <w:rPr>
                <w:bCs/>
                <w:sz w:val="18"/>
                <w:szCs w:val="18"/>
              </w:rPr>
              <w:t xml:space="preserve">, </w:t>
            </w:r>
            <w:r w:rsidRPr="00B34EF0">
              <w:rPr>
                <w:bCs/>
                <w:sz w:val="18"/>
                <w:szCs w:val="18"/>
                <w:lang w:val="en-US"/>
              </w:rPr>
              <w:t>R</w:t>
            </w:r>
            <w:r w:rsidRPr="0063448D">
              <w:rPr>
                <w:bCs/>
                <w:sz w:val="18"/>
                <w:szCs w:val="18"/>
              </w:rPr>
              <w:t xml:space="preserve">., &amp; </w:t>
            </w:r>
            <w:r w:rsidRPr="00B34EF0">
              <w:rPr>
                <w:bCs/>
                <w:sz w:val="18"/>
                <w:szCs w:val="18"/>
                <w:lang w:val="en-US"/>
              </w:rPr>
              <w:t>Yang</w:t>
            </w:r>
            <w:r w:rsidRPr="0063448D">
              <w:rPr>
                <w:bCs/>
                <w:sz w:val="18"/>
                <w:szCs w:val="18"/>
              </w:rPr>
              <w:t xml:space="preserve">, </w:t>
            </w:r>
            <w:r w:rsidRPr="00B34EF0">
              <w:rPr>
                <w:bCs/>
                <w:sz w:val="18"/>
                <w:szCs w:val="18"/>
                <w:lang w:val="en-US"/>
              </w:rPr>
              <w:t>Q</w:t>
            </w:r>
            <w:r w:rsidRPr="0063448D">
              <w:rPr>
                <w:bCs/>
                <w:sz w:val="18"/>
                <w:szCs w:val="18"/>
              </w:rPr>
              <w:t xml:space="preserve">. (2022). </w:t>
            </w:r>
            <w:r w:rsidRPr="00B34EF0">
              <w:rPr>
                <w:bCs/>
                <w:sz w:val="18"/>
                <w:szCs w:val="18"/>
                <w:lang w:val="en-US"/>
              </w:rPr>
              <w:t xml:space="preserve">Recent advances in quasi-zero stiffness vibration isolation systems: An overview and future possibilities. </w:t>
            </w:r>
            <w:r w:rsidRPr="00B34EF0">
              <w:rPr>
                <w:bCs/>
                <w:i/>
                <w:iCs/>
                <w:sz w:val="18"/>
                <w:szCs w:val="18"/>
                <w:lang w:val="en-US"/>
              </w:rPr>
              <w:t>Machines</w:t>
            </w:r>
            <w:r w:rsidRPr="00B34EF0">
              <w:rPr>
                <w:bCs/>
                <w:sz w:val="18"/>
                <w:szCs w:val="18"/>
                <w:lang w:val="en-US"/>
              </w:rPr>
              <w:t xml:space="preserve">, </w:t>
            </w:r>
            <w:r w:rsidRPr="00B34EF0">
              <w:rPr>
                <w:bCs/>
                <w:i/>
                <w:iCs/>
                <w:sz w:val="18"/>
                <w:szCs w:val="18"/>
                <w:lang w:val="en-US"/>
              </w:rPr>
              <w:t>10</w:t>
            </w:r>
            <w:r w:rsidRPr="00B34EF0">
              <w:rPr>
                <w:bCs/>
                <w:sz w:val="18"/>
                <w:szCs w:val="18"/>
                <w:lang w:val="en-US"/>
              </w:rPr>
              <w:t>(9), 813.</w:t>
            </w:r>
            <w:r w:rsidRPr="00054DE6">
              <w:rPr>
                <w:bCs/>
                <w:sz w:val="18"/>
                <w:szCs w:val="18"/>
                <w:lang w:val="en-US"/>
              </w:rPr>
              <w:t xml:space="preserve"> </w:t>
            </w:r>
            <w:hyperlink r:id="rId47" w:history="1">
              <w:r w:rsidRPr="00CE7A43">
                <w:rPr>
                  <w:rStyle w:val="ab"/>
                  <w:bCs/>
                  <w:sz w:val="18"/>
                  <w:szCs w:val="18"/>
                  <w:lang w:val="en-US"/>
                </w:rPr>
                <w:t>https://doi.org/10.3390/machines10090813</w:t>
              </w:r>
            </w:hyperlink>
          </w:p>
          <w:p w14:paraId="67D02C0D" w14:textId="0F30084E" w:rsidR="00BF19E6" w:rsidRPr="00875314" w:rsidRDefault="00BF19E6" w:rsidP="00BF19E6">
            <w:pPr>
              <w:widowControl w:val="0"/>
              <w:ind w:left="-100" w:right="-1" w:firstLine="284"/>
              <w:jc w:val="both"/>
              <w:rPr>
                <w:bCs/>
                <w:sz w:val="18"/>
                <w:szCs w:val="18"/>
                <w:lang w:val="en-US"/>
              </w:rPr>
            </w:pPr>
            <w:r>
              <w:rPr>
                <w:bCs/>
                <w:sz w:val="18"/>
                <w:szCs w:val="18"/>
                <w:lang w:val="uk-UA"/>
              </w:rPr>
              <w:t xml:space="preserve">5. </w:t>
            </w:r>
            <w:r w:rsidRPr="00732EF0">
              <w:rPr>
                <w:bCs/>
                <w:sz w:val="18"/>
                <w:szCs w:val="18"/>
                <w:lang w:val="en-US"/>
              </w:rPr>
              <w:t xml:space="preserve">Kowal, J., Pluta, J., Konieczny, J., &amp; Kot, A. (2008). </w:t>
            </w:r>
            <w:r w:rsidRPr="00875314">
              <w:rPr>
                <w:bCs/>
                <w:sz w:val="18"/>
                <w:szCs w:val="18"/>
                <w:lang w:val="en-US"/>
              </w:rPr>
              <w:t xml:space="preserve">Energy recovering in active vibration isolation system </w:t>
            </w:r>
            <w:r>
              <w:rPr>
                <w:rFonts w:ascii="Times New Roman" w:hAnsi="Times New Roman"/>
                <w:bCs/>
                <w:sz w:val="18"/>
                <w:szCs w:val="18"/>
                <w:lang w:val="en-US"/>
              </w:rPr>
              <w:t>−</w:t>
            </w:r>
            <w:r>
              <w:rPr>
                <w:bCs/>
                <w:sz w:val="18"/>
                <w:szCs w:val="18"/>
                <w:lang w:val="uk-UA"/>
              </w:rPr>
              <w:t xml:space="preserve"> </w:t>
            </w:r>
            <w:r w:rsidRPr="00875314">
              <w:rPr>
                <w:bCs/>
                <w:sz w:val="18"/>
                <w:szCs w:val="18"/>
                <w:lang w:val="en-US"/>
              </w:rPr>
              <w:t xml:space="preserve">results of experimental research. </w:t>
            </w:r>
            <w:r w:rsidRPr="00875314">
              <w:rPr>
                <w:bCs/>
                <w:i/>
                <w:iCs/>
                <w:sz w:val="18"/>
                <w:szCs w:val="18"/>
                <w:lang w:val="en-US"/>
              </w:rPr>
              <w:t>Journal of Vibration and Control</w:t>
            </w:r>
            <w:r w:rsidRPr="00875314">
              <w:rPr>
                <w:bCs/>
                <w:sz w:val="18"/>
                <w:szCs w:val="18"/>
                <w:lang w:val="en-US"/>
              </w:rPr>
              <w:t>,</w:t>
            </w:r>
            <w:r w:rsidRPr="00732EF0">
              <w:rPr>
                <w:bCs/>
                <w:sz w:val="18"/>
                <w:szCs w:val="18"/>
                <w:lang w:val="uk-UA"/>
              </w:rPr>
              <w:t> </w:t>
            </w:r>
            <w:r w:rsidRPr="00875314">
              <w:rPr>
                <w:bCs/>
                <w:i/>
                <w:iCs/>
                <w:sz w:val="18"/>
                <w:szCs w:val="18"/>
                <w:lang w:val="en-US"/>
              </w:rPr>
              <w:t>14</w:t>
            </w:r>
            <w:r w:rsidRPr="00875314">
              <w:rPr>
                <w:bCs/>
                <w:sz w:val="18"/>
                <w:szCs w:val="18"/>
                <w:lang w:val="en-US"/>
              </w:rPr>
              <w:t>(7),</w:t>
            </w:r>
            <w:r w:rsidRPr="00732EF0">
              <w:rPr>
                <w:bCs/>
                <w:sz w:val="18"/>
                <w:szCs w:val="18"/>
                <w:lang w:val="uk-UA"/>
              </w:rPr>
              <w:t> </w:t>
            </w:r>
            <w:r w:rsidRPr="00875314">
              <w:rPr>
                <w:bCs/>
                <w:sz w:val="18"/>
                <w:szCs w:val="18"/>
                <w:lang w:val="en-US"/>
              </w:rPr>
              <w:t xml:space="preserve">1075–1088. </w:t>
            </w:r>
            <w:hyperlink r:id="rId48" w:history="1">
              <w:r w:rsidRPr="00CE7A43">
                <w:rPr>
                  <w:rStyle w:val="ab"/>
                  <w:bCs/>
                  <w:sz w:val="18"/>
                  <w:szCs w:val="18"/>
                  <w:lang w:val="en-US"/>
                </w:rPr>
                <w:t>https</w:t>
              </w:r>
              <w:r w:rsidRPr="00875314">
                <w:rPr>
                  <w:rStyle w:val="ab"/>
                  <w:bCs/>
                  <w:sz w:val="18"/>
                  <w:szCs w:val="18"/>
                  <w:lang w:val="en-US"/>
                </w:rPr>
                <w:t>://</w:t>
              </w:r>
              <w:r w:rsidRPr="00CE7A43">
                <w:rPr>
                  <w:rStyle w:val="ab"/>
                  <w:bCs/>
                  <w:sz w:val="18"/>
                  <w:szCs w:val="18"/>
                  <w:lang w:val="en-US"/>
                </w:rPr>
                <w:t>doi</w:t>
              </w:r>
              <w:r w:rsidRPr="00875314">
                <w:rPr>
                  <w:rStyle w:val="ab"/>
                  <w:bCs/>
                  <w:sz w:val="18"/>
                  <w:szCs w:val="18"/>
                  <w:lang w:val="en-US"/>
                </w:rPr>
                <w:t>.</w:t>
              </w:r>
              <w:r w:rsidRPr="00CE7A43">
                <w:rPr>
                  <w:rStyle w:val="ab"/>
                  <w:bCs/>
                  <w:sz w:val="18"/>
                  <w:szCs w:val="18"/>
                  <w:lang w:val="en-US"/>
                </w:rPr>
                <w:t>org</w:t>
              </w:r>
              <w:r w:rsidRPr="00875314">
                <w:rPr>
                  <w:rStyle w:val="ab"/>
                  <w:bCs/>
                  <w:sz w:val="18"/>
                  <w:szCs w:val="18"/>
                  <w:lang w:val="en-US"/>
                </w:rPr>
                <w:t>/10.1177/1077546308088980</w:t>
              </w:r>
            </w:hyperlink>
            <w:r w:rsidRPr="00875314">
              <w:rPr>
                <w:bCs/>
                <w:sz w:val="18"/>
                <w:szCs w:val="18"/>
                <w:lang w:val="en-US"/>
              </w:rPr>
              <w:t xml:space="preserve"> </w:t>
            </w:r>
          </w:p>
          <w:p w14:paraId="2AB0175B" w14:textId="6F1B5C6B" w:rsidR="00BF19E6" w:rsidRDefault="00BF19E6" w:rsidP="00BF19E6">
            <w:pPr>
              <w:widowControl w:val="0"/>
              <w:ind w:left="-100" w:right="-1" w:firstLine="284"/>
              <w:jc w:val="both"/>
              <w:rPr>
                <w:bCs/>
                <w:sz w:val="18"/>
                <w:szCs w:val="18"/>
                <w:lang w:val="en-US"/>
              </w:rPr>
            </w:pPr>
            <w:r>
              <w:rPr>
                <w:rFonts w:ascii="Times New Roman" w:hAnsi="Times New Roman"/>
                <w:bCs/>
                <w:sz w:val="18"/>
                <w:szCs w:val="18"/>
                <w:lang w:val="uk-UA"/>
              </w:rPr>
              <w:t xml:space="preserve">6. </w:t>
            </w:r>
            <w:r w:rsidRPr="00B34EF0">
              <w:rPr>
                <w:bCs/>
                <w:sz w:val="18"/>
                <w:szCs w:val="18"/>
                <w:lang w:val="en-US"/>
              </w:rPr>
              <w:t xml:space="preserve">Massarsch, K. R., &amp; Fellenius, B. H. (2019). Evaluation of vibratory compaction by in situ tests. </w:t>
            </w:r>
            <w:r w:rsidRPr="00B34EF0">
              <w:rPr>
                <w:bCs/>
                <w:i/>
                <w:iCs/>
                <w:sz w:val="18"/>
                <w:szCs w:val="18"/>
                <w:lang w:val="en-US"/>
              </w:rPr>
              <w:t>Journal of Geotechnical and Geoenvironmental Engineering</w:t>
            </w:r>
            <w:r w:rsidRPr="00B34EF0">
              <w:rPr>
                <w:bCs/>
                <w:sz w:val="18"/>
                <w:szCs w:val="18"/>
                <w:lang w:val="en-US"/>
              </w:rPr>
              <w:t>,</w:t>
            </w:r>
            <w:r>
              <w:rPr>
                <w:bCs/>
                <w:sz w:val="18"/>
                <w:szCs w:val="18"/>
                <w:lang w:val="en-US"/>
              </w:rPr>
              <w:t> </w:t>
            </w:r>
            <w:r w:rsidRPr="00B34EF0">
              <w:rPr>
                <w:bCs/>
                <w:i/>
                <w:iCs/>
                <w:sz w:val="18"/>
                <w:szCs w:val="18"/>
                <w:lang w:val="en-US"/>
              </w:rPr>
              <w:t>145</w:t>
            </w:r>
            <w:r w:rsidRPr="00B34EF0">
              <w:rPr>
                <w:bCs/>
                <w:sz w:val="18"/>
                <w:szCs w:val="18"/>
                <w:lang w:val="en-US"/>
              </w:rPr>
              <w:t xml:space="preserve">(12). </w:t>
            </w:r>
            <w:hyperlink r:id="rId49" w:history="1">
              <w:r w:rsidRPr="00CE7A43">
                <w:rPr>
                  <w:rStyle w:val="ab"/>
                  <w:bCs/>
                  <w:sz w:val="18"/>
                  <w:szCs w:val="18"/>
                  <w:lang w:val="en-US"/>
                </w:rPr>
                <w:t>https://doi.org/10.1061/(asce)gt.1943-5606.0002166</w:t>
              </w:r>
            </w:hyperlink>
            <w:r w:rsidRPr="00B34EF0">
              <w:rPr>
                <w:bCs/>
                <w:sz w:val="18"/>
                <w:szCs w:val="18"/>
                <w:lang w:val="en-US"/>
              </w:rPr>
              <w:t xml:space="preserve"> </w:t>
            </w:r>
          </w:p>
          <w:p w14:paraId="0BCA79E6" w14:textId="180365C3" w:rsidR="00BF19E6" w:rsidRDefault="00BF19E6" w:rsidP="00BF19E6">
            <w:pPr>
              <w:widowControl w:val="0"/>
              <w:ind w:left="-100" w:right="-1" w:firstLine="284"/>
              <w:jc w:val="both"/>
              <w:rPr>
                <w:rFonts w:ascii="Times New Roman" w:hAnsi="Times New Roman"/>
                <w:bCs/>
                <w:sz w:val="18"/>
                <w:szCs w:val="18"/>
                <w:lang w:val="uk-UA"/>
              </w:rPr>
            </w:pPr>
            <w:r>
              <w:rPr>
                <w:rFonts w:ascii="Times New Roman" w:hAnsi="Times New Roman"/>
                <w:bCs/>
                <w:sz w:val="18"/>
                <w:szCs w:val="18"/>
                <w:lang w:val="uk-UA"/>
              </w:rPr>
              <w:t xml:space="preserve">7. </w:t>
            </w:r>
            <w:r w:rsidRPr="004355A5">
              <w:rPr>
                <w:rFonts w:ascii="Times New Roman" w:hAnsi="Times New Roman"/>
                <w:bCs/>
                <w:sz w:val="18"/>
                <w:szCs w:val="18"/>
                <w:lang w:val="uk-UA"/>
              </w:rPr>
              <w:t>Федоляк, Н.В. , Лях, М.М.</w:t>
            </w:r>
            <w:r>
              <w:rPr>
                <w:rFonts w:ascii="Times New Roman" w:hAnsi="Times New Roman"/>
                <w:bCs/>
                <w:sz w:val="18"/>
                <w:szCs w:val="18"/>
                <w:lang w:val="uk-UA"/>
              </w:rPr>
              <w:t xml:space="preserve"> </w:t>
            </w:r>
            <w:r w:rsidRPr="001B1A93">
              <w:rPr>
                <w:rFonts w:ascii="Times New Roman" w:hAnsi="Times New Roman"/>
                <w:bCs/>
                <w:sz w:val="18"/>
                <w:szCs w:val="18"/>
              </w:rPr>
              <w:t>&amp;</w:t>
            </w:r>
            <w:r>
              <w:rPr>
                <w:rFonts w:ascii="Times New Roman" w:hAnsi="Times New Roman"/>
                <w:bCs/>
                <w:sz w:val="18"/>
                <w:szCs w:val="18"/>
                <w:lang w:val="uk-UA"/>
              </w:rPr>
              <w:t xml:space="preserve"> </w:t>
            </w:r>
            <w:r w:rsidRPr="004355A5">
              <w:rPr>
                <w:rFonts w:ascii="Times New Roman" w:hAnsi="Times New Roman"/>
                <w:bCs/>
                <w:sz w:val="18"/>
                <w:szCs w:val="18"/>
                <w:lang w:val="uk-UA"/>
              </w:rPr>
              <w:t xml:space="preserve">Михайлів, В.В. 2020. Аналіз чинників, що впливають на траєкторію руху ситополотна вібросита. </w:t>
            </w:r>
            <w:r w:rsidRPr="002F7822">
              <w:rPr>
                <w:rFonts w:ascii="Times New Roman" w:hAnsi="Times New Roman"/>
                <w:bCs/>
                <w:i/>
                <w:iCs/>
                <w:sz w:val="18"/>
                <w:szCs w:val="18"/>
                <w:lang w:val="en-US"/>
              </w:rPr>
              <w:t>Prospecting and Development of Oil and Gas Fields</w:t>
            </w:r>
            <w:r w:rsidRPr="0051355E">
              <w:rPr>
                <w:rFonts w:ascii="Times New Roman" w:hAnsi="Times New Roman"/>
                <w:bCs/>
                <w:sz w:val="18"/>
                <w:szCs w:val="18"/>
                <w:lang w:val="en-US"/>
              </w:rPr>
              <w:t>.</w:t>
            </w:r>
            <w:r w:rsidRPr="004355A5">
              <w:rPr>
                <w:rFonts w:ascii="Times New Roman" w:hAnsi="Times New Roman"/>
                <w:bCs/>
                <w:sz w:val="18"/>
                <w:szCs w:val="18"/>
                <w:lang w:val="uk-UA"/>
              </w:rPr>
              <w:t xml:space="preserve"> 3(76), 61–70</w:t>
            </w:r>
            <w:r>
              <w:rPr>
                <w:rFonts w:ascii="Times New Roman" w:hAnsi="Times New Roman"/>
                <w:bCs/>
                <w:sz w:val="18"/>
                <w:szCs w:val="18"/>
                <w:lang w:val="uk-UA"/>
              </w:rPr>
              <w:t xml:space="preserve"> </w:t>
            </w:r>
            <w:hyperlink r:id="rId50" w:history="1">
              <w:r w:rsidRPr="00CE7A43">
                <w:rPr>
                  <w:rStyle w:val="ab"/>
                  <w:rFonts w:ascii="Times New Roman" w:hAnsi="Times New Roman"/>
                  <w:bCs/>
                  <w:sz w:val="18"/>
                  <w:szCs w:val="18"/>
                  <w:lang w:val="uk-UA"/>
                </w:rPr>
                <w:t>https://doi.org/10.31471/1993-9973-2020-3(76)-61-70</w:t>
              </w:r>
            </w:hyperlink>
            <w:r>
              <w:rPr>
                <w:rFonts w:ascii="Times New Roman" w:hAnsi="Times New Roman"/>
                <w:bCs/>
                <w:sz w:val="18"/>
                <w:szCs w:val="18"/>
                <w:lang w:val="uk-UA"/>
              </w:rPr>
              <w:t xml:space="preserve"> </w:t>
            </w:r>
          </w:p>
          <w:p w14:paraId="03251EF3" w14:textId="5CD11658" w:rsidR="00BF19E6" w:rsidRDefault="00BF19E6" w:rsidP="00BF19E6">
            <w:pPr>
              <w:widowControl w:val="0"/>
              <w:ind w:left="-100" w:right="-1" w:firstLine="284"/>
              <w:jc w:val="both"/>
              <w:rPr>
                <w:rFonts w:ascii="Times New Roman" w:hAnsi="Times New Roman"/>
                <w:bCs/>
                <w:sz w:val="18"/>
                <w:szCs w:val="18"/>
                <w:lang w:val="uk-UA"/>
              </w:rPr>
            </w:pPr>
            <w:r>
              <w:rPr>
                <w:rFonts w:ascii="Times New Roman" w:hAnsi="Times New Roman"/>
                <w:bCs/>
                <w:sz w:val="18"/>
                <w:szCs w:val="18"/>
                <w:lang w:val="uk-UA"/>
              </w:rPr>
              <w:t xml:space="preserve">8. </w:t>
            </w:r>
            <w:r w:rsidRPr="00AC083A">
              <w:rPr>
                <w:rFonts w:ascii="Times New Roman" w:hAnsi="Times New Roman"/>
                <w:bCs/>
                <w:sz w:val="18"/>
                <w:szCs w:val="18"/>
                <w:lang w:val="uk-UA"/>
              </w:rPr>
              <w:t>Нестеренко, М. П., Скляренко, Т. О., &amp; Малинський, С. М. (2009). Дослідження руху віброплощадки із циліндричними та конічними опорами. </w:t>
            </w:r>
            <w:r w:rsidRPr="00AC083A">
              <w:rPr>
                <w:rFonts w:ascii="Times New Roman" w:hAnsi="Times New Roman"/>
                <w:bCs/>
                <w:i/>
                <w:iCs/>
                <w:sz w:val="18"/>
                <w:szCs w:val="18"/>
                <w:lang w:val="uk-UA"/>
              </w:rPr>
              <w:t>Збірник</w:t>
            </w:r>
            <w:r w:rsidRPr="00BF19E6">
              <w:rPr>
                <w:rFonts w:ascii="Times New Roman" w:hAnsi="Times New Roman"/>
                <w:bCs/>
                <w:i/>
                <w:iCs/>
                <w:sz w:val="18"/>
                <w:szCs w:val="18"/>
                <w:lang w:val="uk-UA"/>
              </w:rPr>
              <w:t xml:space="preserve"> </w:t>
            </w:r>
            <w:r w:rsidRPr="00AC083A">
              <w:rPr>
                <w:rFonts w:ascii="Times New Roman" w:hAnsi="Times New Roman"/>
                <w:bCs/>
                <w:i/>
                <w:iCs/>
                <w:sz w:val="18"/>
                <w:szCs w:val="18"/>
                <w:lang w:val="uk-UA"/>
              </w:rPr>
              <w:t>наукових праць галузеве машинобудування, будівництво</w:t>
            </w:r>
            <w:r w:rsidRPr="00AC083A">
              <w:rPr>
                <w:rFonts w:ascii="Times New Roman" w:hAnsi="Times New Roman"/>
                <w:bCs/>
                <w:sz w:val="18"/>
                <w:szCs w:val="18"/>
                <w:lang w:val="uk-UA"/>
              </w:rPr>
              <w:t>, </w:t>
            </w:r>
            <w:r w:rsidRPr="00AC083A">
              <w:rPr>
                <w:rFonts w:ascii="Times New Roman" w:hAnsi="Times New Roman"/>
                <w:bCs/>
                <w:i/>
                <w:iCs/>
                <w:sz w:val="18"/>
                <w:szCs w:val="18"/>
                <w:lang w:val="uk-UA"/>
              </w:rPr>
              <w:t>23</w:t>
            </w:r>
            <w:r w:rsidRPr="00AC083A">
              <w:rPr>
                <w:rFonts w:ascii="Times New Roman" w:hAnsi="Times New Roman"/>
                <w:bCs/>
                <w:sz w:val="18"/>
                <w:szCs w:val="18"/>
                <w:lang w:val="uk-UA"/>
              </w:rPr>
              <w:t>(2), 56–62.</w:t>
            </w:r>
            <w:r>
              <w:rPr>
                <w:rFonts w:ascii="Times New Roman" w:hAnsi="Times New Roman"/>
                <w:bCs/>
                <w:sz w:val="18"/>
                <w:szCs w:val="18"/>
                <w:lang w:val="uk-UA"/>
              </w:rPr>
              <w:t xml:space="preserve"> </w:t>
            </w:r>
            <w:hyperlink r:id="rId51" w:history="1">
              <w:r w:rsidRPr="00CE7A43">
                <w:rPr>
                  <w:rStyle w:val="ab"/>
                  <w:sz w:val="18"/>
                  <w:szCs w:val="18"/>
                </w:rPr>
                <w:t>http</w:t>
              </w:r>
              <w:r w:rsidRPr="00CE7A43">
                <w:rPr>
                  <w:rStyle w:val="ab"/>
                  <w:sz w:val="18"/>
                  <w:szCs w:val="18"/>
                  <w:lang w:val="uk-UA"/>
                </w:rPr>
                <w:t>://</w:t>
              </w:r>
              <w:r w:rsidRPr="00CE7A43">
                <w:rPr>
                  <w:rStyle w:val="ab"/>
                  <w:sz w:val="18"/>
                  <w:szCs w:val="18"/>
                </w:rPr>
                <w:t>reposit</w:t>
              </w:r>
              <w:r w:rsidRPr="00CE7A43">
                <w:rPr>
                  <w:rStyle w:val="ab"/>
                  <w:sz w:val="18"/>
                  <w:szCs w:val="18"/>
                  <w:lang w:val="uk-UA"/>
                </w:rPr>
                <w:t>.</w:t>
              </w:r>
              <w:r w:rsidRPr="00CE7A43">
                <w:rPr>
                  <w:rStyle w:val="ab"/>
                  <w:sz w:val="18"/>
                  <w:szCs w:val="18"/>
                </w:rPr>
                <w:t>pntu</w:t>
              </w:r>
              <w:r w:rsidRPr="00CE7A43">
                <w:rPr>
                  <w:rStyle w:val="ab"/>
                  <w:sz w:val="18"/>
                  <w:szCs w:val="18"/>
                  <w:lang w:val="uk-UA"/>
                </w:rPr>
                <w:t>.</w:t>
              </w:r>
              <w:r w:rsidRPr="00CE7A43">
                <w:rPr>
                  <w:rStyle w:val="ab"/>
                  <w:sz w:val="18"/>
                  <w:szCs w:val="18"/>
                </w:rPr>
                <w:t>edu</w:t>
              </w:r>
              <w:r w:rsidRPr="00CE7A43">
                <w:rPr>
                  <w:rStyle w:val="ab"/>
                  <w:sz w:val="18"/>
                  <w:szCs w:val="18"/>
                  <w:lang w:val="uk-UA"/>
                </w:rPr>
                <w:t>.</w:t>
              </w:r>
              <w:r w:rsidRPr="00CE7A43">
                <w:rPr>
                  <w:rStyle w:val="ab"/>
                  <w:sz w:val="18"/>
                  <w:szCs w:val="18"/>
                </w:rPr>
                <w:t>ua</w:t>
              </w:r>
              <w:r w:rsidRPr="00CE7A43">
                <w:rPr>
                  <w:rStyle w:val="ab"/>
                  <w:sz w:val="18"/>
                  <w:szCs w:val="18"/>
                  <w:lang w:val="uk-UA"/>
                </w:rPr>
                <w:t>/</w:t>
              </w:r>
              <w:r w:rsidRPr="00CE7A43">
                <w:rPr>
                  <w:rStyle w:val="ab"/>
                  <w:sz w:val="18"/>
                  <w:szCs w:val="18"/>
                </w:rPr>
                <w:t>handle</w:t>
              </w:r>
              <w:r w:rsidRPr="00CE7A43">
                <w:rPr>
                  <w:rStyle w:val="ab"/>
                  <w:sz w:val="18"/>
                  <w:szCs w:val="18"/>
                  <w:lang w:val="uk-UA"/>
                </w:rPr>
                <w:t>/</w:t>
              </w:r>
              <w:r w:rsidRPr="00CE7A43">
                <w:rPr>
                  <w:rStyle w:val="ab"/>
                  <w:sz w:val="18"/>
                  <w:szCs w:val="18"/>
                </w:rPr>
                <w:t>PoltNTU</w:t>
              </w:r>
              <w:r w:rsidRPr="00CE7A43">
                <w:rPr>
                  <w:rStyle w:val="ab"/>
                  <w:sz w:val="18"/>
                  <w:szCs w:val="18"/>
                  <w:lang w:val="uk-UA"/>
                </w:rPr>
                <w:t>/8328</w:t>
              </w:r>
            </w:hyperlink>
          </w:p>
          <w:p w14:paraId="060D26A3" w14:textId="7856C242" w:rsidR="00BF19E6" w:rsidRPr="002067A6" w:rsidRDefault="00BF19E6" w:rsidP="00BF19E6">
            <w:pPr>
              <w:widowControl w:val="0"/>
              <w:ind w:left="-100" w:right="-1" w:firstLine="284"/>
              <w:jc w:val="both"/>
              <w:rPr>
                <w:rFonts w:ascii="Times New Roman" w:hAnsi="Times New Roman"/>
                <w:bCs/>
                <w:sz w:val="18"/>
                <w:szCs w:val="18"/>
                <w:lang w:val="uk-UA"/>
              </w:rPr>
            </w:pPr>
            <w:r>
              <w:rPr>
                <w:rFonts w:ascii="Times New Roman" w:hAnsi="Times New Roman"/>
                <w:bCs/>
                <w:sz w:val="18"/>
                <w:szCs w:val="18"/>
                <w:lang w:val="uk-UA"/>
              </w:rPr>
              <w:t>9.</w:t>
            </w:r>
            <w:r w:rsidRPr="00E1423B">
              <w:rPr>
                <w:rFonts w:ascii="Times New Roman" w:hAnsi="Times New Roman"/>
                <w:bCs/>
                <w:sz w:val="18"/>
                <w:szCs w:val="18"/>
                <w:lang w:val="uk-UA"/>
              </w:rPr>
              <w:t xml:space="preserve"> </w:t>
            </w:r>
            <w:r w:rsidRPr="000F78FD">
              <w:rPr>
                <w:rFonts w:ascii="Times New Roman" w:hAnsi="Times New Roman"/>
                <w:bCs/>
                <w:sz w:val="18"/>
                <w:szCs w:val="18"/>
              </w:rPr>
              <w:t xml:space="preserve">Лях, М. М., Федоляк, Н. В., &amp; Вакалюк, В. М. (2015). </w:t>
            </w:r>
            <w:r>
              <w:rPr>
                <w:rFonts w:ascii="Times New Roman" w:hAnsi="Times New Roman"/>
                <w:bCs/>
                <w:sz w:val="18"/>
                <w:szCs w:val="18"/>
                <w:lang w:val="uk-UA"/>
              </w:rPr>
              <w:t>Дослідження впливу коливальних рухів сітки на ефективність роботи вібросита</w:t>
            </w:r>
            <w:r w:rsidRPr="000F78FD">
              <w:rPr>
                <w:rFonts w:ascii="Times New Roman" w:hAnsi="Times New Roman"/>
                <w:bCs/>
                <w:sz w:val="18"/>
                <w:szCs w:val="18"/>
              </w:rPr>
              <w:t>. </w:t>
            </w:r>
            <w:r w:rsidRPr="000F78FD">
              <w:rPr>
                <w:rFonts w:ascii="Times New Roman" w:hAnsi="Times New Roman"/>
                <w:bCs/>
                <w:i/>
                <w:iCs/>
                <w:sz w:val="18"/>
                <w:szCs w:val="18"/>
                <w:lang w:val="en-US"/>
              </w:rPr>
              <w:t>Prospecting and Development of Oil and Gas Fields</w:t>
            </w:r>
            <w:r w:rsidRPr="000F78FD">
              <w:rPr>
                <w:rFonts w:ascii="Times New Roman" w:hAnsi="Times New Roman"/>
                <w:bCs/>
                <w:sz w:val="18"/>
                <w:szCs w:val="18"/>
                <w:lang w:val="en-US"/>
              </w:rPr>
              <w:t xml:space="preserve">, (4(57), 36–42. </w:t>
            </w:r>
            <w:hyperlink r:id="rId52" w:history="1">
              <w:r w:rsidRPr="00E1423B">
                <w:rPr>
                  <w:rStyle w:val="ab"/>
                  <w:rFonts w:ascii="Times New Roman" w:hAnsi="Times New Roman"/>
                  <w:bCs/>
                  <w:sz w:val="18"/>
                  <w:szCs w:val="18"/>
                  <w:lang w:val="en-US"/>
                </w:rPr>
                <w:t>http</w:t>
              </w:r>
              <w:r w:rsidRPr="00E1423B">
                <w:rPr>
                  <w:rStyle w:val="ab"/>
                  <w:rFonts w:ascii="Times New Roman" w:hAnsi="Times New Roman"/>
                  <w:bCs/>
                  <w:sz w:val="18"/>
                  <w:szCs w:val="18"/>
                  <w:lang w:val="uk-UA"/>
                </w:rPr>
                <w:t>://</w:t>
              </w:r>
              <w:r w:rsidRPr="00E1423B">
                <w:rPr>
                  <w:rStyle w:val="ab"/>
                  <w:rFonts w:ascii="Times New Roman" w:hAnsi="Times New Roman"/>
                  <w:bCs/>
                  <w:sz w:val="18"/>
                  <w:szCs w:val="18"/>
                  <w:lang w:val="en-US"/>
                </w:rPr>
                <w:t>nbuv</w:t>
              </w:r>
              <w:r w:rsidRPr="00E1423B">
                <w:rPr>
                  <w:rStyle w:val="ab"/>
                  <w:rFonts w:ascii="Times New Roman" w:hAnsi="Times New Roman"/>
                  <w:bCs/>
                  <w:sz w:val="18"/>
                  <w:szCs w:val="18"/>
                  <w:lang w:val="uk-UA"/>
                </w:rPr>
                <w:t>.</w:t>
              </w:r>
              <w:r w:rsidRPr="00E1423B">
                <w:rPr>
                  <w:rStyle w:val="ab"/>
                  <w:rFonts w:ascii="Times New Roman" w:hAnsi="Times New Roman"/>
                  <w:bCs/>
                  <w:sz w:val="18"/>
                  <w:szCs w:val="18"/>
                  <w:lang w:val="en-US"/>
                </w:rPr>
                <w:t>gov</w:t>
              </w:r>
              <w:r w:rsidRPr="00E1423B">
                <w:rPr>
                  <w:rStyle w:val="ab"/>
                  <w:rFonts w:ascii="Times New Roman" w:hAnsi="Times New Roman"/>
                  <w:bCs/>
                  <w:sz w:val="18"/>
                  <w:szCs w:val="18"/>
                  <w:lang w:val="uk-UA"/>
                </w:rPr>
                <w:t>.</w:t>
              </w:r>
              <w:r w:rsidRPr="00E1423B">
                <w:rPr>
                  <w:rStyle w:val="ab"/>
                  <w:rFonts w:ascii="Times New Roman" w:hAnsi="Times New Roman"/>
                  <w:bCs/>
                  <w:sz w:val="18"/>
                  <w:szCs w:val="18"/>
                  <w:lang w:val="en-US"/>
                </w:rPr>
                <w:t>ua</w:t>
              </w:r>
              <w:r w:rsidRPr="00E1423B">
                <w:rPr>
                  <w:rStyle w:val="ab"/>
                  <w:rFonts w:ascii="Times New Roman" w:hAnsi="Times New Roman"/>
                  <w:bCs/>
                  <w:sz w:val="18"/>
                  <w:szCs w:val="18"/>
                  <w:lang w:val="uk-UA"/>
                </w:rPr>
                <w:t>/</w:t>
              </w:r>
              <w:r w:rsidRPr="00E1423B">
                <w:rPr>
                  <w:rStyle w:val="ab"/>
                  <w:rFonts w:ascii="Times New Roman" w:hAnsi="Times New Roman"/>
                  <w:bCs/>
                  <w:sz w:val="18"/>
                  <w:szCs w:val="18"/>
                  <w:lang w:val="en-US"/>
                </w:rPr>
                <w:t>UJRN</w:t>
              </w:r>
              <w:r w:rsidRPr="00E1423B">
                <w:rPr>
                  <w:rStyle w:val="ab"/>
                  <w:rFonts w:ascii="Times New Roman" w:hAnsi="Times New Roman"/>
                  <w:bCs/>
                  <w:sz w:val="18"/>
                  <w:szCs w:val="18"/>
                  <w:lang w:val="uk-UA"/>
                </w:rPr>
                <w:t>/</w:t>
              </w:r>
              <w:r w:rsidRPr="00E1423B">
                <w:rPr>
                  <w:rStyle w:val="ab"/>
                  <w:rFonts w:ascii="Times New Roman" w:hAnsi="Times New Roman"/>
                  <w:bCs/>
                  <w:sz w:val="18"/>
                  <w:szCs w:val="18"/>
                  <w:lang w:val="en-US"/>
                </w:rPr>
                <w:t>rrngr</w:t>
              </w:r>
              <w:r w:rsidRPr="00E1423B">
                <w:rPr>
                  <w:rStyle w:val="ab"/>
                  <w:rFonts w:ascii="Times New Roman" w:hAnsi="Times New Roman"/>
                  <w:bCs/>
                  <w:sz w:val="18"/>
                  <w:szCs w:val="18"/>
                  <w:lang w:val="uk-UA"/>
                </w:rPr>
                <w:t>_2015_4_6</w:t>
              </w:r>
            </w:hyperlink>
          </w:p>
          <w:p w14:paraId="418FFE80" w14:textId="77777777" w:rsidR="00BF19E6" w:rsidRPr="00EF6EDB" w:rsidRDefault="00BF19E6" w:rsidP="00BF19E6">
            <w:pPr>
              <w:widowControl w:val="0"/>
              <w:ind w:left="-100" w:right="-1" w:firstLine="284"/>
              <w:jc w:val="both"/>
              <w:rPr>
                <w:rFonts w:ascii="Times New Roman" w:hAnsi="Times New Roman"/>
                <w:bCs/>
                <w:sz w:val="18"/>
                <w:szCs w:val="18"/>
                <w:lang w:val="uk-UA"/>
              </w:rPr>
            </w:pPr>
            <w:r w:rsidRPr="00811821">
              <w:rPr>
                <w:rFonts w:ascii="Times New Roman" w:hAnsi="Times New Roman"/>
                <w:bCs/>
                <w:sz w:val="18"/>
                <w:szCs w:val="18"/>
                <w:lang w:val="uk-UA"/>
              </w:rPr>
              <w:t>10</w:t>
            </w:r>
            <w:r>
              <w:rPr>
                <w:rFonts w:ascii="Times New Roman" w:hAnsi="Times New Roman"/>
                <w:bCs/>
                <w:sz w:val="18"/>
                <w:szCs w:val="18"/>
                <w:lang w:val="uk-UA"/>
              </w:rPr>
              <w:t>.</w:t>
            </w:r>
            <w:r w:rsidRPr="00EF6EDB">
              <w:rPr>
                <w:rFonts w:ascii="Times New Roman" w:hAnsi="Times New Roman"/>
                <w:bCs/>
                <w:sz w:val="18"/>
                <w:szCs w:val="18"/>
                <w:lang w:val="uk-UA"/>
              </w:rPr>
              <w:t xml:space="preserve"> </w:t>
            </w:r>
            <w:r w:rsidRPr="00837000">
              <w:rPr>
                <w:rFonts w:ascii="Times New Roman" w:hAnsi="Times New Roman"/>
                <w:bCs/>
                <w:sz w:val="18"/>
                <w:szCs w:val="18"/>
                <w:lang w:val="uk-UA"/>
              </w:rPr>
              <w:t>Назаренко,</w:t>
            </w:r>
            <w:r w:rsidRPr="00837000">
              <w:rPr>
                <w:rFonts w:ascii="Times New Roman" w:hAnsi="Times New Roman"/>
                <w:bCs/>
                <w:sz w:val="18"/>
                <w:szCs w:val="18"/>
              </w:rPr>
              <w:t> </w:t>
            </w:r>
            <w:r w:rsidRPr="00837000">
              <w:rPr>
                <w:rFonts w:ascii="Times New Roman" w:hAnsi="Times New Roman"/>
                <w:bCs/>
                <w:sz w:val="18"/>
                <w:szCs w:val="18"/>
                <w:lang w:val="uk-UA"/>
              </w:rPr>
              <w:t>І.</w:t>
            </w:r>
            <w:r w:rsidRPr="00837000">
              <w:rPr>
                <w:rFonts w:ascii="Times New Roman" w:hAnsi="Times New Roman"/>
                <w:bCs/>
                <w:sz w:val="18"/>
                <w:szCs w:val="18"/>
              </w:rPr>
              <w:t> </w:t>
            </w:r>
            <w:r w:rsidRPr="00837000">
              <w:rPr>
                <w:rFonts w:ascii="Times New Roman" w:hAnsi="Times New Roman"/>
                <w:bCs/>
                <w:sz w:val="18"/>
                <w:szCs w:val="18"/>
                <w:lang w:val="uk-UA"/>
              </w:rPr>
              <w:t>І. (2007).</w:t>
            </w:r>
            <w:r w:rsidRPr="00837000">
              <w:rPr>
                <w:rFonts w:ascii="Times New Roman" w:hAnsi="Times New Roman"/>
                <w:bCs/>
                <w:sz w:val="18"/>
                <w:szCs w:val="18"/>
              </w:rPr>
              <w:t> </w:t>
            </w:r>
            <w:r w:rsidRPr="00837000">
              <w:rPr>
                <w:rFonts w:ascii="Times New Roman" w:hAnsi="Times New Roman"/>
                <w:bCs/>
                <w:i/>
                <w:iCs/>
                <w:sz w:val="18"/>
                <w:szCs w:val="18"/>
                <w:lang w:val="uk-UA"/>
              </w:rPr>
              <w:t>Вібраційні машини і процеси будівельної індустрії</w:t>
            </w:r>
            <w:r>
              <w:rPr>
                <w:rFonts w:ascii="Times New Roman" w:hAnsi="Times New Roman"/>
                <w:bCs/>
                <w:sz w:val="18"/>
                <w:szCs w:val="18"/>
                <w:lang w:val="uk-UA"/>
              </w:rPr>
              <w:t>.</w:t>
            </w:r>
            <w:r w:rsidRPr="00837000">
              <w:rPr>
                <w:rFonts w:ascii="Times New Roman" w:hAnsi="Times New Roman"/>
                <w:bCs/>
                <w:sz w:val="18"/>
                <w:szCs w:val="18"/>
                <w:lang w:val="uk-UA"/>
              </w:rPr>
              <w:t xml:space="preserve"> </w:t>
            </w:r>
            <w:r>
              <w:rPr>
                <w:rFonts w:ascii="Times New Roman" w:hAnsi="Times New Roman"/>
                <w:bCs/>
                <w:sz w:val="18"/>
                <w:szCs w:val="18"/>
                <w:lang w:val="uk-UA"/>
              </w:rPr>
              <w:t xml:space="preserve">Київ: </w:t>
            </w:r>
            <w:r w:rsidRPr="008054CF">
              <w:rPr>
                <w:rFonts w:ascii="Times New Roman" w:hAnsi="Times New Roman"/>
                <w:bCs/>
                <w:sz w:val="18"/>
                <w:szCs w:val="18"/>
                <w:lang w:val="uk-UA"/>
              </w:rPr>
              <w:t>КНУБА.</w:t>
            </w:r>
          </w:p>
          <w:p w14:paraId="4C2352AF" w14:textId="77777777" w:rsidR="00BF19E6" w:rsidRDefault="00BF19E6" w:rsidP="00BF19E6">
            <w:pPr>
              <w:widowControl w:val="0"/>
              <w:ind w:left="-100" w:right="-1" w:firstLine="284"/>
              <w:jc w:val="both"/>
              <w:rPr>
                <w:rFonts w:ascii="Times New Roman" w:hAnsi="Times New Roman"/>
                <w:bCs/>
                <w:sz w:val="18"/>
                <w:szCs w:val="18"/>
                <w:lang w:val="uk-UA"/>
              </w:rPr>
            </w:pPr>
            <w:r w:rsidRPr="00492404">
              <w:rPr>
                <w:rFonts w:ascii="Times New Roman" w:hAnsi="Times New Roman"/>
                <w:bCs/>
                <w:sz w:val="18"/>
                <w:szCs w:val="18"/>
                <w:lang w:val="uk-UA"/>
              </w:rPr>
              <w:t>11.</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Назаренко,</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І.</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І.</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,&amp;</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Туманська,</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О.</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В.</w:t>
            </w:r>
            <w:r w:rsidRPr="00BF19E6">
              <w:rPr>
                <w:rFonts w:ascii="Times New Roman" w:hAnsi="Times New Roman"/>
                <w:bCs/>
                <w:sz w:val="18"/>
                <w:szCs w:val="18"/>
                <w:lang w:val="uk-UA"/>
              </w:rPr>
              <w:t xml:space="preserve"> </w:t>
            </w:r>
            <w:r w:rsidRPr="00E40B58">
              <w:rPr>
                <w:rFonts w:ascii="Times New Roman" w:hAnsi="Times New Roman"/>
                <w:bCs/>
                <w:sz w:val="18"/>
                <w:szCs w:val="18"/>
                <w:lang w:val="uk-UA"/>
              </w:rPr>
              <w:t>(2004).</w:t>
            </w:r>
          </w:p>
          <w:p w14:paraId="0227E9C8" w14:textId="77777777" w:rsidR="00BF19E6" w:rsidRPr="00E40B58" w:rsidRDefault="00BF19E6" w:rsidP="00BF19E6">
            <w:pPr>
              <w:widowControl w:val="0"/>
              <w:ind w:left="-100" w:right="-1"/>
              <w:jc w:val="both"/>
              <w:rPr>
                <w:rFonts w:ascii="Times New Roman" w:hAnsi="Times New Roman"/>
                <w:bCs/>
                <w:sz w:val="18"/>
                <w:szCs w:val="18"/>
                <w:lang w:val="uk-UA"/>
              </w:rPr>
            </w:pPr>
            <w:r w:rsidRPr="00E40B58">
              <w:rPr>
                <w:rFonts w:ascii="Times New Roman" w:hAnsi="Times New Roman"/>
                <w:bCs/>
                <w:i/>
                <w:iCs/>
                <w:sz w:val="18"/>
                <w:szCs w:val="18"/>
                <w:lang w:val="uk-UA"/>
              </w:rPr>
              <w:t>Машини і устаткування підприємств будівельних матеріалів: Конструкції та основи експлуатації</w:t>
            </w:r>
            <w:r w:rsidRPr="00E40B58">
              <w:rPr>
                <w:rFonts w:ascii="Times New Roman" w:hAnsi="Times New Roman"/>
                <w:bCs/>
                <w:sz w:val="18"/>
                <w:szCs w:val="18"/>
                <w:lang w:val="uk-UA"/>
              </w:rPr>
              <w:t xml:space="preserve">. </w:t>
            </w:r>
            <w:r>
              <w:rPr>
                <w:rFonts w:ascii="Times New Roman" w:hAnsi="Times New Roman"/>
                <w:bCs/>
                <w:sz w:val="18"/>
                <w:szCs w:val="18"/>
                <w:lang w:val="uk-UA"/>
              </w:rPr>
              <w:t xml:space="preserve">Київ: </w:t>
            </w:r>
            <w:r w:rsidRPr="00E40B58">
              <w:rPr>
                <w:rFonts w:ascii="Times New Roman" w:hAnsi="Times New Roman"/>
                <w:bCs/>
                <w:sz w:val="18"/>
                <w:szCs w:val="18"/>
                <w:lang w:val="uk-UA"/>
              </w:rPr>
              <w:t xml:space="preserve">Вища школа. </w:t>
            </w:r>
          </w:p>
          <w:p w14:paraId="3F792258" w14:textId="77777777" w:rsidR="00BF19E6" w:rsidRDefault="00BF19E6" w:rsidP="00BF19E6">
            <w:pPr>
              <w:widowControl w:val="0"/>
              <w:ind w:left="-100" w:right="-1" w:firstLine="284"/>
              <w:jc w:val="both"/>
              <w:rPr>
                <w:rFonts w:ascii="Times New Roman" w:hAnsi="Times New Roman"/>
                <w:bCs/>
                <w:sz w:val="18"/>
                <w:szCs w:val="18"/>
                <w:lang w:val="uk-UA"/>
              </w:rPr>
            </w:pPr>
            <w:r>
              <w:rPr>
                <w:rFonts w:ascii="Times New Roman" w:hAnsi="Times New Roman"/>
                <w:bCs/>
                <w:sz w:val="18"/>
                <w:szCs w:val="18"/>
                <w:lang w:val="en-US"/>
              </w:rPr>
              <w:t>12</w:t>
            </w:r>
            <w:r>
              <w:rPr>
                <w:rFonts w:ascii="Times New Roman" w:hAnsi="Times New Roman"/>
                <w:bCs/>
                <w:sz w:val="18"/>
                <w:szCs w:val="18"/>
                <w:lang w:val="uk-UA"/>
              </w:rPr>
              <w:t xml:space="preserve">. </w:t>
            </w:r>
            <w:r w:rsidRPr="004C75EC">
              <w:rPr>
                <w:rFonts w:ascii="Times New Roman" w:hAnsi="Times New Roman"/>
                <w:bCs/>
                <w:sz w:val="18"/>
                <w:szCs w:val="18"/>
                <w:lang w:val="en-US"/>
              </w:rPr>
              <w:t>Juradin, S., Baloević, G., &amp; Harapin, A. (2014). Impact of vibrations on the final characteristics of normal and self-compacting concrete. </w:t>
            </w:r>
            <w:r w:rsidRPr="004C75EC">
              <w:rPr>
                <w:rFonts w:ascii="Times New Roman" w:hAnsi="Times New Roman"/>
                <w:bCs/>
                <w:i/>
                <w:iCs/>
                <w:sz w:val="18"/>
                <w:szCs w:val="18"/>
                <w:lang w:val="en-US"/>
              </w:rPr>
              <w:t>Materials</w:t>
            </w:r>
            <w:r w:rsidRPr="00BF19E6">
              <w:rPr>
                <w:rFonts w:ascii="Times New Roman" w:hAnsi="Times New Roman"/>
                <w:bCs/>
                <w:i/>
                <w:iCs/>
                <w:sz w:val="18"/>
                <w:szCs w:val="18"/>
                <w:lang w:val="en-US"/>
              </w:rPr>
              <w:t xml:space="preserve"> </w:t>
            </w:r>
            <w:r w:rsidRPr="004C75EC">
              <w:rPr>
                <w:rFonts w:ascii="Times New Roman" w:hAnsi="Times New Roman"/>
                <w:bCs/>
                <w:i/>
                <w:iCs/>
                <w:sz w:val="18"/>
                <w:szCs w:val="18"/>
                <w:lang w:val="en-US"/>
              </w:rPr>
              <w:t>Research</w:t>
            </w:r>
            <w:r w:rsidRPr="00BF19E6">
              <w:rPr>
                <w:rFonts w:ascii="Times New Roman" w:hAnsi="Times New Roman"/>
                <w:bCs/>
                <w:sz w:val="18"/>
                <w:szCs w:val="18"/>
                <w:lang w:val="en-US"/>
              </w:rPr>
              <w:t>,</w:t>
            </w:r>
            <w:r w:rsidRPr="004C75EC">
              <w:rPr>
                <w:rFonts w:ascii="Times New Roman" w:hAnsi="Times New Roman"/>
                <w:bCs/>
                <w:sz w:val="18"/>
                <w:szCs w:val="18"/>
                <w:lang w:val="en-US"/>
              </w:rPr>
              <w:t> </w:t>
            </w:r>
            <w:r w:rsidRPr="00BF19E6">
              <w:rPr>
                <w:rFonts w:ascii="Times New Roman" w:hAnsi="Times New Roman"/>
                <w:bCs/>
                <w:sz w:val="18"/>
                <w:szCs w:val="18"/>
                <w:lang w:val="en-US"/>
              </w:rPr>
              <w:t>17</w:t>
            </w:r>
            <w:r>
              <w:rPr>
                <w:rFonts w:ascii="Times New Roman" w:hAnsi="Times New Roman"/>
                <w:bCs/>
                <w:sz w:val="18"/>
                <w:szCs w:val="18"/>
                <w:lang w:val="uk-UA"/>
              </w:rPr>
              <w:t>(1)</w:t>
            </w:r>
            <w:r w:rsidRPr="00BF19E6">
              <w:rPr>
                <w:rFonts w:ascii="Times New Roman" w:hAnsi="Times New Roman"/>
                <w:bCs/>
                <w:sz w:val="18"/>
                <w:szCs w:val="18"/>
                <w:lang w:val="en-US"/>
              </w:rPr>
              <w:t>, 178-185</w:t>
            </w:r>
            <w:r>
              <w:rPr>
                <w:rFonts w:ascii="Times New Roman" w:hAnsi="Times New Roman"/>
                <w:bCs/>
                <w:sz w:val="18"/>
                <w:szCs w:val="18"/>
                <w:lang w:val="uk-UA"/>
              </w:rPr>
              <w:t>.</w:t>
            </w:r>
          </w:p>
          <w:p w14:paraId="4D10E710" w14:textId="5D1666F8" w:rsidR="00BF19E6" w:rsidRPr="00BF19E6" w:rsidRDefault="005A49A7" w:rsidP="00BF19E6">
            <w:pPr>
              <w:widowControl w:val="0"/>
              <w:ind w:left="-100" w:right="-1" w:hanging="20"/>
              <w:jc w:val="both"/>
              <w:rPr>
                <w:rStyle w:val="ab"/>
                <w:rFonts w:ascii="Times New Roman" w:hAnsi="Times New Roman"/>
                <w:bCs/>
                <w:color w:val="auto"/>
                <w:sz w:val="18"/>
                <w:szCs w:val="18"/>
                <w:u w:val="none"/>
                <w:lang w:val="uk-UA"/>
              </w:rPr>
            </w:pPr>
            <w:hyperlink r:id="rId53" w:history="1">
              <w:r w:rsidR="00BF19E6" w:rsidRPr="00C15D88">
                <w:rPr>
                  <w:rStyle w:val="ab"/>
                  <w:rFonts w:ascii="Times New Roman" w:hAnsi="Times New Roman"/>
                  <w:bCs/>
                  <w:sz w:val="18"/>
                  <w:szCs w:val="18"/>
                  <w:lang w:val="en-US"/>
                </w:rPr>
                <w:t>https</w:t>
              </w:r>
              <w:r w:rsidR="00BF19E6" w:rsidRPr="00BF19E6">
                <w:rPr>
                  <w:rStyle w:val="ab"/>
                  <w:rFonts w:ascii="Times New Roman" w:hAnsi="Times New Roman"/>
                  <w:bCs/>
                  <w:sz w:val="18"/>
                  <w:szCs w:val="18"/>
                  <w:lang w:val="en-US"/>
                </w:rPr>
                <w:t>://</w:t>
              </w:r>
              <w:r w:rsidR="00BF19E6" w:rsidRPr="00C15D88">
                <w:rPr>
                  <w:rStyle w:val="ab"/>
                  <w:rFonts w:ascii="Times New Roman" w:hAnsi="Times New Roman"/>
                  <w:bCs/>
                  <w:sz w:val="18"/>
                  <w:szCs w:val="18"/>
                  <w:lang w:val="en-US"/>
                </w:rPr>
                <w:t>doi</w:t>
              </w:r>
              <w:r w:rsidR="00BF19E6" w:rsidRPr="00BF19E6">
                <w:rPr>
                  <w:rStyle w:val="ab"/>
                  <w:rFonts w:ascii="Times New Roman" w:hAnsi="Times New Roman"/>
                  <w:bCs/>
                  <w:sz w:val="18"/>
                  <w:szCs w:val="18"/>
                  <w:lang w:val="en-US"/>
                </w:rPr>
                <w:t>.</w:t>
              </w:r>
              <w:r w:rsidR="00BF19E6" w:rsidRPr="00C15D88">
                <w:rPr>
                  <w:rStyle w:val="ab"/>
                  <w:rFonts w:ascii="Times New Roman" w:hAnsi="Times New Roman"/>
                  <w:bCs/>
                  <w:sz w:val="18"/>
                  <w:szCs w:val="18"/>
                  <w:lang w:val="en-US"/>
                </w:rPr>
                <w:t>org</w:t>
              </w:r>
              <w:r w:rsidR="00BF19E6" w:rsidRPr="00BF19E6">
                <w:rPr>
                  <w:rStyle w:val="ab"/>
                  <w:rFonts w:ascii="Times New Roman" w:hAnsi="Times New Roman"/>
                  <w:bCs/>
                  <w:sz w:val="18"/>
                  <w:szCs w:val="18"/>
                  <w:lang w:val="en-US"/>
                </w:rPr>
                <w:t>/10.1590/</w:t>
              </w:r>
              <w:r w:rsidR="00BF19E6" w:rsidRPr="00C15D88">
                <w:rPr>
                  <w:rStyle w:val="ab"/>
                  <w:rFonts w:ascii="Times New Roman" w:hAnsi="Times New Roman"/>
                  <w:bCs/>
                  <w:sz w:val="18"/>
                  <w:szCs w:val="18"/>
                  <w:lang w:val="en-US"/>
                </w:rPr>
                <w:t>S</w:t>
              </w:r>
              <w:r w:rsidR="00BF19E6" w:rsidRPr="00BF19E6">
                <w:rPr>
                  <w:rStyle w:val="ab"/>
                  <w:rFonts w:ascii="Times New Roman" w:hAnsi="Times New Roman"/>
                  <w:bCs/>
                  <w:sz w:val="18"/>
                  <w:szCs w:val="18"/>
                  <w:lang w:val="en-US"/>
                </w:rPr>
                <w:t>1516-14392013005000201</w:t>
              </w:r>
            </w:hyperlink>
          </w:p>
          <w:p w14:paraId="1C7D2722" w14:textId="77777777" w:rsidR="00BF19E6" w:rsidRPr="00FE51DF" w:rsidRDefault="00BF19E6" w:rsidP="00BF19E6">
            <w:pPr>
              <w:widowControl w:val="0"/>
              <w:ind w:left="-100" w:right="-1" w:firstLine="284"/>
              <w:jc w:val="both"/>
              <w:rPr>
                <w:rFonts w:ascii="Times New Roman" w:hAnsi="Times New Roman"/>
                <w:sz w:val="18"/>
                <w:szCs w:val="18"/>
                <w:lang w:val="uk-UA"/>
              </w:rPr>
            </w:pPr>
            <w:r>
              <w:rPr>
                <w:rFonts w:ascii="Times New Roman" w:hAnsi="Times New Roman"/>
                <w:sz w:val="18"/>
                <w:szCs w:val="18"/>
                <w:lang w:val="uk-UA"/>
              </w:rPr>
              <w:t>1</w:t>
            </w:r>
            <w:r>
              <w:rPr>
                <w:rFonts w:ascii="Times New Roman" w:hAnsi="Times New Roman"/>
                <w:sz w:val="18"/>
                <w:szCs w:val="18"/>
                <w:lang w:val="en-US"/>
              </w:rPr>
              <w:t>3</w:t>
            </w:r>
            <w:r>
              <w:rPr>
                <w:rFonts w:ascii="Times New Roman" w:hAnsi="Times New Roman"/>
                <w:sz w:val="18"/>
                <w:szCs w:val="18"/>
                <w:lang w:val="uk-UA"/>
              </w:rPr>
              <w:t xml:space="preserve">. </w:t>
            </w:r>
            <w:r w:rsidRPr="00FE51DF">
              <w:rPr>
                <w:rFonts w:ascii="Times New Roman" w:hAnsi="Times New Roman"/>
                <w:sz w:val="18"/>
                <w:szCs w:val="18"/>
                <w:lang w:val="uk-UA"/>
              </w:rPr>
              <w:t xml:space="preserve">Сівко В.Й., Кузьмінець М.П. (2012). Оцінка впливу робочого середовища на режими коливань вібраційних машин. </w:t>
            </w:r>
            <w:r w:rsidRPr="00FE51DF">
              <w:rPr>
                <w:rFonts w:ascii="Times New Roman" w:hAnsi="Times New Roman"/>
                <w:i/>
                <w:iCs/>
                <w:sz w:val="18"/>
                <w:szCs w:val="18"/>
                <w:lang w:val="uk-UA"/>
              </w:rPr>
              <w:t>Теорія і практика будівництва</w:t>
            </w:r>
            <w:r w:rsidRPr="00FE51DF">
              <w:rPr>
                <w:rFonts w:ascii="Times New Roman" w:hAnsi="Times New Roman"/>
                <w:sz w:val="18"/>
                <w:szCs w:val="18"/>
                <w:lang w:val="uk-UA"/>
              </w:rPr>
              <w:t xml:space="preserve">, 10, 3-5 </w:t>
            </w:r>
          </w:p>
          <w:p w14:paraId="4AD699AC" w14:textId="77777777" w:rsidR="00BF19E6" w:rsidRDefault="00BF19E6" w:rsidP="00BF19E6">
            <w:pPr>
              <w:widowControl w:val="0"/>
              <w:ind w:left="-100" w:right="-1" w:firstLine="284"/>
              <w:jc w:val="both"/>
              <w:rPr>
                <w:rFonts w:ascii="Times New Roman" w:hAnsi="Times New Roman"/>
                <w:sz w:val="18"/>
                <w:szCs w:val="18"/>
                <w:shd w:val="clear" w:color="auto" w:fill="FFFFFF"/>
                <w:lang w:val="uk-UA"/>
              </w:rPr>
            </w:pPr>
            <w:r>
              <w:rPr>
                <w:rFonts w:ascii="Times New Roman" w:hAnsi="Times New Roman"/>
                <w:bCs/>
                <w:sz w:val="18"/>
                <w:szCs w:val="18"/>
                <w:lang w:val="uk-UA"/>
              </w:rPr>
              <w:t>1</w:t>
            </w:r>
            <w:r w:rsidRPr="004D56FE">
              <w:rPr>
                <w:rFonts w:ascii="Times New Roman" w:hAnsi="Times New Roman"/>
                <w:bCs/>
                <w:sz w:val="18"/>
                <w:szCs w:val="18"/>
              </w:rPr>
              <w:t>4</w:t>
            </w:r>
            <w:r>
              <w:rPr>
                <w:rFonts w:ascii="Times New Roman" w:hAnsi="Times New Roman"/>
                <w:bCs/>
                <w:sz w:val="18"/>
                <w:szCs w:val="18"/>
                <w:lang w:val="uk-UA"/>
              </w:rPr>
              <w:t xml:space="preserve">. </w:t>
            </w:r>
            <w:r w:rsidRPr="0073632F">
              <w:rPr>
                <w:rFonts w:ascii="Times New Roman" w:hAnsi="Times New Roman"/>
                <w:sz w:val="18"/>
                <w:szCs w:val="18"/>
                <w:shd w:val="clear" w:color="auto" w:fill="FFFFFF"/>
                <w:lang w:val="uk-UA"/>
              </w:rPr>
              <w:t>Нестеренко, М. П., Воскобійник, О. П., Павленко, А. М. (2017). Розроблення пружних опор вібраційних площадок для формування залізобетонних виробів. </w:t>
            </w:r>
            <w:r w:rsidRPr="0073632F">
              <w:rPr>
                <w:rFonts w:ascii="Times New Roman" w:hAnsi="Times New Roman"/>
                <w:i/>
                <w:iCs/>
                <w:sz w:val="18"/>
                <w:szCs w:val="18"/>
                <w:shd w:val="clear" w:color="auto" w:fill="FFFFFF"/>
                <w:lang w:val="uk-UA"/>
              </w:rPr>
              <w:t>ACADEMIC JOURNAL Industrial Machine Building, Civil Engineering</w:t>
            </w:r>
            <w:r w:rsidRPr="0073632F">
              <w:rPr>
                <w:rFonts w:ascii="Times New Roman" w:hAnsi="Times New Roman"/>
                <w:sz w:val="18"/>
                <w:szCs w:val="18"/>
                <w:shd w:val="clear" w:color="auto" w:fill="FFFFFF"/>
                <w:lang w:val="uk-UA"/>
              </w:rPr>
              <w:t>, </w:t>
            </w:r>
            <w:r w:rsidRPr="0073632F">
              <w:rPr>
                <w:rFonts w:ascii="Times New Roman" w:hAnsi="Times New Roman"/>
                <w:i/>
                <w:iCs/>
                <w:sz w:val="18"/>
                <w:szCs w:val="18"/>
                <w:shd w:val="clear" w:color="auto" w:fill="FFFFFF"/>
                <w:lang w:val="uk-UA"/>
              </w:rPr>
              <w:t>1</w:t>
            </w:r>
            <w:r w:rsidRPr="0073632F">
              <w:rPr>
                <w:rFonts w:ascii="Times New Roman" w:hAnsi="Times New Roman"/>
                <w:sz w:val="18"/>
                <w:szCs w:val="18"/>
                <w:shd w:val="clear" w:color="auto" w:fill="FFFFFF"/>
                <w:lang w:val="uk-UA"/>
              </w:rPr>
              <w:t>(43), 238-243.</w:t>
            </w:r>
          </w:p>
          <w:p w14:paraId="7343E422" w14:textId="4C5DF040" w:rsidR="00BF19E6" w:rsidRPr="00BF19E6" w:rsidRDefault="005A49A7" w:rsidP="00BF19E6">
            <w:pPr>
              <w:widowControl w:val="0"/>
              <w:ind w:left="-100" w:right="-1" w:hanging="20"/>
              <w:jc w:val="both"/>
              <w:rPr>
                <w:rFonts w:ascii="Times New Roman" w:hAnsi="Times New Roman"/>
                <w:sz w:val="18"/>
                <w:szCs w:val="18"/>
                <w:shd w:val="clear" w:color="auto" w:fill="FFFFFF"/>
                <w:lang w:val="uk-UA"/>
              </w:rPr>
            </w:pPr>
            <w:hyperlink r:id="rId54" w:history="1">
              <w:r w:rsidR="00BF19E6" w:rsidRPr="00582D6A">
                <w:rPr>
                  <w:rStyle w:val="ab"/>
                  <w:rFonts w:ascii="Times New Roman" w:hAnsi="Times New Roman"/>
                  <w:bCs/>
                  <w:sz w:val="18"/>
                  <w:szCs w:val="18"/>
                  <w:lang w:val="uk-UA"/>
                </w:rPr>
                <w:t>http://journals.nupp.edu.ua/znp/article/view/129</w:t>
              </w:r>
            </w:hyperlink>
          </w:p>
          <w:p w14:paraId="0E93CF56" w14:textId="77777777" w:rsidR="00BF19E6" w:rsidRPr="001B1A93" w:rsidRDefault="00BF19E6" w:rsidP="00BF19E6">
            <w:pPr>
              <w:widowControl w:val="0"/>
              <w:ind w:left="-100" w:right="-1" w:firstLine="284"/>
              <w:jc w:val="both"/>
              <w:rPr>
                <w:rFonts w:ascii="Times New Roman" w:hAnsi="Times New Roman"/>
                <w:bCs/>
                <w:sz w:val="18"/>
                <w:szCs w:val="18"/>
                <w:lang w:val="uk-UA"/>
              </w:rPr>
            </w:pPr>
            <w:r w:rsidRPr="001B1A93">
              <w:rPr>
                <w:rFonts w:ascii="Times New Roman" w:hAnsi="Times New Roman"/>
                <w:bCs/>
                <w:sz w:val="18"/>
                <w:szCs w:val="18"/>
                <w:lang w:val="uk-UA"/>
              </w:rPr>
              <w:t>15. Гурин, В. А., Востріков, В. П., &amp; Кузьмич, Л. В. (2019). </w:t>
            </w:r>
            <w:r w:rsidRPr="001B1A93">
              <w:rPr>
                <w:rFonts w:ascii="Times New Roman" w:hAnsi="Times New Roman"/>
                <w:bCs/>
                <w:i/>
                <w:iCs/>
                <w:sz w:val="18"/>
                <w:szCs w:val="18"/>
                <w:lang w:val="uk-UA"/>
              </w:rPr>
              <w:t>Основи промислових технологій і матеріалознавства</w:t>
            </w:r>
            <w:r w:rsidRPr="001B1A93">
              <w:rPr>
                <w:rFonts w:ascii="Times New Roman" w:hAnsi="Times New Roman"/>
                <w:bCs/>
                <w:sz w:val="18"/>
                <w:szCs w:val="18"/>
                <w:lang w:val="uk-UA"/>
              </w:rPr>
              <w:t>. Рівне: НУВГП.</w:t>
            </w:r>
          </w:p>
          <w:p w14:paraId="7DA205CC" w14:textId="5785C7C5" w:rsidR="00BC41E7" w:rsidRPr="00BF19E6" w:rsidRDefault="00BF19E6" w:rsidP="00BF19E6">
            <w:pPr>
              <w:widowControl w:val="0"/>
              <w:ind w:left="-100" w:right="-1" w:firstLine="284"/>
              <w:jc w:val="both"/>
              <w:rPr>
                <w:rFonts w:ascii="Times New Roman" w:hAnsi="Times New Roman"/>
                <w:bCs/>
                <w:sz w:val="18"/>
                <w:szCs w:val="18"/>
              </w:rPr>
            </w:pPr>
            <w:r w:rsidRPr="00E1423B">
              <w:rPr>
                <w:rFonts w:ascii="Times New Roman" w:hAnsi="Times New Roman"/>
                <w:bCs/>
                <w:sz w:val="18"/>
                <w:szCs w:val="18"/>
              </w:rPr>
              <w:t>1</w:t>
            </w:r>
            <w:r w:rsidRPr="00837000">
              <w:rPr>
                <w:rFonts w:ascii="Times New Roman" w:hAnsi="Times New Roman"/>
                <w:bCs/>
                <w:sz w:val="18"/>
                <w:szCs w:val="18"/>
              </w:rPr>
              <w:t>6</w:t>
            </w:r>
            <w:r>
              <w:rPr>
                <w:rFonts w:ascii="Times New Roman" w:hAnsi="Times New Roman"/>
                <w:bCs/>
                <w:sz w:val="18"/>
                <w:szCs w:val="18"/>
                <w:lang w:val="uk-UA"/>
              </w:rPr>
              <w:t>. </w:t>
            </w:r>
            <w:r w:rsidRPr="00BE1800">
              <w:rPr>
                <w:rFonts w:ascii="Times New Roman" w:hAnsi="Times New Roman"/>
                <w:bCs/>
                <w:sz w:val="18"/>
                <w:szCs w:val="18"/>
                <w:lang w:val="uk-UA"/>
              </w:rPr>
              <w:t>Нечаєв, В. П.,</w:t>
            </w:r>
            <w:r>
              <w:rPr>
                <w:rFonts w:ascii="Times New Roman" w:hAnsi="Times New Roman"/>
                <w:bCs/>
                <w:sz w:val="18"/>
                <w:szCs w:val="18"/>
                <w:lang w:val="uk-UA"/>
              </w:rPr>
              <w:t> </w:t>
            </w:r>
            <w:r w:rsidRPr="00BE1800">
              <w:rPr>
                <w:rFonts w:ascii="Times New Roman" w:hAnsi="Times New Roman"/>
                <w:bCs/>
                <w:sz w:val="18"/>
                <w:szCs w:val="18"/>
                <w:lang w:val="uk-UA"/>
              </w:rPr>
              <w:t>Берідзе, Т. М.,</w:t>
            </w:r>
            <w:r>
              <w:rPr>
                <w:rFonts w:ascii="Times New Roman" w:hAnsi="Times New Roman"/>
                <w:bCs/>
                <w:sz w:val="18"/>
                <w:szCs w:val="18"/>
                <w:lang w:val="uk-UA"/>
              </w:rPr>
              <w:t> </w:t>
            </w:r>
            <w:r w:rsidRPr="00BE1800">
              <w:rPr>
                <w:rFonts w:ascii="Times New Roman" w:hAnsi="Times New Roman"/>
                <w:bCs/>
                <w:sz w:val="18"/>
                <w:szCs w:val="18"/>
                <w:lang w:val="uk-UA"/>
              </w:rPr>
              <w:t>&amp;</w:t>
            </w:r>
            <w:r>
              <w:rPr>
                <w:rFonts w:ascii="Times New Roman" w:hAnsi="Times New Roman"/>
                <w:bCs/>
                <w:sz w:val="18"/>
                <w:szCs w:val="18"/>
                <w:lang w:val="uk-UA"/>
              </w:rPr>
              <w:t> </w:t>
            </w:r>
            <w:r w:rsidRPr="00BE1800">
              <w:rPr>
                <w:rFonts w:ascii="Times New Roman" w:hAnsi="Times New Roman"/>
                <w:bCs/>
                <w:sz w:val="18"/>
                <w:szCs w:val="18"/>
                <w:lang w:val="uk-UA"/>
              </w:rPr>
              <w:t>Кононенко,</w:t>
            </w:r>
            <w:r>
              <w:rPr>
                <w:rFonts w:ascii="Times New Roman" w:hAnsi="Times New Roman"/>
                <w:bCs/>
                <w:sz w:val="18"/>
                <w:szCs w:val="18"/>
                <w:lang w:val="uk-UA"/>
              </w:rPr>
              <w:t xml:space="preserve"> В. В. </w:t>
            </w:r>
            <w:r w:rsidRPr="00BE1800">
              <w:rPr>
                <w:rFonts w:ascii="Times New Roman" w:hAnsi="Times New Roman"/>
                <w:bCs/>
                <w:sz w:val="18"/>
                <w:szCs w:val="18"/>
                <w:lang w:val="uk-UA"/>
              </w:rPr>
              <w:t>(2005). </w:t>
            </w:r>
            <w:r w:rsidRPr="00BE1800">
              <w:rPr>
                <w:rFonts w:ascii="Times New Roman" w:hAnsi="Times New Roman"/>
                <w:bCs/>
                <w:i/>
                <w:iCs/>
                <w:sz w:val="18"/>
                <w:szCs w:val="18"/>
                <w:lang w:val="uk-UA"/>
              </w:rPr>
              <w:t>Теорія планування експерименту</w:t>
            </w:r>
            <w:r w:rsidRPr="00BE1800">
              <w:rPr>
                <w:rFonts w:ascii="Times New Roman" w:hAnsi="Times New Roman"/>
                <w:bCs/>
                <w:sz w:val="18"/>
                <w:szCs w:val="18"/>
                <w:lang w:val="uk-UA"/>
              </w:rPr>
              <w:t>.</w:t>
            </w:r>
            <w:r>
              <w:rPr>
                <w:rFonts w:ascii="Times New Roman" w:hAnsi="Times New Roman"/>
                <w:bCs/>
                <w:sz w:val="18"/>
                <w:szCs w:val="18"/>
                <w:lang w:val="uk-UA"/>
              </w:rPr>
              <w:t xml:space="preserve"> </w:t>
            </w:r>
            <w:r w:rsidRPr="00BE1800">
              <w:rPr>
                <w:rFonts w:ascii="Times New Roman" w:hAnsi="Times New Roman"/>
                <w:bCs/>
                <w:sz w:val="18"/>
                <w:szCs w:val="18"/>
                <w:lang w:val="uk-UA"/>
              </w:rPr>
              <w:t>Київ: Кондор.</w:t>
            </w:r>
            <w:r w:rsidRPr="001B1A93">
              <w:rPr>
                <w:rFonts w:ascii="Times New Roman" w:hAnsi="Times New Roman"/>
                <w:bCs/>
                <w:sz w:val="18"/>
                <w:szCs w:val="18"/>
                <w:lang w:val="uk-UA"/>
              </w:rPr>
              <w:t xml:space="preserve"> </w:t>
            </w:r>
          </w:p>
        </w:tc>
        <w:tc>
          <w:tcPr>
            <w:tcW w:w="236" w:type="dxa"/>
            <w:shd w:val="clear" w:color="auto" w:fill="auto"/>
          </w:tcPr>
          <w:p w14:paraId="4BC54FE8" w14:textId="77777777" w:rsidR="002B2AA1" w:rsidRPr="00983748" w:rsidRDefault="002B2AA1" w:rsidP="00B963D7">
            <w:pPr>
              <w:widowControl w:val="0"/>
              <w:ind w:left="-100" w:right="-1" w:firstLine="284"/>
              <w:jc w:val="both"/>
              <w:rPr>
                <w:rFonts w:ascii="Times New Roman" w:hAnsi="Times New Roman"/>
                <w:b/>
                <w:color w:val="FF0000"/>
                <w:szCs w:val="24"/>
                <w:lang w:val="uk-UA"/>
              </w:rPr>
            </w:pPr>
          </w:p>
        </w:tc>
        <w:tc>
          <w:tcPr>
            <w:tcW w:w="4418" w:type="dxa"/>
            <w:shd w:val="clear" w:color="auto" w:fill="auto"/>
          </w:tcPr>
          <w:p w14:paraId="63A61976" w14:textId="1194036F" w:rsidR="00BF19E6" w:rsidRPr="00BF19E6" w:rsidRDefault="00BF19E6" w:rsidP="00BF19E6">
            <w:pPr>
              <w:widowControl w:val="0"/>
              <w:ind w:left="-91" w:right="-1" w:firstLine="284"/>
              <w:jc w:val="both"/>
              <w:rPr>
                <w:rStyle w:val="ab"/>
                <w:color w:val="auto"/>
                <w:sz w:val="18"/>
                <w:u w:val="none"/>
                <w:lang w:val="uk-UA"/>
              </w:rPr>
            </w:pPr>
            <w:r w:rsidRPr="00BF19E6">
              <w:rPr>
                <w:sz w:val="18"/>
                <w:lang w:val="en-US"/>
              </w:rPr>
              <w:t xml:space="preserve">1. Podobed, I. M., Bykovsky, A. I., &amp; Kobasov, V. M. (2014). </w:t>
            </w:r>
            <w:r w:rsidRPr="00054DE6">
              <w:rPr>
                <w:sz w:val="18"/>
                <w:lang w:val="en-US"/>
              </w:rPr>
              <w:t xml:space="preserve">Promising means of protecting workers from the harmful effects of vibration and noise on rail transport. </w:t>
            </w:r>
            <w:r w:rsidRPr="00BF19E6">
              <w:rPr>
                <w:i/>
                <w:iCs/>
                <w:sz w:val="18"/>
                <w:lang w:val="en-US"/>
              </w:rPr>
              <w:t>Problems of labor protection in Ukraine</w:t>
            </w:r>
            <w:r w:rsidRPr="00BF19E6">
              <w:rPr>
                <w:sz w:val="18"/>
                <w:lang w:val="en-US"/>
              </w:rPr>
              <w:t xml:space="preserve">, (28), 39-46. </w:t>
            </w:r>
          </w:p>
          <w:p w14:paraId="5A210E5D" w14:textId="0565481B" w:rsidR="00BF19E6" w:rsidRPr="005A10A7" w:rsidRDefault="00BF19E6" w:rsidP="00BF19E6">
            <w:pPr>
              <w:widowControl w:val="0"/>
              <w:ind w:left="-100" w:right="-1" w:firstLine="284"/>
              <w:jc w:val="both"/>
              <w:rPr>
                <w:sz w:val="18"/>
                <w:lang w:val="en-US"/>
              </w:rPr>
            </w:pPr>
            <w:r>
              <w:rPr>
                <w:sz w:val="18"/>
                <w:lang w:val="en-US"/>
              </w:rPr>
              <w:t xml:space="preserve">2. </w:t>
            </w:r>
            <w:r w:rsidRPr="005A10A7">
              <w:rPr>
                <w:sz w:val="18"/>
                <w:lang w:val="en-US"/>
              </w:rPr>
              <w:t>Wang, S., Xin, W., Ning, Y., Li, B., &amp; Hu, Y. (2020). Design, Experiment, and Improvement of a Quasi-Zero-Stiffness Vibration Isolation System. </w:t>
            </w:r>
            <w:r w:rsidRPr="005A10A7">
              <w:rPr>
                <w:i/>
                <w:iCs/>
                <w:sz w:val="18"/>
                <w:lang w:val="en-US"/>
              </w:rPr>
              <w:t>Applied Sciences</w:t>
            </w:r>
            <w:r w:rsidRPr="005A10A7">
              <w:rPr>
                <w:sz w:val="18"/>
                <w:lang w:val="en-US"/>
              </w:rPr>
              <w:t>, 10(7), 2273.</w:t>
            </w:r>
            <w:r>
              <w:rPr>
                <w:rFonts w:ascii="Times New Roman" w:hAnsi="Times New Roman"/>
                <w:bCs/>
                <w:sz w:val="18"/>
                <w:szCs w:val="18"/>
                <w:lang w:val="en-US"/>
              </w:rPr>
              <w:t xml:space="preserve"> </w:t>
            </w:r>
            <w:hyperlink r:id="rId55" w:tgtFrame="_blank" w:history="1">
              <w:r w:rsidRPr="00EF6A71">
                <w:rPr>
                  <w:rStyle w:val="ab"/>
                  <w:rFonts w:ascii="Times New Roman" w:hAnsi="Times New Roman"/>
                  <w:bCs/>
                  <w:sz w:val="18"/>
                  <w:szCs w:val="18"/>
                  <w:lang w:val="en-US"/>
                </w:rPr>
                <w:t>https://doi.org/10.3390/app10072273</w:t>
              </w:r>
            </w:hyperlink>
          </w:p>
          <w:p w14:paraId="4130F0A2" w14:textId="7BC72EA5" w:rsidR="00BF19E6" w:rsidRPr="00054DE6" w:rsidRDefault="00BF19E6" w:rsidP="00BF19E6">
            <w:pPr>
              <w:widowControl w:val="0"/>
              <w:ind w:left="-100" w:right="-1" w:firstLine="284"/>
              <w:jc w:val="both"/>
              <w:rPr>
                <w:sz w:val="18"/>
                <w:lang w:val="en-US"/>
              </w:rPr>
            </w:pPr>
            <w:r>
              <w:rPr>
                <w:sz w:val="18"/>
                <w:lang w:val="en-US"/>
              </w:rPr>
              <w:t>3.</w:t>
            </w:r>
            <w:r w:rsidRPr="005A10A7">
              <w:rPr>
                <w:sz w:val="18"/>
                <w:lang w:val="en-US"/>
              </w:rPr>
              <w:t xml:space="preserve"> Klitnoi, V. V. (2015). Analysis of the use of active anti-vibration systems with controlled quasi-zero stiffness. </w:t>
            </w:r>
            <w:r w:rsidRPr="005A10A7">
              <w:rPr>
                <w:i/>
                <w:iCs/>
                <w:sz w:val="18"/>
                <w:lang w:val="en-US"/>
              </w:rPr>
              <w:t>Energy saving. Power engineering. Energy audit</w:t>
            </w:r>
            <w:r w:rsidRPr="005A10A7">
              <w:rPr>
                <w:sz w:val="18"/>
                <w:lang w:val="en-US"/>
              </w:rPr>
              <w:t>, (2), 66-71.</w:t>
            </w:r>
            <w:r w:rsidRPr="00054DE6">
              <w:rPr>
                <w:sz w:val="18"/>
                <w:lang w:val="en-US"/>
              </w:rPr>
              <w:t xml:space="preserve"> </w:t>
            </w:r>
            <w:hyperlink r:id="rId56" w:history="1">
              <w:r w:rsidRPr="00CE7A43">
                <w:rPr>
                  <w:rStyle w:val="ab"/>
                  <w:rFonts w:ascii="Times New Roman" w:hAnsi="Times New Roman"/>
                  <w:bCs/>
                  <w:sz w:val="18"/>
                  <w:szCs w:val="18"/>
                  <w:lang w:val="uk-UA"/>
                </w:rPr>
                <w:t>http://nbuv.gov.ua/UJRN/ecee_2015_2_10</w:t>
              </w:r>
            </w:hyperlink>
          </w:p>
          <w:p w14:paraId="5B1D26AE" w14:textId="6A0868B9" w:rsidR="00BF19E6" w:rsidRPr="00BF19E6" w:rsidRDefault="00BF19E6" w:rsidP="00BF19E6">
            <w:pPr>
              <w:widowControl w:val="0"/>
              <w:ind w:left="-100" w:right="-1" w:firstLine="284"/>
              <w:jc w:val="both"/>
              <w:rPr>
                <w:sz w:val="18"/>
                <w:lang w:val="en-US"/>
              </w:rPr>
            </w:pPr>
            <w:r>
              <w:rPr>
                <w:sz w:val="18"/>
                <w:lang w:val="en-US"/>
              </w:rPr>
              <w:t xml:space="preserve">4. </w:t>
            </w:r>
            <w:r w:rsidRPr="005A10A7">
              <w:rPr>
                <w:sz w:val="18"/>
                <w:lang w:val="en-US"/>
              </w:rPr>
              <w:t xml:space="preserve">Ma, Z., Zhou, R., &amp; Yang, Q. (2022). Recent advances in quasi-zero stiffness vibration isolation systems: An overview and future possibilities. </w:t>
            </w:r>
            <w:r w:rsidRPr="005A10A7">
              <w:rPr>
                <w:i/>
                <w:iCs/>
                <w:sz w:val="18"/>
                <w:lang w:val="en-US"/>
              </w:rPr>
              <w:t>Machines</w:t>
            </w:r>
            <w:r w:rsidRPr="005A10A7">
              <w:rPr>
                <w:sz w:val="18"/>
                <w:lang w:val="en-US"/>
              </w:rPr>
              <w:t>, 10(9), 813.</w:t>
            </w:r>
            <w:r w:rsidRPr="00054DE6">
              <w:rPr>
                <w:sz w:val="18"/>
                <w:lang w:val="en-US"/>
              </w:rPr>
              <w:t xml:space="preserve"> </w:t>
            </w:r>
            <w:hyperlink r:id="rId57" w:history="1">
              <w:r w:rsidRPr="00CE7A43">
                <w:rPr>
                  <w:rStyle w:val="ab"/>
                  <w:bCs/>
                  <w:sz w:val="18"/>
                  <w:szCs w:val="18"/>
                  <w:lang w:val="en-US"/>
                </w:rPr>
                <w:t>https://doi.org/10.3390/machines10090813</w:t>
              </w:r>
            </w:hyperlink>
          </w:p>
          <w:p w14:paraId="0861B7C2" w14:textId="77777777" w:rsidR="00BF19E6" w:rsidRPr="005A10A7" w:rsidRDefault="00BF19E6" w:rsidP="00BF19E6">
            <w:pPr>
              <w:widowControl w:val="0"/>
              <w:ind w:left="-100" w:right="-1" w:firstLine="284"/>
              <w:jc w:val="both"/>
              <w:rPr>
                <w:sz w:val="18"/>
                <w:lang w:val="en-US"/>
              </w:rPr>
            </w:pPr>
            <w:r>
              <w:rPr>
                <w:sz w:val="18"/>
                <w:lang w:val="en-US"/>
              </w:rPr>
              <w:t xml:space="preserve">5. </w:t>
            </w:r>
            <w:r w:rsidRPr="005A10A7">
              <w:rPr>
                <w:sz w:val="18"/>
                <w:lang w:val="en-US"/>
              </w:rPr>
              <w:t xml:space="preserve">Kowal, J., Pluta, J., Konieczny, J., &amp; Kot, A. (2008). Energy recovering in active vibration isolation system </w:t>
            </w:r>
            <w:r w:rsidRPr="005A10A7">
              <w:rPr>
                <w:rFonts w:ascii="Times New Roman" w:hAnsi="Times New Roman"/>
                <w:sz w:val="18"/>
                <w:lang w:val="en-US"/>
              </w:rPr>
              <w:t>−</w:t>
            </w:r>
            <w:r w:rsidRPr="005A10A7">
              <w:rPr>
                <w:sz w:val="18"/>
                <w:lang w:val="en-US"/>
              </w:rPr>
              <w:t xml:space="preserve"> results of experimental research. </w:t>
            </w:r>
            <w:r w:rsidRPr="005A10A7">
              <w:rPr>
                <w:i/>
                <w:iCs/>
                <w:sz w:val="18"/>
                <w:lang w:val="en-US"/>
              </w:rPr>
              <w:t>Journal of Vibration and Control</w:t>
            </w:r>
            <w:r w:rsidRPr="005A10A7">
              <w:rPr>
                <w:sz w:val="18"/>
                <w:lang w:val="en-US"/>
              </w:rPr>
              <w:t xml:space="preserve">, 14(7), 1075–1088. </w:t>
            </w:r>
          </w:p>
          <w:p w14:paraId="27D33916" w14:textId="11EAFE0B" w:rsidR="00BF19E6" w:rsidRPr="00875314" w:rsidRDefault="005A49A7" w:rsidP="00BF19E6">
            <w:pPr>
              <w:widowControl w:val="0"/>
              <w:ind w:hanging="91"/>
              <w:jc w:val="both"/>
              <w:rPr>
                <w:bCs/>
                <w:sz w:val="18"/>
                <w:szCs w:val="18"/>
                <w:lang w:val="en-US"/>
              </w:rPr>
            </w:pPr>
            <w:hyperlink r:id="rId58" w:history="1">
              <w:r w:rsidR="00BF19E6" w:rsidRPr="006A0D84">
                <w:rPr>
                  <w:rStyle w:val="ab"/>
                  <w:bCs/>
                  <w:sz w:val="18"/>
                  <w:szCs w:val="18"/>
                  <w:lang w:val="en-US"/>
                </w:rPr>
                <w:t>https://doi.org/10.1177/1077546308088980</w:t>
              </w:r>
            </w:hyperlink>
            <w:r w:rsidR="00BF19E6" w:rsidRPr="00875314">
              <w:rPr>
                <w:bCs/>
                <w:sz w:val="18"/>
                <w:szCs w:val="18"/>
                <w:lang w:val="en-US"/>
              </w:rPr>
              <w:t xml:space="preserve"> </w:t>
            </w:r>
          </w:p>
          <w:p w14:paraId="6D41CFE4" w14:textId="77777777" w:rsidR="00BF19E6" w:rsidRDefault="00BF19E6" w:rsidP="00BF19E6">
            <w:pPr>
              <w:widowControl w:val="0"/>
              <w:ind w:left="-100" w:right="-1" w:firstLine="284"/>
              <w:jc w:val="both"/>
              <w:rPr>
                <w:sz w:val="18"/>
                <w:lang w:val="en-US"/>
              </w:rPr>
            </w:pPr>
            <w:r>
              <w:rPr>
                <w:sz w:val="18"/>
                <w:lang w:val="en-US"/>
              </w:rPr>
              <w:t xml:space="preserve">6. </w:t>
            </w:r>
            <w:r w:rsidRPr="005A10A7">
              <w:rPr>
                <w:sz w:val="18"/>
                <w:lang w:val="en-US"/>
              </w:rPr>
              <w:t xml:space="preserve">Massarsch, K. R., &amp; Fellenius, B. H. (2019). Evaluation of vibratory compaction by in situ tests. </w:t>
            </w:r>
            <w:r w:rsidRPr="005A10A7">
              <w:rPr>
                <w:i/>
                <w:iCs/>
                <w:sz w:val="18"/>
                <w:lang w:val="en-US"/>
              </w:rPr>
              <w:t>Journal of Geotechnical and Geoenvironmental Engineering</w:t>
            </w:r>
            <w:r w:rsidRPr="005A10A7">
              <w:rPr>
                <w:sz w:val="18"/>
                <w:lang w:val="en-US"/>
              </w:rPr>
              <w:t xml:space="preserve">, 145(12). </w:t>
            </w:r>
          </w:p>
          <w:p w14:paraId="10D141EF" w14:textId="6837C3A2" w:rsidR="00BF19E6" w:rsidRPr="005A10A7" w:rsidRDefault="005A49A7" w:rsidP="00BF19E6">
            <w:pPr>
              <w:widowControl w:val="0"/>
              <w:ind w:left="-100" w:right="-1" w:firstLine="9"/>
              <w:jc w:val="both"/>
              <w:rPr>
                <w:sz w:val="18"/>
                <w:lang w:val="en-US"/>
              </w:rPr>
            </w:pPr>
            <w:hyperlink r:id="rId59" w:history="1">
              <w:r w:rsidR="00BF19E6" w:rsidRPr="006A0D84">
                <w:rPr>
                  <w:rStyle w:val="ab"/>
                  <w:bCs/>
                  <w:sz w:val="18"/>
                  <w:szCs w:val="18"/>
                  <w:lang w:val="en-US"/>
                </w:rPr>
                <w:t>https://doi.org/10.1061/(asce)gt.1943-5606.0002166</w:t>
              </w:r>
            </w:hyperlink>
          </w:p>
          <w:p w14:paraId="46DB3B13" w14:textId="77777777" w:rsidR="00BF19E6" w:rsidRDefault="00BF19E6" w:rsidP="00BF19E6">
            <w:pPr>
              <w:widowControl w:val="0"/>
              <w:ind w:left="-100" w:right="-1" w:firstLine="284"/>
              <w:jc w:val="both"/>
              <w:rPr>
                <w:sz w:val="18"/>
                <w:lang w:val="en-US"/>
              </w:rPr>
            </w:pPr>
            <w:r w:rsidRPr="005A10A7">
              <w:rPr>
                <w:sz w:val="18"/>
                <w:lang w:val="en-US"/>
              </w:rPr>
              <w:t xml:space="preserve">7. Fedoliak, N. V., Liakh, </w:t>
            </w:r>
            <w:r w:rsidRPr="005A10A7">
              <w:rPr>
                <w:rFonts w:ascii="Cambria" w:hAnsi="Cambria" w:cs="Cambria"/>
                <w:sz w:val="18"/>
                <w:lang w:val="en-US"/>
              </w:rPr>
              <w:t>М</w:t>
            </w:r>
            <w:r w:rsidRPr="005A10A7">
              <w:rPr>
                <w:sz w:val="18"/>
                <w:lang w:val="en-US"/>
              </w:rPr>
              <w:t xml:space="preserve">. </w:t>
            </w:r>
            <w:r w:rsidRPr="005A10A7">
              <w:rPr>
                <w:rFonts w:ascii="Cambria" w:hAnsi="Cambria" w:cs="Cambria"/>
                <w:sz w:val="18"/>
                <w:lang w:val="en-US"/>
              </w:rPr>
              <w:t>М</w:t>
            </w:r>
            <w:r w:rsidRPr="005A10A7">
              <w:rPr>
                <w:sz w:val="18"/>
                <w:lang w:val="en-US"/>
              </w:rPr>
              <w:t xml:space="preserve">., &amp; Mykhayliv, V. V. (2020). The analysis of factors influencing the trajectory of the vibrating screen. </w:t>
            </w:r>
            <w:r w:rsidRPr="005A10A7">
              <w:rPr>
                <w:i/>
                <w:iCs/>
                <w:sz w:val="18"/>
                <w:lang w:val="en-US"/>
              </w:rPr>
              <w:t>Prospecting and Development of Oil and Gas Fields</w:t>
            </w:r>
            <w:r w:rsidRPr="005A10A7">
              <w:rPr>
                <w:sz w:val="18"/>
                <w:lang w:val="en-US"/>
              </w:rPr>
              <w:t xml:space="preserve">, 3(76), 61–70. </w:t>
            </w:r>
          </w:p>
          <w:p w14:paraId="63762C28" w14:textId="11EFB532" w:rsidR="00BF19E6" w:rsidRDefault="005A49A7" w:rsidP="00BF19E6">
            <w:pPr>
              <w:widowControl w:val="0"/>
              <w:ind w:hanging="91"/>
              <w:jc w:val="both"/>
              <w:rPr>
                <w:rFonts w:ascii="Times New Roman" w:hAnsi="Times New Roman"/>
                <w:bCs/>
                <w:sz w:val="18"/>
                <w:szCs w:val="18"/>
                <w:lang w:val="uk-UA"/>
              </w:rPr>
            </w:pPr>
            <w:hyperlink r:id="rId60" w:history="1">
              <w:r w:rsidR="00BF19E6" w:rsidRPr="006A0D84">
                <w:rPr>
                  <w:rStyle w:val="ab"/>
                  <w:rFonts w:ascii="Times New Roman" w:hAnsi="Times New Roman"/>
                  <w:bCs/>
                  <w:sz w:val="18"/>
                  <w:szCs w:val="18"/>
                  <w:lang w:val="uk-UA"/>
                </w:rPr>
                <w:t>https://doi.org/10.31471/1993-9973-2020-3(76)-61-70</w:t>
              </w:r>
            </w:hyperlink>
            <w:r w:rsidR="00BF19E6">
              <w:rPr>
                <w:rFonts w:ascii="Times New Roman" w:hAnsi="Times New Roman"/>
                <w:bCs/>
                <w:sz w:val="18"/>
                <w:szCs w:val="18"/>
                <w:lang w:val="uk-UA"/>
              </w:rPr>
              <w:t xml:space="preserve"> </w:t>
            </w:r>
          </w:p>
          <w:p w14:paraId="4788D5B8" w14:textId="77777777" w:rsidR="00BF19E6" w:rsidRPr="005A10A7" w:rsidRDefault="00BF19E6" w:rsidP="00BF19E6">
            <w:pPr>
              <w:widowControl w:val="0"/>
              <w:ind w:left="-100" w:right="-1" w:firstLine="284"/>
              <w:jc w:val="both"/>
              <w:rPr>
                <w:sz w:val="18"/>
                <w:lang w:val="en-US"/>
              </w:rPr>
            </w:pPr>
            <w:r w:rsidRPr="005A10A7">
              <w:rPr>
                <w:sz w:val="18"/>
                <w:lang w:val="en-US"/>
              </w:rPr>
              <w:t xml:space="preserve">8. Nesterenko, M. P., Sklyarenko, T. O., &amp; Malinsky, S. M. (2009). Study of the movement of a vibrating platform with cylindrical and conical supports. </w:t>
            </w:r>
            <w:r w:rsidRPr="005A10A7">
              <w:rPr>
                <w:i/>
                <w:iCs/>
                <w:sz w:val="18"/>
                <w:lang w:val="en-US"/>
              </w:rPr>
              <w:t>Collection of scientific works branch engineering, construction</w:t>
            </w:r>
            <w:r w:rsidRPr="005A10A7">
              <w:rPr>
                <w:sz w:val="18"/>
                <w:lang w:val="en-US"/>
              </w:rPr>
              <w:t>, 23(2), 56–62.</w:t>
            </w:r>
          </w:p>
          <w:p w14:paraId="677BCFDB" w14:textId="45245826" w:rsidR="00BF19E6" w:rsidRDefault="005A49A7" w:rsidP="00BF19E6">
            <w:pPr>
              <w:widowControl w:val="0"/>
              <w:ind w:hanging="91"/>
              <w:jc w:val="both"/>
              <w:rPr>
                <w:rFonts w:ascii="Times New Roman" w:hAnsi="Times New Roman"/>
                <w:bCs/>
                <w:sz w:val="18"/>
                <w:szCs w:val="18"/>
                <w:lang w:val="uk-UA"/>
              </w:rPr>
            </w:pPr>
            <w:hyperlink r:id="rId61" w:history="1">
              <w:r w:rsidR="00BF19E6" w:rsidRPr="006A0D84">
                <w:rPr>
                  <w:rStyle w:val="ab"/>
                  <w:sz w:val="18"/>
                  <w:szCs w:val="18"/>
                  <w:lang w:val="en-US"/>
                </w:rPr>
                <w:t>http</w:t>
              </w:r>
              <w:r w:rsidR="00BF19E6" w:rsidRPr="006A0D84">
                <w:rPr>
                  <w:rStyle w:val="ab"/>
                  <w:sz w:val="18"/>
                  <w:szCs w:val="18"/>
                  <w:lang w:val="uk-UA"/>
                </w:rPr>
                <w:t>://</w:t>
              </w:r>
              <w:r w:rsidR="00BF19E6" w:rsidRPr="006A0D84">
                <w:rPr>
                  <w:rStyle w:val="ab"/>
                  <w:sz w:val="18"/>
                  <w:szCs w:val="18"/>
                  <w:lang w:val="en-US"/>
                </w:rPr>
                <w:t>reposit</w:t>
              </w:r>
              <w:r w:rsidR="00BF19E6" w:rsidRPr="006A0D84">
                <w:rPr>
                  <w:rStyle w:val="ab"/>
                  <w:sz w:val="18"/>
                  <w:szCs w:val="18"/>
                  <w:lang w:val="uk-UA"/>
                </w:rPr>
                <w:t>.</w:t>
              </w:r>
              <w:r w:rsidR="00BF19E6" w:rsidRPr="006A0D84">
                <w:rPr>
                  <w:rStyle w:val="ab"/>
                  <w:sz w:val="18"/>
                  <w:szCs w:val="18"/>
                  <w:lang w:val="en-US"/>
                </w:rPr>
                <w:t>pntu</w:t>
              </w:r>
              <w:r w:rsidR="00BF19E6" w:rsidRPr="006A0D84">
                <w:rPr>
                  <w:rStyle w:val="ab"/>
                  <w:sz w:val="18"/>
                  <w:szCs w:val="18"/>
                  <w:lang w:val="uk-UA"/>
                </w:rPr>
                <w:t>.</w:t>
              </w:r>
              <w:r w:rsidR="00BF19E6" w:rsidRPr="006A0D84">
                <w:rPr>
                  <w:rStyle w:val="ab"/>
                  <w:sz w:val="18"/>
                  <w:szCs w:val="18"/>
                  <w:lang w:val="en-US"/>
                </w:rPr>
                <w:t>edu</w:t>
              </w:r>
              <w:r w:rsidR="00BF19E6" w:rsidRPr="006A0D84">
                <w:rPr>
                  <w:rStyle w:val="ab"/>
                  <w:sz w:val="18"/>
                  <w:szCs w:val="18"/>
                  <w:lang w:val="uk-UA"/>
                </w:rPr>
                <w:t>.</w:t>
              </w:r>
              <w:r w:rsidR="00BF19E6" w:rsidRPr="006A0D84">
                <w:rPr>
                  <w:rStyle w:val="ab"/>
                  <w:sz w:val="18"/>
                  <w:szCs w:val="18"/>
                  <w:lang w:val="en-US"/>
                </w:rPr>
                <w:t>ua</w:t>
              </w:r>
              <w:r w:rsidR="00BF19E6" w:rsidRPr="006A0D84">
                <w:rPr>
                  <w:rStyle w:val="ab"/>
                  <w:sz w:val="18"/>
                  <w:szCs w:val="18"/>
                  <w:lang w:val="uk-UA"/>
                </w:rPr>
                <w:t>/</w:t>
              </w:r>
              <w:r w:rsidR="00BF19E6" w:rsidRPr="006A0D84">
                <w:rPr>
                  <w:rStyle w:val="ab"/>
                  <w:sz w:val="18"/>
                  <w:szCs w:val="18"/>
                  <w:lang w:val="en-US"/>
                </w:rPr>
                <w:t>handle</w:t>
              </w:r>
              <w:r w:rsidR="00BF19E6" w:rsidRPr="006A0D84">
                <w:rPr>
                  <w:rStyle w:val="ab"/>
                  <w:sz w:val="18"/>
                  <w:szCs w:val="18"/>
                  <w:lang w:val="uk-UA"/>
                </w:rPr>
                <w:t>/</w:t>
              </w:r>
              <w:r w:rsidR="00BF19E6" w:rsidRPr="006A0D84">
                <w:rPr>
                  <w:rStyle w:val="ab"/>
                  <w:sz w:val="18"/>
                  <w:szCs w:val="18"/>
                  <w:lang w:val="en-US"/>
                </w:rPr>
                <w:t>PoltNTU</w:t>
              </w:r>
              <w:r w:rsidR="00BF19E6" w:rsidRPr="006A0D84">
                <w:rPr>
                  <w:rStyle w:val="ab"/>
                  <w:sz w:val="18"/>
                  <w:szCs w:val="18"/>
                  <w:lang w:val="uk-UA"/>
                </w:rPr>
                <w:t>/8328</w:t>
              </w:r>
            </w:hyperlink>
          </w:p>
          <w:p w14:paraId="13E1E080" w14:textId="77777777" w:rsidR="00BF19E6" w:rsidRPr="005A10A7" w:rsidRDefault="00BF19E6" w:rsidP="00BF19E6">
            <w:pPr>
              <w:widowControl w:val="0"/>
              <w:ind w:left="-100" w:right="-1" w:firstLine="284"/>
              <w:jc w:val="both"/>
              <w:rPr>
                <w:sz w:val="18"/>
                <w:lang w:val="en-US"/>
              </w:rPr>
            </w:pPr>
            <w:r w:rsidRPr="005A10A7">
              <w:rPr>
                <w:sz w:val="18"/>
                <w:lang w:val="en-US"/>
              </w:rPr>
              <w:t xml:space="preserve">9. Lyakh, M. M., Fedolyak, N. V., &amp; Vakalyuk, V. M. </w:t>
            </w:r>
            <w:r w:rsidRPr="005A10A7">
              <w:rPr>
                <w:sz w:val="18"/>
                <w:lang w:val="en-US"/>
              </w:rPr>
              <w:lastRenderedPageBreak/>
              <w:t xml:space="preserve">(2015). Study of the effect of vibrating net movements on the efficiency of the vibrating screen. </w:t>
            </w:r>
            <w:r w:rsidRPr="005A10A7">
              <w:rPr>
                <w:i/>
                <w:iCs/>
                <w:sz w:val="18"/>
                <w:lang w:val="en-US"/>
              </w:rPr>
              <w:t>Prospecting and Development of Oil and Gas Fields</w:t>
            </w:r>
            <w:r w:rsidRPr="005A10A7">
              <w:rPr>
                <w:sz w:val="18"/>
                <w:lang w:val="en-US"/>
              </w:rPr>
              <w:t>, (4(57), 36–42.</w:t>
            </w:r>
          </w:p>
          <w:p w14:paraId="5B6E3D1B" w14:textId="5BDB6586" w:rsidR="00BF19E6" w:rsidRPr="002067A6" w:rsidRDefault="005A49A7" w:rsidP="00BF19E6">
            <w:pPr>
              <w:widowControl w:val="0"/>
              <w:ind w:hanging="91"/>
              <w:jc w:val="both"/>
              <w:rPr>
                <w:rFonts w:ascii="Times New Roman" w:hAnsi="Times New Roman"/>
                <w:bCs/>
                <w:sz w:val="18"/>
                <w:szCs w:val="18"/>
                <w:lang w:val="uk-UA"/>
              </w:rPr>
            </w:pPr>
            <w:hyperlink r:id="rId62" w:history="1">
              <w:r w:rsidR="00BF19E6" w:rsidRPr="006A0D84">
                <w:rPr>
                  <w:rStyle w:val="ab"/>
                  <w:rFonts w:ascii="Times New Roman" w:hAnsi="Times New Roman"/>
                  <w:bCs/>
                  <w:sz w:val="18"/>
                  <w:szCs w:val="18"/>
                  <w:lang w:val="en-US"/>
                </w:rPr>
                <w:t>http</w:t>
              </w:r>
              <w:r w:rsidR="00BF19E6" w:rsidRPr="006A0D84">
                <w:rPr>
                  <w:rStyle w:val="ab"/>
                  <w:rFonts w:ascii="Times New Roman" w:hAnsi="Times New Roman"/>
                  <w:bCs/>
                  <w:sz w:val="18"/>
                  <w:szCs w:val="18"/>
                  <w:lang w:val="uk-UA"/>
                </w:rPr>
                <w:t>://</w:t>
              </w:r>
              <w:r w:rsidR="00BF19E6" w:rsidRPr="006A0D84">
                <w:rPr>
                  <w:rStyle w:val="ab"/>
                  <w:rFonts w:ascii="Times New Roman" w:hAnsi="Times New Roman"/>
                  <w:bCs/>
                  <w:sz w:val="18"/>
                  <w:szCs w:val="18"/>
                  <w:lang w:val="en-US"/>
                </w:rPr>
                <w:t>nbuv</w:t>
              </w:r>
              <w:r w:rsidR="00BF19E6" w:rsidRPr="006A0D84">
                <w:rPr>
                  <w:rStyle w:val="ab"/>
                  <w:rFonts w:ascii="Times New Roman" w:hAnsi="Times New Roman"/>
                  <w:bCs/>
                  <w:sz w:val="18"/>
                  <w:szCs w:val="18"/>
                  <w:lang w:val="uk-UA"/>
                </w:rPr>
                <w:t>.</w:t>
              </w:r>
              <w:r w:rsidR="00BF19E6" w:rsidRPr="006A0D84">
                <w:rPr>
                  <w:rStyle w:val="ab"/>
                  <w:rFonts w:ascii="Times New Roman" w:hAnsi="Times New Roman"/>
                  <w:bCs/>
                  <w:sz w:val="18"/>
                  <w:szCs w:val="18"/>
                  <w:lang w:val="en-US"/>
                </w:rPr>
                <w:t>gov</w:t>
              </w:r>
              <w:r w:rsidR="00BF19E6" w:rsidRPr="006A0D84">
                <w:rPr>
                  <w:rStyle w:val="ab"/>
                  <w:rFonts w:ascii="Times New Roman" w:hAnsi="Times New Roman"/>
                  <w:bCs/>
                  <w:sz w:val="18"/>
                  <w:szCs w:val="18"/>
                  <w:lang w:val="uk-UA"/>
                </w:rPr>
                <w:t>.</w:t>
              </w:r>
              <w:r w:rsidR="00BF19E6" w:rsidRPr="006A0D84">
                <w:rPr>
                  <w:rStyle w:val="ab"/>
                  <w:rFonts w:ascii="Times New Roman" w:hAnsi="Times New Roman"/>
                  <w:bCs/>
                  <w:sz w:val="18"/>
                  <w:szCs w:val="18"/>
                  <w:lang w:val="en-US"/>
                </w:rPr>
                <w:t>ua</w:t>
              </w:r>
              <w:r w:rsidR="00BF19E6" w:rsidRPr="006A0D84">
                <w:rPr>
                  <w:rStyle w:val="ab"/>
                  <w:rFonts w:ascii="Times New Roman" w:hAnsi="Times New Roman"/>
                  <w:bCs/>
                  <w:sz w:val="18"/>
                  <w:szCs w:val="18"/>
                  <w:lang w:val="uk-UA"/>
                </w:rPr>
                <w:t>/</w:t>
              </w:r>
              <w:r w:rsidR="00BF19E6" w:rsidRPr="006A0D84">
                <w:rPr>
                  <w:rStyle w:val="ab"/>
                  <w:rFonts w:ascii="Times New Roman" w:hAnsi="Times New Roman"/>
                  <w:bCs/>
                  <w:sz w:val="18"/>
                  <w:szCs w:val="18"/>
                  <w:lang w:val="en-US"/>
                </w:rPr>
                <w:t>UJRN</w:t>
              </w:r>
              <w:r w:rsidR="00BF19E6" w:rsidRPr="006A0D84">
                <w:rPr>
                  <w:rStyle w:val="ab"/>
                  <w:rFonts w:ascii="Times New Roman" w:hAnsi="Times New Roman"/>
                  <w:bCs/>
                  <w:sz w:val="18"/>
                  <w:szCs w:val="18"/>
                  <w:lang w:val="uk-UA"/>
                </w:rPr>
                <w:t>/</w:t>
              </w:r>
              <w:r w:rsidR="00BF19E6" w:rsidRPr="006A0D84">
                <w:rPr>
                  <w:rStyle w:val="ab"/>
                  <w:rFonts w:ascii="Times New Roman" w:hAnsi="Times New Roman"/>
                  <w:bCs/>
                  <w:sz w:val="18"/>
                  <w:szCs w:val="18"/>
                  <w:lang w:val="en-US"/>
                </w:rPr>
                <w:t>rrngr</w:t>
              </w:r>
              <w:r w:rsidR="00BF19E6" w:rsidRPr="006A0D84">
                <w:rPr>
                  <w:rStyle w:val="ab"/>
                  <w:rFonts w:ascii="Times New Roman" w:hAnsi="Times New Roman"/>
                  <w:bCs/>
                  <w:sz w:val="18"/>
                  <w:szCs w:val="18"/>
                  <w:lang w:val="uk-UA"/>
                </w:rPr>
                <w:t>_2015_4_6</w:t>
              </w:r>
            </w:hyperlink>
          </w:p>
          <w:p w14:paraId="2F2B0DE6" w14:textId="77777777" w:rsidR="00BF19E6" w:rsidRPr="005A10A7" w:rsidRDefault="00BF19E6" w:rsidP="00BF19E6">
            <w:pPr>
              <w:widowControl w:val="0"/>
              <w:ind w:left="-100" w:right="-1" w:firstLine="284"/>
              <w:jc w:val="both"/>
              <w:rPr>
                <w:sz w:val="18"/>
                <w:lang w:val="en-US"/>
              </w:rPr>
            </w:pPr>
            <w:r w:rsidRPr="005A10A7">
              <w:rPr>
                <w:sz w:val="18"/>
                <w:lang w:val="en-US"/>
              </w:rPr>
              <w:t xml:space="preserve">10. Nazarenko I.I. (2007). </w:t>
            </w:r>
            <w:r w:rsidRPr="00BE5C0C">
              <w:rPr>
                <w:i/>
                <w:iCs/>
                <w:sz w:val="18"/>
                <w:lang w:val="en-US"/>
              </w:rPr>
              <w:t>Vibration machines and the processes of the construction industry</w:t>
            </w:r>
            <w:r w:rsidRPr="005A10A7">
              <w:rPr>
                <w:sz w:val="18"/>
                <w:lang w:val="en-US"/>
              </w:rPr>
              <w:t>. Kyiv: KNUCA</w:t>
            </w:r>
          </w:p>
          <w:p w14:paraId="21C10946" w14:textId="77777777" w:rsidR="00BF19E6" w:rsidRPr="005A10A7" w:rsidRDefault="00BF19E6" w:rsidP="00BF19E6">
            <w:pPr>
              <w:widowControl w:val="0"/>
              <w:ind w:left="-100" w:right="-1" w:firstLine="284"/>
              <w:jc w:val="both"/>
              <w:rPr>
                <w:sz w:val="18"/>
                <w:lang w:val="en-US"/>
              </w:rPr>
            </w:pPr>
            <w:r w:rsidRPr="005A10A7">
              <w:rPr>
                <w:sz w:val="18"/>
                <w:lang w:val="en-US"/>
              </w:rPr>
              <w:t>11. Nazarenko, I. I., &amp; Tumanska, O. V. (2004).</w:t>
            </w:r>
            <w:r>
              <w:rPr>
                <w:sz w:val="18"/>
                <w:lang w:val="uk-UA"/>
              </w:rPr>
              <w:t xml:space="preserve"> </w:t>
            </w:r>
            <w:r w:rsidRPr="00BE5C0C">
              <w:rPr>
                <w:i/>
                <w:iCs/>
                <w:sz w:val="18"/>
                <w:lang w:val="en-US"/>
              </w:rPr>
              <w:t>Machines and equipment of building materials enterprises: Designs and basics of operation</w:t>
            </w:r>
            <w:r w:rsidRPr="005A10A7">
              <w:rPr>
                <w:sz w:val="18"/>
                <w:lang w:val="en-US"/>
              </w:rPr>
              <w:t>. Kyiv: Higher School.</w:t>
            </w:r>
          </w:p>
          <w:p w14:paraId="058D784F" w14:textId="77777777" w:rsidR="00BF19E6" w:rsidRDefault="00BF19E6" w:rsidP="00BF19E6">
            <w:pPr>
              <w:widowControl w:val="0"/>
              <w:ind w:left="-100" w:right="-1" w:firstLine="284"/>
              <w:jc w:val="both"/>
              <w:rPr>
                <w:sz w:val="18"/>
                <w:lang w:val="en-US"/>
              </w:rPr>
            </w:pPr>
            <w:r w:rsidRPr="005A10A7">
              <w:rPr>
                <w:sz w:val="18"/>
                <w:lang w:val="en-US"/>
              </w:rPr>
              <w:t>12. Juradin, S., Baloevi</w:t>
            </w:r>
            <w:r w:rsidRPr="005A10A7">
              <w:rPr>
                <w:rFonts w:ascii="Cambria" w:hAnsi="Cambria" w:cs="Cambria"/>
                <w:sz w:val="18"/>
                <w:lang w:val="en-US"/>
              </w:rPr>
              <w:t>ć</w:t>
            </w:r>
            <w:r w:rsidRPr="005A10A7">
              <w:rPr>
                <w:sz w:val="18"/>
                <w:lang w:val="en-US"/>
              </w:rPr>
              <w:t>, G., &amp; Harapin, A. (2014). Impact of vibrations on the final characteristics of normal and self-compacting concrete. Materials Research, 17(1), 178-185.</w:t>
            </w:r>
          </w:p>
          <w:p w14:paraId="1F4D12D1" w14:textId="28CA5943" w:rsidR="00BF19E6" w:rsidRDefault="005A49A7" w:rsidP="00BF19E6">
            <w:pPr>
              <w:widowControl w:val="0"/>
              <w:ind w:hanging="91"/>
              <w:jc w:val="both"/>
              <w:rPr>
                <w:rStyle w:val="ab"/>
                <w:rFonts w:ascii="Times New Roman" w:hAnsi="Times New Roman"/>
                <w:bCs/>
                <w:sz w:val="18"/>
                <w:szCs w:val="18"/>
                <w:lang w:val="en-US"/>
              </w:rPr>
            </w:pPr>
            <w:hyperlink r:id="rId63" w:history="1">
              <w:r w:rsidR="00BF19E6" w:rsidRPr="006A0D84">
                <w:rPr>
                  <w:rStyle w:val="ab"/>
                  <w:rFonts w:ascii="Times New Roman" w:hAnsi="Times New Roman"/>
                  <w:bCs/>
                  <w:sz w:val="18"/>
                  <w:szCs w:val="18"/>
                  <w:lang w:val="en-US"/>
                </w:rPr>
                <w:t>https://doi.org/10.1590/S1516-14392013005000201</w:t>
              </w:r>
            </w:hyperlink>
          </w:p>
          <w:p w14:paraId="6AD7A487" w14:textId="77777777" w:rsidR="00BF19E6" w:rsidRPr="005A10A7" w:rsidRDefault="00BF19E6" w:rsidP="00BF19E6">
            <w:pPr>
              <w:widowControl w:val="0"/>
              <w:ind w:left="-100" w:right="-1" w:firstLine="284"/>
              <w:jc w:val="both"/>
              <w:rPr>
                <w:sz w:val="18"/>
                <w:lang w:val="en-US"/>
              </w:rPr>
            </w:pPr>
            <w:r w:rsidRPr="005A10A7">
              <w:rPr>
                <w:sz w:val="18"/>
                <w:lang w:val="en-US"/>
              </w:rPr>
              <w:t>13 Sivko V.Y., Kuzminets M.P. (2012). Estimation of influence of  the  working environment on</w:t>
            </w:r>
            <w:r>
              <w:rPr>
                <w:sz w:val="18"/>
                <w:lang w:val="uk-UA"/>
              </w:rPr>
              <w:t xml:space="preserve"> </w:t>
            </w:r>
            <w:r w:rsidRPr="005A10A7">
              <w:rPr>
                <w:sz w:val="18"/>
                <w:lang w:val="en-US"/>
              </w:rPr>
              <w:t xml:space="preserve">vibration modes of vibrating machines. </w:t>
            </w:r>
            <w:r w:rsidRPr="00BE5C0C">
              <w:rPr>
                <w:i/>
                <w:iCs/>
                <w:sz w:val="18"/>
                <w:lang w:val="en-US"/>
              </w:rPr>
              <w:t>The Theory and practice of construction</w:t>
            </w:r>
            <w:r w:rsidRPr="005A10A7">
              <w:rPr>
                <w:sz w:val="18"/>
                <w:lang w:val="en-US"/>
              </w:rPr>
              <w:t>, 10, 3-5.</w:t>
            </w:r>
          </w:p>
          <w:p w14:paraId="6DCFCF9E" w14:textId="77777777" w:rsidR="00BF19E6" w:rsidRDefault="00BF19E6" w:rsidP="00BF19E6">
            <w:pPr>
              <w:widowControl w:val="0"/>
              <w:ind w:left="-100" w:right="-1" w:firstLine="284"/>
              <w:jc w:val="both"/>
              <w:rPr>
                <w:sz w:val="18"/>
                <w:lang w:val="en-US"/>
              </w:rPr>
            </w:pPr>
            <w:r w:rsidRPr="005A10A7">
              <w:rPr>
                <w:sz w:val="18"/>
                <w:lang w:val="en-US"/>
              </w:rPr>
              <w:t xml:space="preserve">14. Nesterenko, M. P., Voskobiynyk, O. P., Pavlenko, A. M. (2017). Development of elastic supports of vibrating platforms for the formation of reinforced concrete products. </w:t>
            </w:r>
            <w:r w:rsidRPr="00BE5C0C">
              <w:rPr>
                <w:i/>
                <w:iCs/>
                <w:sz w:val="18"/>
                <w:lang w:val="en-US"/>
              </w:rPr>
              <w:t>ACADEMIC JOURNAL Industrial Machine Building, Civil Engineering</w:t>
            </w:r>
            <w:r w:rsidRPr="005A10A7">
              <w:rPr>
                <w:sz w:val="18"/>
                <w:lang w:val="en-US"/>
              </w:rPr>
              <w:t>, 1(43), 238-243.</w:t>
            </w:r>
          </w:p>
          <w:p w14:paraId="585CD4E9" w14:textId="0A6138FD" w:rsidR="00BF19E6" w:rsidRDefault="005A49A7" w:rsidP="00BF19E6">
            <w:pPr>
              <w:widowControl w:val="0"/>
              <w:ind w:hanging="91"/>
              <w:jc w:val="both"/>
              <w:rPr>
                <w:rFonts w:ascii="Times New Roman" w:hAnsi="Times New Roman"/>
                <w:bCs/>
                <w:sz w:val="18"/>
                <w:szCs w:val="18"/>
                <w:lang w:val="uk-UA"/>
              </w:rPr>
            </w:pPr>
            <w:hyperlink r:id="rId64" w:history="1">
              <w:r w:rsidR="00BF19E6" w:rsidRPr="006A0D84">
                <w:rPr>
                  <w:rStyle w:val="ab"/>
                  <w:rFonts w:ascii="Times New Roman" w:hAnsi="Times New Roman"/>
                  <w:bCs/>
                  <w:sz w:val="18"/>
                  <w:szCs w:val="18"/>
                  <w:lang w:val="uk-UA"/>
                </w:rPr>
                <w:t>http://journals.nupp.edu.ua/znp/article/view/129</w:t>
              </w:r>
            </w:hyperlink>
          </w:p>
          <w:p w14:paraId="7C60D9DD" w14:textId="77777777" w:rsidR="00BF19E6" w:rsidRPr="005A10A7" w:rsidRDefault="00BF19E6" w:rsidP="00BF19E6">
            <w:pPr>
              <w:widowControl w:val="0"/>
              <w:ind w:left="-100" w:right="-1" w:firstLine="284"/>
              <w:jc w:val="both"/>
              <w:rPr>
                <w:sz w:val="18"/>
                <w:lang w:val="en-US"/>
              </w:rPr>
            </w:pPr>
            <w:r w:rsidRPr="005A10A7">
              <w:rPr>
                <w:sz w:val="18"/>
                <w:lang w:val="en-US"/>
              </w:rPr>
              <w:t xml:space="preserve">15. Guryn, V. A., Vostrikov, V. P., &amp; Kuzmych, L. V. (2019). </w:t>
            </w:r>
            <w:r w:rsidRPr="00BE5C0C">
              <w:rPr>
                <w:i/>
                <w:iCs/>
                <w:sz w:val="18"/>
                <w:lang w:val="en-US"/>
              </w:rPr>
              <w:t>Basics of industrial technologies and materials science</w:t>
            </w:r>
            <w:r w:rsidRPr="005A10A7">
              <w:rPr>
                <w:sz w:val="18"/>
                <w:lang w:val="en-US"/>
              </w:rPr>
              <w:t>. Rivne: NUWEE.</w:t>
            </w:r>
          </w:p>
          <w:p w14:paraId="2A92F0B7" w14:textId="77777777" w:rsidR="00BF19E6" w:rsidRPr="005A10A7" w:rsidRDefault="00BF19E6" w:rsidP="00BF19E6">
            <w:pPr>
              <w:widowControl w:val="0"/>
              <w:ind w:left="-100" w:right="-1" w:firstLine="284"/>
              <w:jc w:val="both"/>
              <w:rPr>
                <w:sz w:val="18"/>
                <w:lang w:val="en-US"/>
              </w:rPr>
            </w:pPr>
            <w:r w:rsidRPr="005A10A7">
              <w:rPr>
                <w:sz w:val="18"/>
                <w:lang w:val="en-US"/>
              </w:rPr>
              <w:t xml:space="preserve">16. Nechaev, V. P., Beridze, T. M., &amp; Kononenko, V. V. (2005). </w:t>
            </w:r>
            <w:r w:rsidRPr="00BE5C0C">
              <w:rPr>
                <w:i/>
                <w:iCs/>
                <w:sz w:val="18"/>
                <w:lang w:val="en-US"/>
              </w:rPr>
              <w:t>Theory of experiment planning</w:t>
            </w:r>
            <w:r w:rsidRPr="005A10A7">
              <w:rPr>
                <w:sz w:val="18"/>
                <w:lang w:val="en-US"/>
              </w:rPr>
              <w:t>. Kyiv: Condor.</w:t>
            </w:r>
          </w:p>
          <w:p w14:paraId="4B5987CC" w14:textId="77777777" w:rsidR="002B2AA1" w:rsidRPr="00BF19E6" w:rsidRDefault="002B2AA1" w:rsidP="004B23D9">
            <w:pPr>
              <w:widowControl w:val="0"/>
              <w:ind w:left="-100" w:right="-1" w:firstLine="284"/>
              <w:jc w:val="both"/>
              <w:rPr>
                <w:rFonts w:ascii="Times New Roman" w:hAnsi="Times New Roman"/>
                <w:b/>
                <w:szCs w:val="24"/>
                <w:lang w:val="en-US"/>
              </w:rPr>
            </w:pPr>
          </w:p>
        </w:tc>
      </w:tr>
    </w:tbl>
    <w:p w14:paraId="48F1B27F" w14:textId="20622279" w:rsidR="00BF41E4" w:rsidRDefault="00BF41E4" w:rsidP="004B23D9">
      <w:pPr>
        <w:widowControl w:val="0"/>
        <w:ind w:right="-1"/>
        <w:rPr>
          <w:rFonts w:ascii="Times New Roman" w:hAnsi="Times New Roman"/>
          <w:sz w:val="18"/>
          <w:lang w:val="uk-UA"/>
        </w:rPr>
      </w:pPr>
    </w:p>
    <w:sectPr w:rsidR="00BF41E4" w:rsidSect="00E5014D">
      <w:type w:val="continuous"/>
      <w:pgSz w:w="11906" w:h="16838"/>
      <w:pgMar w:top="1418" w:right="1418" w:bottom="1418"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49372" w14:textId="77777777" w:rsidR="005A49A7" w:rsidRDefault="005A49A7">
      <w:r>
        <w:separator/>
      </w:r>
    </w:p>
  </w:endnote>
  <w:endnote w:type="continuationSeparator" w:id="0">
    <w:p w14:paraId="21125960" w14:textId="77777777" w:rsidR="005A49A7" w:rsidRDefault="005A4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057AE" w14:textId="77777777" w:rsidR="005A49A7" w:rsidRDefault="005A49A7">
      <w:r>
        <w:separator/>
      </w:r>
    </w:p>
  </w:footnote>
  <w:footnote w:type="continuationSeparator" w:id="0">
    <w:p w14:paraId="05307D44" w14:textId="77777777" w:rsidR="005A49A7" w:rsidRDefault="005A49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 w15:restartNumberingAfterBreak="0">
    <w:nsid w:val="00252E0D"/>
    <w:multiLevelType w:val="hybridMultilevel"/>
    <w:tmpl w:val="58DEC25A"/>
    <w:lvl w:ilvl="0" w:tplc="936E6D6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0565B4"/>
    <w:multiLevelType w:val="multilevel"/>
    <w:tmpl w:val="FAD8CA56"/>
    <w:lvl w:ilvl="0">
      <w:start w:val="1"/>
      <w:numFmt w:val="bullet"/>
      <w:lvlText w:val=""/>
      <w:lvlJc w:val="left"/>
      <w:rPr>
        <w:rFonts w:ascii="Symbol" w:hAnsi="Symbol" w:hint="default"/>
        <w:b w:val="0"/>
        <w:i w:val="0"/>
        <w:smallCaps w:val="0"/>
        <w:strike w:val="0"/>
        <w:color w:val="000000"/>
        <w:spacing w:val="-1"/>
        <w:w w:val="100"/>
        <w:position w:val="0"/>
        <w:sz w:val="21"/>
        <w:u w:val="none"/>
      </w:rPr>
    </w:lvl>
    <w:lvl w:ilvl="1">
      <w:start w:val="1"/>
      <w:numFmt w:val="bullet"/>
      <w:lvlText w:val="■"/>
      <w:lvlJc w:val="left"/>
      <w:rPr>
        <w:rFonts w:ascii="Times New Roman" w:hAnsi="Times New Roman"/>
        <w:b w:val="0"/>
        <w:i w:val="0"/>
        <w:smallCaps w:val="0"/>
        <w:strike w:val="0"/>
        <w:color w:val="000000"/>
        <w:spacing w:val="-1"/>
        <w:w w:val="100"/>
        <w:position w:val="0"/>
        <w:sz w:val="21"/>
        <w:u w:val="none"/>
      </w:rPr>
    </w:lvl>
    <w:lvl w:ilvl="2">
      <w:start w:val="1"/>
      <w:numFmt w:val="bullet"/>
      <w:lvlText w:val="■"/>
      <w:lvlJc w:val="left"/>
      <w:rPr>
        <w:rFonts w:ascii="Times New Roman" w:hAnsi="Times New Roman"/>
        <w:b w:val="0"/>
        <w:i w:val="0"/>
        <w:smallCaps w:val="0"/>
        <w:strike w:val="0"/>
        <w:color w:val="000000"/>
        <w:spacing w:val="-1"/>
        <w:w w:val="100"/>
        <w:position w:val="0"/>
        <w:sz w:val="21"/>
        <w:u w:val="none"/>
      </w:rPr>
    </w:lvl>
    <w:lvl w:ilvl="3">
      <w:start w:val="1"/>
      <w:numFmt w:val="bullet"/>
      <w:lvlText w:val="■"/>
      <w:lvlJc w:val="left"/>
      <w:rPr>
        <w:rFonts w:ascii="Times New Roman" w:hAnsi="Times New Roman"/>
        <w:b w:val="0"/>
        <w:i w:val="0"/>
        <w:smallCaps w:val="0"/>
        <w:strike w:val="0"/>
        <w:color w:val="000000"/>
        <w:spacing w:val="-1"/>
        <w:w w:val="100"/>
        <w:position w:val="0"/>
        <w:sz w:val="21"/>
        <w:u w:val="none"/>
      </w:rPr>
    </w:lvl>
    <w:lvl w:ilvl="4">
      <w:start w:val="1"/>
      <w:numFmt w:val="bullet"/>
      <w:lvlText w:val="■"/>
      <w:lvlJc w:val="left"/>
      <w:rPr>
        <w:rFonts w:ascii="Times New Roman" w:hAnsi="Times New Roman"/>
        <w:b w:val="0"/>
        <w:i w:val="0"/>
        <w:smallCaps w:val="0"/>
        <w:strike w:val="0"/>
        <w:color w:val="000000"/>
        <w:spacing w:val="-1"/>
        <w:w w:val="100"/>
        <w:position w:val="0"/>
        <w:sz w:val="21"/>
        <w:u w:val="none"/>
      </w:rPr>
    </w:lvl>
    <w:lvl w:ilvl="5">
      <w:start w:val="1"/>
      <w:numFmt w:val="bullet"/>
      <w:lvlText w:val="■"/>
      <w:lvlJc w:val="left"/>
      <w:rPr>
        <w:rFonts w:ascii="Times New Roman" w:hAnsi="Times New Roman"/>
        <w:b w:val="0"/>
        <w:i w:val="0"/>
        <w:smallCaps w:val="0"/>
        <w:strike w:val="0"/>
        <w:color w:val="000000"/>
        <w:spacing w:val="-1"/>
        <w:w w:val="100"/>
        <w:position w:val="0"/>
        <w:sz w:val="21"/>
        <w:u w:val="none"/>
      </w:rPr>
    </w:lvl>
    <w:lvl w:ilvl="6">
      <w:start w:val="1"/>
      <w:numFmt w:val="bullet"/>
      <w:lvlText w:val="■"/>
      <w:lvlJc w:val="left"/>
      <w:rPr>
        <w:rFonts w:ascii="Times New Roman" w:hAnsi="Times New Roman"/>
        <w:b w:val="0"/>
        <w:i w:val="0"/>
        <w:smallCaps w:val="0"/>
        <w:strike w:val="0"/>
        <w:color w:val="000000"/>
        <w:spacing w:val="-1"/>
        <w:w w:val="100"/>
        <w:position w:val="0"/>
        <w:sz w:val="21"/>
        <w:u w:val="none"/>
      </w:rPr>
    </w:lvl>
    <w:lvl w:ilvl="7">
      <w:start w:val="1"/>
      <w:numFmt w:val="bullet"/>
      <w:lvlText w:val="■"/>
      <w:lvlJc w:val="left"/>
      <w:rPr>
        <w:rFonts w:ascii="Times New Roman" w:hAnsi="Times New Roman"/>
        <w:b w:val="0"/>
        <w:i w:val="0"/>
        <w:smallCaps w:val="0"/>
        <w:strike w:val="0"/>
        <w:color w:val="000000"/>
        <w:spacing w:val="-1"/>
        <w:w w:val="100"/>
        <w:position w:val="0"/>
        <w:sz w:val="21"/>
        <w:u w:val="none"/>
      </w:rPr>
    </w:lvl>
    <w:lvl w:ilvl="8">
      <w:start w:val="1"/>
      <w:numFmt w:val="bullet"/>
      <w:lvlText w:val="■"/>
      <w:lvlJc w:val="left"/>
      <w:rPr>
        <w:rFonts w:ascii="Times New Roman" w:hAnsi="Times New Roman"/>
        <w:b w:val="0"/>
        <w:i w:val="0"/>
        <w:smallCaps w:val="0"/>
        <w:strike w:val="0"/>
        <w:color w:val="000000"/>
        <w:spacing w:val="-1"/>
        <w:w w:val="100"/>
        <w:position w:val="0"/>
        <w:sz w:val="21"/>
        <w:u w:val="none"/>
      </w:rPr>
    </w:lvl>
  </w:abstractNum>
  <w:abstractNum w:abstractNumId="3" w15:restartNumberingAfterBreak="0">
    <w:nsid w:val="09EF52A0"/>
    <w:multiLevelType w:val="hybridMultilevel"/>
    <w:tmpl w:val="EFE497DE"/>
    <w:lvl w:ilvl="0" w:tplc="6B6ED646">
      <w:start w:val="1"/>
      <w:numFmt w:val="decimal"/>
      <w:lvlText w:val="%1."/>
      <w:lvlJc w:val="left"/>
      <w:pPr>
        <w:ind w:left="447" w:hanging="405"/>
      </w:pPr>
      <w:rPr>
        <w:rFonts w:hint="default"/>
      </w:rPr>
    </w:lvl>
    <w:lvl w:ilvl="1" w:tplc="04220019" w:tentative="1">
      <w:start w:val="1"/>
      <w:numFmt w:val="lowerLetter"/>
      <w:lvlText w:val="%2."/>
      <w:lvlJc w:val="left"/>
      <w:pPr>
        <w:ind w:left="1122" w:hanging="360"/>
      </w:pPr>
    </w:lvl>
    <w:lvl w:ilvl="2" w:tplc="0422001B" w:tentative="1">
      <w:start w:val="1"/>
      <w:numFmt w:val="lowerRoman"/>
      <w:lvlText w:val="%3."/>
      <w:lvlJc w:val="right"/>
      <w:pPr>
        <w:ind w:left="1842" w:hanging="180"/>
      </w:pPr>
    </w:lvl>
    <w:lvl w:ilvl="3" w:tplc="0422000F" w:tentative="1">
      <w:start w:val="1"/>
      <w:numFmt w:val="decimal"/>
      <w:lvlText w:val="%4."/>
      <w:lvlJc w:val="left"/>
      <w:pPr>
        <w:ind w:left="2562" w:hanging="360"/>
      </w:pPr>
    </w:lvl>
    <w:lvl w:ilvl="4" w:tplc="04220019" w:tentative="1">
      <w:start w:val="1"/>
      <w:numFmt w:val="lowerLetter"/>
      <w:lvlText w:val="%5."/>
      <w:lvlJc w:val="left"/>
      <w:pPr>
        <w:ind w:left="3282" w:hanging="360"/>
      </w:pPr>
    </w:lvl>
    <w:lvl w:ilvl="5" w:tplc="0422001B" w:tentative="1">
      <w:start w:val="1"/>
      <w:numFmt w:val="lowerRoman"/>
      <w:lvlText w:val="%6."/>
      <w:lvlJc w:val="right"/>
      <w:pPr>
        <w:ind w:left="4002" w:hanging="180"/>
      </w:pPr>
    </w:lvl>
    <w:lvl w:ilvl="6" w:tplc="0422000F" w:tentative="1">
      <w:start w:val="1"/>
      <w:numFmt w:val="decimal"/>
      <w:lvlText w:val="%7."/>
      <w:lvlJc w:val="left"/>
      <w:pPr>
        <w:ind w:left="4722" w:hanging="360"/>
      </w:pPr>
    </w:lvl>
    <w:lvl w:ilvl="7" w:tplc="04220019" w:tentative="1">
      <w:start w:val="1"/>
      <w:numFmt w:val="lowerLetter"/>
      <w:lvlText w:val="%8."/>
      <w:lvlJc w:val="left"/>
      <w:pPr>
        <w:ind w:left="5442" w:hanging="360"/>
      </w:pPr>
    </w:lvl>
    <w:lvl w:ilvl="8" w:tplc="0422001B" w:tentative="1">
      <w:start w:val="1"/>
      <w:numFmt w:val="lowerRoman"/>
      <w:lvlText w:val="%9."/>
      <w:lvlJc w:val="right"/>
      <w:pPr>
        <w:ind w:left="6162" w:hanging="180"/>
      </w:pPr>
    </w:lvl>
  </w:abstractNum>
  <w:abstractNum w:abstractNumId="4" w15:restartNumberingAfterBreak="0">
    <w:nsid w:val="18354EA1"/>
    <w:multiLevelType w:val="multilevel"/>
    <w:tmpl w:val="63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5629A"/>
    <w:multiLevelType w:val="multilevel"/>
    <w:tmpl w:val="066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F3D97"/>
    <w:multiLevelType w:val="hybridMultilevel"/>
    <w:tmpl w:val="88F49BFA"/>
    <w:lvl w:ilvl="0" w:tplc="656EB932">
      <w:start w:val="1"/>
      <w:numFmt w:val="decimal"/>
      <w:lvlText w:val="%1."/>
      <w:lvlJc w:val="left"/>
      <w:pPr>
        <w:ind w:left="720" w:hanging="360"/>
      </w:pPr>
      <w:rPr>
        <w:rFonts w:ascii="Times New Roman CYR" w:eastAsia="Times New Roman" w:hAnsi="Times New Roman CYR" w:cs="Times New Roman"/>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075A0"/>
    <w:multiLevelType w:val="hybridMultilevel"/>
    <w:tmpl w:val="A27CFB8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9066615"/>
    <w:multiLevelType w:val="hybridMultilevel"/>
    <w:tmpl w:val="A14EA412"/>
    <w:lvl w:ilvl="0" w:tplc="D0D65B3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B51361D"/>
    <w:multiLevelType w:val="hybridMultilevel"/>
    <w:tmpl w:val="D19E2CE6"/>
    <w:lvl w:ilvl="0" w:tplc="8798461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60E6959"/>
    <w:multiLevelType w:val="hybridMultilevel"/>
    <w:tmpl w:val="20F224B0"/>
    <w:lvl w:ilvl="0" w:tplc="426A543E">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A91C94"/>
    <w:multiLevelType w:val="hybridMultilevel"/>
    <w:tmpl w:val="A0A458FA"/>
    <w:lvl w:ilvl="0" w:tplc="6E88F4B6">
      <w:start w:val="1"/>
      <w:numFmt w:val="decimal"/>
      <w:lvlText w:val="%1."/>
      <w:lvlJc w:val="left"/>
      <w:pPr>
        <w:ind w:left="544" w:hanging="360"/>
      </w:pPr>
      <w:rPr>
        <w:rFonts w:hint="default"/>
      </w:rPr>
    </w:lvl>
    <w:lvl w:ilvl="1" w:tplc="04220019" w:tentative="1">
      <w:start w:val="1"/>
      <w:numFmt w:val="lowerLetter"/>
      <w:lvlText w:val="%2."/>
      <w:lvlJc w:val="left"/>
      <w:pPr>
        <w:ind w:left="1264" w:hanging="360"/>
      </w:pPr>
    </w:lvl>
    <w:lvl w:ilvl="2" w:tplc="0422001B" w:tentative="1">
      <w:start w:val="1"/>
      <w:numFmt w:val="lowerRoman"/>
      <w:lvlText w:val="%3."/>
      <w:lvlJc w:val="right"/>
      <w:pPr>
        <w:ind w:left="1984" w:hanging="180"/>
      </w:pPr>
    </w:lvl>
    <w:lvl w:ilvl="3" w:tplc="0422000F" w:tentative="1">
      <w:start w:val="1"/>
      <w:numFmt w:val="decimal"/>
      <w:lvlText w:val="%4."/>
      <w:lvlJc w:val="left"/>
      <w:pPr>
        <w:ind w:left="2704" w:hanging="360"/>
      </w:pPr>
    </w:lvl>
    <w:lvl w:ilvl="4" w:tplc="04220019" w:tentative="1">
      <w:start w:val="1"/>
      <w:numFmt w:val="lowerLetter"/>
      <w:lvlText w:val="%5."/>
      <w:lvlJc w:val="left"/>
      <w:pPr>
        <w:ind w:left="3424" w:hanging="360"/>
      </w:pPr>
    </w:lvl>
    <w:lvl w:ilvl="5" w:tplc="0422001B" w:tentative="1">
      <w:start w:val="1"/>
      <w:numFmt w:val="lowerRoman"/>
      <w:lvlText w:val="%6."/>
      <w:lvlJc w:val="right"/>
      <w:pPr>
        <w:ind w:left="4144" w:hanging="180"/>
      </w:pPr>
    </w:lvl>
    <w:lvl w:ilvl="6" w:tplc="0422000F" w:tentative="1">
      <w:start w:val="1"/>
      <w:numFmt w:val="decimal"/>
      <w:lvlText w:val="%7."/>
      <w:lvlJc w:val="left"/>
      <w:pPr>
        <w:ind w:left="4864" w:hanging="360"/>
      </w:pPr>
    </w:lvl>
    <w:lvl w:ilvl="7" w:tplc="04220019" w:tentative="1">
      <w:start w:val="1"/>
      <w:numFmt w:val="lowerLetter"/>
      <w:lvlText w:val="%8."/>
      <w:lvlJc w:val="left"/>
      <w:pPr>
        <w:ind w:left="5584" w:hanging="360"/>
      </w:pPr>
    </w:lvl>
    <w:lvl w:ilvl="8" w:tplc="0422001B" w:tentative="1">
      <w:start w:val="1"/>
      <w:numFmt w:val="lowerRoman"/>
      <w:lvlText w:val="%9."/>
      <w:lvlJc w:val="right"/>
      <w:pPr>
        <w:ind w:left="6304" w:hanging="180"/>
      </w:pPr>
    </w:lvl>
  </w:abstractNum>
  <w:abstractNum w:abstractNumId="12" w15:restartNumberingAfterBreak="0">
    <w:nsid w:val="6B0033F4"/>
    <w:multiLevelType w:val="hybridMultilevel"/>
    <w:tmpl w:val="0A40B534"/>
    <w:lvl w:ilvl="0" w:tplc="8EAA92B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6F0260D"/>
    <w:multiLevelType w:val="hybridMultilevel"/>
    <w:tmpl w:val="CA6C3334"/>
    <w:lvl w:ilvl="0" w:tplc="2DC678B8">
      <w:start w:val="1"/>
      <w:numFmt w:val="decimal"/>
      <w:lvlText w:val="%1."/>
      <w:lvlJc w:val="left"/>
      <w:pPr>
        <w:ind w:left="553" w:hanging="360"/>
      </w:pPr>
      <w:rPr>
        <w:rFonts w:hint="default"/>
      </w:rPr>
    </w:lvl>
    <w:lvl w:ilvl="1" w:tplc="04090019" w:tentative="1">
      <w:start w:val="1"/>
      <w:numFmt w:val="lowerLetter"/>
      <w:lvlText w:val="%2."/>
      <w:lvlJc w:val="left"/>
      <w:pPr>
        <w:ind w:left="1273" w:hanging="360"/>
      </w:pPr>
    </w:lvl>
    <w:lvl w:ilvl="2" w:tplc="0409001B" w:tentative="1">
      <w:start w:val="1"/>
      <w:numFmt w:val="lowerRoman"/>
      <w:lvlText w:val="%3."/>
      <w:lvlJc w:val="right"/>
      <w:pPr>
        <w:ind w:left="1993" w:hanging="180"/>
      </w:pPr>
    </w:lvl>
    <w:lvl w:ilvl="3" w:tplc="0409000F" w:tentative="1">
      <w:start w:val="1"/>
      <w:numFmt w:val="decimal"/>
      <w:lvlText w:val="%4."/>
      <w:lvlJc w:val="left"/>
      <w:pPr>
        <w:ind w:left="2713" w:hanging="360"/>
      </w:pPr>
    </w:lvl>
    <w:lvl w:ilvl="4" w:tplc="04090019" w:tentative="1">
      <w:start w:val="1"/>
      <w:numFmt w:val="lowerLetter"/>
      <w:lvlText w:val="%5."/>
      <w:lvlJc w:val="left"/>
      <w:pPr>
        <w:ind w:left="3433" w:hanging="360"/>
      </w:pPr>
    </w:lvl>
    <w:lvl w:ilvl="5" w:tplc="0409001B" w:tentative="1">
      <w:start w:val="1"/>
      <w:numFmt w:val="lowerRoman"/>
      <w:lvlText w:val="%6."/>
      <w:lvlJc w:val="right"/>
      <w:pPr>
        <w:ind w:left="4153" w:hanging="180"/>
      </w:pPr>
    </w:lvl>
    <w:lvl w:ilvl="6" w:tplc="0409000F" w:tentative="1">
      <w:start w:val="1"/>
      <w:numFmt w:val="decimal"/>
      <w:lvlText w:val="%7."/>
      <w:lvlJc w:val="left"/>
      <w:pPr>
        <w:ind w:left="4873" w:hanging="360"/>
      </w:pPr>
    </w:lvl>
    <w:lvl w:ilvl="7" w:tplc="04090019" w:tentative="1">
      <w:start w:val="1"/>
      <w:numFmt w:val="lowerLetter"/>
      <w:lvlText w:val="%8."/>
      <w:lvlJc w:val="left"/>
      <w:pPr>
        <w:ind w:left="5593" w:hanging="360"/>
      </w:pPr>
    </w:lvl>
    <w:lvl w:ilvl="8" w:tplc="0409001B" w:tentative="1">
      <w:start w:val="1"/>
      <w:numFmt w:val="lowerRoman"/>
      <w:lvlText w:val="%9."/>
      <w:lvlJc w:val="right"/>
      <w:pPr>
        <w:ind w:left="6313" w:hanging="180"/>
      </w:pPr>
    </w:lvl>
  </w:abstractNum>
  <w:num w:numId="1">
    <w:abstractNumId w:val="0"/>
  </w:num>
  <w:num w:numId="2">
    <w:abstractNumId w:val="2"/>
  </w:num>
  <w:num w:numId="3">
    <w:abstractNumId w:val="7"/>
  </w:num>
  <w:num w:numId="4">
    <w:abstractNumId w:val="10"/>
  </w:num>
  <w:num w:numId="5">
    <w:abstractNumId w:val="5"/>
  </w:num>
  <w:num w:numId="6">
    <w:abstractNumId w:val="4"/>
  </w:num>
  <w:num w:numId="7">
    <w:abstractNumId w:val="9"/>
  </w:num>
  <w:num w:numId="8">
    <w:abstractNumId w:val="6"/>
  </w:num>
  <w:num w:numId="9">
    <w:abstractNumId w:val="3"/>
  </w:num>
  <w:num w:numId="10">
    <w:abstractNumId w:val="11"/>
  </w:num>
  <w:num w:numId="11">
    <w:abstractNumId w:val="1"/>
  </w:num>
  <w:num w:numId="12">
    <w:abstractNumId w:val="12"/>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F5"/>
    <w:rsid w:val="00000095"/>
    <w:rsid w:val="000003FD"/>
    <w:rsid w:val="00000D45"/>
    <w:rsid w:val="00004996"/>
    <w:rsid w:val="000121D0"/>
    <w:rsid w:val="00012551"/>
    <w:rsid w:val="00013E06"/>
    <w:rsid w:val="00020735"/>
    <w:rsid w:val="00023FC8"/>
    <w:rsid w:val="00024308"/>
    <w:rsid w:val="000271A3"/>
    <w:rsid w:val="00033DA5"/>
    <w:rsid w:val="00054DE6"/>
    <w:rsid w:val="00055762"/>
    <w:rsid w:val="00070757"/>
    <w:rsid w:val="0007346C"/>
    <w:rsid w:val="00074847"/>
    <w:rsid w:val="000748AD"/>
    <w:rsid w:val="00080453"/>
    <w:rsid w:val="00084ECD"/>
    <w:rsid w:val="000915C6"/>
    <w:rsid w:val="00092EE1"/>
    <w:rsid w:val="000A0380"/>
    <w:rsid w:val="000A205A"/>
    <w:rsid w:val="000A2184"/>
    <w:rsid w:val="000A7EC6"/>
    <w:rsid w:val="000B6690"/>
    <w:rsid w:val="000C0B13"/>
    <w:rsid w:val="000D0CAF"/>
    <w:rsid w:val="000D5018"/>
    <w:rsid w:val="000D5862"/>
    <w:rsid w:val="000D67ED"/>
    <w:rsid w:val="000E6EC3"/>
    <w:rsid w:val="000E7BA6"/>
    <w:rsid w:val="000F6796"/>
    <w:rsid w:val="00103BAA"/>
    <w:rsid w:val="001160BC"/>
    <w:rsid w:val="00131B7F"/>
    <w:rsid w:val="001536B4"/>
    <w:rsid w:val="00154A6F"/>
    <w:rsid w:val="00154C01"/>
    <w:rsid w:val="0015690B"/>
    <w:rsid w:val="0016270C"/>
    <w:rsid w:val="00173488"/>
    <w:rsid w:val="00174DA5"/>
    <w:rsid w:val="00176839"/>
    <w:rsid w:val="001832F7"/>
    <w:rsid w:val="001835C9"/>
    <w:rsid w:val="00184367"/>
    <w:rsid w:val="00186223"/>
    <w:rsid w:val="00194D46"/>
    <w:rsid w:val="001962D4"/>
    <w:rsid w:val="00197D46"/>
    <w:rsid w:val="001A011C"/>
    <w:rsid w:val="001A2ED9"/>
    <w:rsid w:val="001A4040"/>
    <w:rsid w:val="001A6AAA"/>
    <w:rsid w:val="001B10C8"/>
    <w:rsid w:val="001C029B"/>
    <w:rsid w:val="001C0345"/>
    <w:rsid w:val="001C6F3C"/>
    <w:rsid w:val="001D66EE"/>
    <w:rsid w:val="001D7D4D"/>
    <w:rsid w:val="001E7246"/>
    <w:rsid w:val="00201878"/>
    <w:rsid w:val="00204CE2"/>
    <w:rsid w:val="002067A6"/>
    <w:rsid w:val="00206C4F"/>
    <w:rsid w:val="00210803"/>
    <w:rsid w:val="0021613A"/>
    <w:rsid w:val="0021741D"/>
    <w:rsid w:val="00220F8E"/>
    <w:rsid w:val="00226AA7"/>
    <w:rsid w:val="00231FA9"/>
    <w:rsid w:val="00235920"/>
    <w:rsid w:val="00236A71"/>
    <w:rsid w:val="002401F6"/>
    <w:rsid w:val="00241E94"/>
    <w:rsid w:val="00250E4C"/>
    <w:rsid w:val="0025304B"/>
    <w:rsid w:val="00260258"/>
    <w:rsid w:val="00260F74"/>
    <w:rsid w:val="00261038"/>
    <w:rsid w:val="002666BD"/>
    <w:rsid w:val="00280A46"/>
    <w:rsid w:val="00284115"/>
    <w:rsid w:val="002A23F1"/>
    <w:rsid w:val="002A35E4"/>
    <w:rsid w:val="002B0D3B"/>
    <w:rsid w:val="002B2AA1"/>
    <w:rsid w:val="002B3D27"/>
    <w:rsid w:val="002C0361"/>
    <w:rsid w:val="002C2B1A"/>
    <w:rsid w:val="002C7235"/>
    <w:rsid w:val="002D214D"/>
    <w:rsid w:val="002D55A8"/>
    <w:rsid w:val="002E6E4D"/>
    <w:rsid w:val="002E74D0"/>
    <w:rsid w:val="002F0459"/>
    <w:rsid w:val="002F0530"/>
    <w:rsid w:val="002F526F"/>
    <w:rsid w:val="002F79EC"/>
    <w:rsid w:val="00304219"/>
    <w:rsid w:val="0030421B"/>
    <w:rsid w:val="00310C8F"/>
    <w:rsid w:val="00316A50"/>
    <w:rsid w:val="00325C3A"/>
    <w:rsid w:val="003307A4"/>
    <w:rsid w:val="00331D2A"/>
    <w:rsid w:val="003356CE"/>
    <w:rsid w:val="00335CCE"/>
    <w:rsid w:val="003360EF"/>
    <w:rsid w:val="00336110"/>
    <w:rsid w:val="00346877"/>
    <w:rsid w:val="003505AE"/>
    <w:rsid w:val="003733D1"/>
    <w:rsid w:val="00382D13"/>
    <w:rsid w:val="00383E06"/>
    <w:rsid w:val="00390544"/>
    <w:rsid w:val="003A07C9"/>
    <w:rsid w:val="003A0FE9"/>
    <w:rsid w:val="003A3356"/>
    <w:rsid w:val="003A6BAA"/>
    <w:rsid w:val="003A6DC2"/>
    <w:rsid w:val="003B32D2"/>
    <w:rsid w:val="003B3B9A"/>
    <w:rsid w:val="003B589E"/>
    <w:rsid w:val="003B58BC"/>
    <w:rsid w:val="003C4F8F"/>
    <w:rsid w:val="003C58E9"/>
    <w:rsid w:val="003D017C"/>
    <w:rsid w:val="003D1686"/>
    <w:rsid w:val="003D199B"/>
    <w:rsid w:val="003D5401"/>
    <w:rsid w:val="003E1177"/>
    <w:rsid w:val="003E5054"/>
    <w:rsid w:val="003E5700"/>
    <w:rsid w:val="003F0357"/>
    <w:rsid w:val="003F17E1"/>
    <w:rsid w:val="003F19A2"/>
    <w:rsid w:val="003F6F03"/>
    <w:rsid w:val="00401358"/>
    <w:rsid w:val="00406044"/>
    <w:rsid w:val="00410359"/>
    <w:rsid w:val="00413046"/>
    <w:rsid w:val="00414D4D"/>
    <w:rsid w:val="0041631D"/>
    <w:rsid w:val="00421052"/>
    <w:rsid w:val="004221C9"/>
    <w:rsid w:val="004355A5"/>
    <w:rsid w:val="004407DD"/>
    <w:rsid w:val="00440EEC"/>
    <w:rsid w:val="004426C3"/>
    <w:rsid w:val="004603C4"/>
    <w:rsid w:val="00463977"/>
    <w:rsid w:val="00465F8D"/>
    <w:rsid w:val="00471ABA"/>
    <w:rsid w:val="00471C6F"/>
    <w:rsid w:val="00472986"/>
    <w:rsid w:val="00473192"/>
    <w:rsid w:val="00475138"/>
    <w:rsid w:val="00481268"/>
    <w:rsid w:val="00481F99"/>
    <w:rsid w:val="004865EC"/>
    <w:rsid w:val="00495890"/>
    <w:rsid w:val="00497D57"/>
    <w:rsid w:val="004A2C31"/>
    <w:rsid w:val="004A2EFF"/>
    <w:rsid w:val="004A59B4"/>
    <w:rsid w:val="004B23D9"/>
    <w:rsid w:val="004B6C7A"/>
    <w:rsid w:val="004B6FF6"/>
    <w:rsid w:val="004B7014"/>
    <w:rsid w:val="004C66D3"/>
    <w:rsid w:val="004C75EC"/>
    <w:rsid w:val="004D2C83"/>
    <w:rsid w:val="004D62A2"/>
    <w:rsid w:val="004D6C36"/>
    <w:rsid w:val="004E6D6A"/>
    <w:rsid w:val="004F19DD"/>
    <w:rsid w:val="00501645"/>
    <w:rsid w:val="00502515"/>
    <w:rsid w:val="00504331"/>
    <w:rsid w:val="00504AC8"/>
    <w:rsid w:val="00510CE1"/>
    <w:rsid w:val="00510F33"/>
    <w:rsid w:val="0051355E"/>
    <w:rsid w:val="00517EFB"/>
    <w:rsid w:val="00521470"/>
    <w:rsid w:val="0053139E"/>
    <w:rsid w:val="00537182"/>
    <w:rsid w:val="00537EDF"/>
    <w:rsid w:val="005401DC"/>
    <w:rsid w:val="005423FC"/>
    <w:rsid w:val="00554CFD"/>
    <w:rsid w:val="00563A5B"/>
    <w:rsid w:val="00564BF8"/>
    <w:rsid w:val="00570235"/>
    <w:rsid w:val="00570CAA"/>
    <w:rsid w:val="005803F6"/>
    <w:rsid w:val="00582D9C"/>
    <w:rsid w:val="00583006"/>
    <w:rsid w:val="00583DFF"/>
    <w:rsid w:val="00584AF4"/>
    <w:rsid w:val="005921B6"/>
    <w:rsid w:val="005928A7"/>
    <w:rsid w:val="00593905"/>
    <w:rsid w:val="00594E91"/>
    <w:rsid w:val="00594F87"/>
    <w:rsid w:val="0059576D"/>
    <w:rsid w:val="005A49A7"/>
    <w:rsid w:val="005A5A9E"/>
    <w:rsid w:val="005A6B5B"/>
    <w:rsid w:val="005A6DCB"/>
    <w:rsid w:val="005A6F89"/>
    <w:rsid w:val="005B06CC"/>
    <w:rsid w:val="005B3BFE"/>
    <w:rsid w:val="005C2A56"/>
    <w:rsid w:val="005C71FD"/>
    <w:rsid w:val="005D01C9"/>
    <w:rsid w:val="005D0AE1"/>
    <w:rsid w:val="005D212D"/>
    <w:rsid w:val="005D7279"/>
    <w:rsid w:val="005D7550"/>
    <w:rsid w:val="005E4FC9"/>
    <w:rsid w:val="005E694A"/>
    <w:rsid w:val="005F6609"/>
    <w:rsid w:val="00622155"/>
    <w:rsid w:val="00622F77"/>
    <w:rsid w:val="00627EB5"/>
    <w:rsid w:val="00632473"/>
    <w:rsid w:val="0063448D"/>
    <w:rsid w:val="00636B3A"/>
    <w:rsid w:val="0064542F"/>
    <w:rsid w:val="00687223"/>
    <w:rsid w:val="006912D1"/>
    <w:rsid w:val="00695A07"/>
    <w:rsid w:val="006B0015"/>
    <w:rsid w:val="006B1103"/>
    <w:rsid w:val="006C668A"/>
    <w:rsid w:val="006E6826"/>
    <w:rsid w:val="006E750B"/>
    <w:rsid w:val="006F5EBB"/>
    <w:rsid w:val="006F61CD"/>
    <w:rsid w:val="006F7D45"/>
    <w:rsid w:val="00704B54"/>
    <w:rsid w:val="00707F18"/>
    <w:rsid w:val="007115AA"/>
    <w:rsid w:val="007140B1"/>
    <w:rsid w:val="00716DB8"/>
    <w:rsid w:val="007235F4"/>
    <w:rsid w:val="00727989"/>
    <w:rsid w:val="00730E4E"/>
    <w:rsid w:val="00732530"/>
    <w:rsid w:val="00733100"/>
    <w:rsid w:val="00734C0E"/>
    <w:rsid w:val="0073747B"/>
    <w:rsid w:val="007452A2"/>
    <w:rsid w:val="0074647C"/>
    <w:rsid w:val="0075043D"/>
    <w:rsid w:val="00751A60"/>
    <w:rsid w:val="00754D34"/>
    <w:rsid w:val="00757427"/>
    <w:rsid w:val="00761E55"/>
    <w:rsid w:val="00763A0C"/>
    <w:rsid w:val="00772A0E"/>
    <w:rsid w:val="00785A6B"/>
    <w:rsid w:val="0079133C"/>
    <w:rsid w:val="007A7F08"/>
    <w:rsid w:val="007B3516"/>
    <w:rsid w:val="007B3667"/>
    <w:rsid w:val="007D478D"/>
    <w:rsid w:val="007E3B3E"/>
    <w:rsid w:val="007E4D65"/>
    <w:rsid w:val="007E7136"/>
    <w:rsid w:val="007E7ADB"/>
    <w:rsid w:val="007F4539"/>
    <w:rsid w:val="008040A7"/>
    <w:rsid w:val="0080649D"/>
    <w:rsid w:val="00807BA0"/>
    <w:rsid w:val="0081188E"/>
    <w:rsid w:val="0081785C"/>
    <w:rsid w:val="00826F2F"/>
    <w:rsid w:val="0083552A"/>
    <w:rsid w:val="00836251"/>
    <w:rsid w:val="00836AEE"/>
    <w:rsid w:val="008370F0"/>
    <w:rsid w:val="0083786C"/>
    <w:rsid w:val="00837995"/>
    <w:rsid w:val="00837CDC"/>
    <w:rsid w:val="008455CF"/>
    <w:rsid w:val="0085248A"/>
    <w:rsid w:val="00863B31"/>
    <w:rsid w:val="00866620"/>
    <w:rsid w:val="00874001"/>
    <w:rsid w:val="00883FDE"/>
    <w:rsid w:val="008907A9"/>
    <w:rsid w:val="00891806"/>
    <w:rsid w:val="00893BFA"/>
    <w:rsid w:val="00893EB5"/>
    <w:rsid w:val="00897AF7"/>
    <w:rsid w:val="008A1CF6"/>
    <w:rsid w:val="008A4277"/>
    <w:rsid w:val="008B026D"/>
    <w:rsid w:val="008B0348"/>
    <w:rsid w:val="008B1D2A"/>
    <w:rsid w:val="008B6401"/>
    <w:rsid w:val="008C26A4"/>
    <w:rsid w:val="008C3A12"/>
    <w:rsid w:val="008C6062"/>
    <w:rsid w:val="008C68C4"/>
    <w:rsid w:val="008D11A5"/>
    <w:rsid w:val="008D2367"/>
    <w:rsid w:val="008D2824"/>
    <w:rsid w:val="008D3354"/>
    <w:rsid w:val="008E0ACA"/>
    <w:rsid w:val="008E1B0F"/>
    <w:rsid w:val="008F1536"/>
    <w:rsid w:val="008F2252"/>
    <w:rsid w:val="008F4913"/>
    <w:rsid w:val="008F6343"/>
    <w:rsid w:val="008F6EC5"/>
    <w:rsid w:val="00902F60"/>
    <w:rsid w:val="00904997"/>
    <w:rsid w:val="00904BFD"/>
    <w:rsid w:val="009069B3"/>
    <w:rsid w:val="00910B1C"/>
    <w:rsid w:val="00913E1F"/>
    <w:rsid w:val="0092149D"/>
    <w:rsid w:val="00922AD6"/>
    <w:rsid w:val="009234B7"/>
    <w:rsid w:val="0092545E"/>
    <w:rsid w:val="00925E29"/>
    <w:rsid w:val="00927832"/>
    <w:rsid w:val="0092784F"/>
    <w:rsid w:val="009325F6"/>
    <w:rsid w:val="00937636"/>
    <w:rsid w:val="00940D73"/>
    <w:rsid w:val="00945164"/>
    <w:rsid w:val="009559CE"/>
    <w:rsid w:val="009572FE"/>
    <w:rsid w:val="009609F8"/>
    <w:rsid w:val="009612C6"/>
    <w:rsid w:val="0096225D"/>
    <w:rsid w:val="00973B17"/>
    <w:rsid w:val="00974251"/>
    <w:rsid w:val="00974EB4"/>
    <w:rsid w:val="009756AE"/>
    <w:rsid w:val="00976025"/>
    <w:rsid w:val="00977399"/>
    <w:rsid w:val="0097749E"/>
    <w:rsid w:val="00982414"/>
    <w:rsid w:val="00983748"/>
    <w:rsid w:val="00983F25"/>
    <w:rsid w:val="00990973"/>
    <w:rsid w:val="0099131A"/>
    <w:rsid w:val="009A0DC9"/>
    <w:rsid w:val="009A232E"/>
    <w:rsid w:val="009A2D41"/>
    <w:rsid w:val="009A7CFE"/>
    <w:rsid w:val="009C29EB"/>
    <w:rsid w:val="009C5613"/>
    <w:rsid w:val="009D0397"/>
    <w:rsid w:val="009D0CBF"/>
    <w:rsid w:val="009D220F"/>
    <w:rsid w:val="009D346F"/>
    <w:rsid w:val="009D47F8"/>
    <w:rsid w:val="009D55DE"/>
    <w:rsid w:val="009D64DE"/>
    <w:rsid w:val="009E3040"/>
    <w:rsid w:val="009E5E67"/>
    <w:rsid w:val="009E6902"/>
    <w:rsid w:val="009F07D1"/>
    <w:rsid w:val="00A00168"/>
    <w:rsid w:val="00A02F97"/>
    <w:rsid w:val="00A232B5"/>
    <w:rsid w:val="00A27FC4"/>
    <w:rsid w:val="00A365CC"/>
    <w:rsid w:val="00A455DA"/>
    <w:rsid w:val="00A469D6"/>
    <w:rsid w:val="00A524C4"/>
    <w:rsid w:val="00A60091"/>
    <w:rsid w:val="00A71F04"/>
    <w:rsid w:val="00A73508"/>
    <w:rsid w:val="00A77131"/>
    <w:rsid w:val="00A852D1"/>
    <w:rsid w:val="00A871E8"/>
    <w:rsid w:val="00A9054B"/>
    <w:rsid w:val="00A93C1A"/>
    <w:rsid w:val="00A948B0"/>
    <w:rsid w:val="00A94931"/>
    <w:rsid w:val="00A94A89"/>
    <w:rsid w:val="00A961EC"/>
    <w:rsid w:val="00AA244D"/>
    <w:rsid w:val="00AA59AB"/>
    <w:rsid w:val="00AB0797"/>
    <w:rsid w:val="00AB71A0"/>
    <w:rsid w:val="00AC003B"/>
    <w:rsid w:val="00AD13C4"/>
    <w:rsid w:val="00AD54BF"/>
    <w:rsid w:val="00AE0133"/>
    <w:rsid w:val="00AE6BCE"/>
    <w:rsid w:val="00B12055"/>
    <w:rsid w:val="00B26AC5"/>
    <w:rsid w:val="00B41C0E"/>
    <w:rsid w:val="00B475F5"/>
    <w:rsid w:val="00B5248E"/>
    <w:rsid w:val="00B679D7"/>
    <w:rsid w:val="00B67BE4"/>
    <w:rsid w:val="00B724BB"/>
    <w:rsid w:val="00B7363E"/>
    <w:rsid w:val="00B757D5"/>
    <w:rsid w:val="00B762D7"/>
    <w:rsid w:val="00B779DF"/>
    <w:rsid w:val="00B82559"/>
    <w:rsid w:val="00B93226"/>
    <w:rsid w:val="00B963D7"/>
    <w:rsid w:val="00B97534"/>
    <w:rsid w:val="00BA00F7"/>
    <w:rsid w:val="00BA1A2D"/>
    <w:rsid w:val="00BA6409"/>
    <w:rsid w:val="00BB54C3"/>
    <w:rsid w:val="00BC16F3"/>
    <w:rsid w:val="00BC3101"/>
    <w:rsid w:val="00BC41E7"/>
    <w:rsid w:val="00BC44F9"/>
    <w:rsid w:val="00BC666E"/>
    <w:rsid w:val="00BD5929"/>
    <w:rsid w:val="00BD7389"/>
    <w:rsid w:val="00BF19E6"/>
    <w:rsid w:val="00BF41E4"/>
    <w:rsid w:val="00BF5EEE"/>
    <w:rsid w:val="00C005CB"/>
    <w:rsid w:val="00C01152"/>
    <w:rsid w:val="00C10D54"/>
    <w:rsid w:val="00C1653C"/>
    <w:rsid w:val="00C20300"/>
    <w:rsid w:val="00C2267E"/>
    <w:rsid w:val="00C2495D"/>
    <w:rsid w:val="00C3136C"/>
    <w:rsid w:val="00C512D7"/>
    <w:rsid w:val="00C545EB"/>
    <w:rsid w:val="00C6353D"/>
    <w:rsid w:val="00C65518"/>
    <w:rsid w:val="00C66BB2"/>
    <w:rsid w:val="00C6731C"/>
    <w:rsid w:val="00C73624"/>
    <w:rsid w:val="00C75645"/>
    <w:rsid w:val="00C8673C"/>
    <w:rsid w:val="00C92E73"/>
    <w:rsid w:val="00C93A02"/>
    <w:rsid w:val="00C96FE4"/>
    <w:rsid w:val="00CA7323"/>
    <w:rsid w:val="00CB1C09"/>
    <w:rsid w:val="00CB6A47"/>
    <w:rsid w:val="00CD3A4E"/>
    <w:rsid w:val="00CD69E7"/>
    <w:rsid w:val="00CD6AD5"/>
    <w:rsid w:val="00CE37F5"/>
    <w:rsid w:val="00CE40C2"/>
    <w:rsid w:val="00CE6FD5"/>
    <w:rsid w:val="00CF0A93"/>
    <w:rsid w:val="00CF1AE2"/>
    <w:rsid w:val="00CF77BE"/>
    <w:rsid w:val="00D01B5C"/>
    <w:rsid w:val="00D04075"/>
    <w:rsid w:val="00D04950"/>
    <w:rsid w:val="00D0571D"/>
    <w:rsid w:val="00D10DB4"/>
    <w:rsid w:val="00D1765B"/>
    <w:rsid w:val="00D22829"/>
    <w:rsid w:val="00D2407F"/>
    <w:rsid w:val="00D533F2"/>
    <w:rsid w:val="00D53C91"/>
    <w:rsid w:val="00D56FCC"/>
    <w:rsid w:val="00D62F40"/>
    <w:rsid w:val="00D671E1"/>
    <w:rsid w:val="00D72BB7"/>
    <w:rsid w:val="00D871EB"/>
    <w:rsid w:val="00D872E7"/>
    <w:rsid w:val="00D91851"/>
    <w:rsid w:val="00D95A45"/>
    <w:rsid w:val="00DA066B"/>
    <w:rsid w:val="00DA3F2E"/>
    <w:rsid w:val="00DA5133"/>
    <w:rsid w:val="00DB2121"/>
    <w:rsid w:val="00DC5264"/>
    <w:rsid w:val="00DC6D43"/>
    <w:rsid w:val="00DC7113"/>
    <w:rsid w:val="00DD56BD"/>
    <w:rsid w:val="00DE1AB5"/>
    <w:rsid w:val="00DF2A26"/>
    <w:rsid w:val="00DF498F"/>
    <w:rsid w:val="00E07B6F"/>
    <w:rsid w:val="00E07F15"/>
    <w:rsid w:val="00E1423B"/>
    <w:rsid w:val="00E16CC3"/>
    <w:rsid w:val="00E23894"/>
    <w:rsid w:val="00E365AD"/>
    <w:rsid w:val="00E37166"/>
    <w:rsid w:val="00E5014D"/>
    <w:rsid w:val="00E56A3A"/>
    <w:rsid w:val="00E56C8D"/>
    <w:rsid w:val="00E62F75"/>
    <w:rsid w:val="00E6591B"/>
    <w:rsid w:val="00E67413"/>
    <w:rsid w:val="00E73D77"/>
    <w:rsid w:val="00E77B55"/>
    <w:rsid w:val="00E77F85"/>
    <w:rsid w:val="00E81EE2"/>
    <w:rsid w:val="00E85E98"/>
    <w:rsid w:val="00E87086"/>
    <w:rsid w:val="00E93A04"/>
    <w:rsid w:val="00EA6400"/>
    <w:rsid w:val="00EB5DF9"/>
    <w:rsid w:val="00EC4AD4"/>
    <w:rsid w:val="00EC5EB1"/>
    <w:rsid w:val="00ED14A5"/>
    <w:rsid w:val="00EE130A"/>
    <w:rsid w:val="00EF6EDB"/>
    <w:rsid w:val="00F00D16"/>
    <w:rsid w:val="00F03FC8"/>
    <w:rsid w:val="00F05B23"/>
    <w:rsid w:val="00F068B9"/>
    <w:rsid w:val="00F13B83"/>
    <w:rsid w:val="00F154A2"/>
    <w:rsid w:val="00F208EB"/>
    <w:rsid w:val="00F273A1"/>
    <w:rsid w:val="00F27CDF"/>
    <w:rsid w:val="00F34411"/>
    <w:rsid w:val="00F41D60"/>
    <w:rsid w:val="00F41EFC"/>
    <w:rsid w:val="00F42FD8"/>
    <w:rsid w:val="00F4406E"/>
    <w:rsid w:val="00F4417A"/>
    <w:rsid w:val="00F624D4"/>
    <w:rsid w:val="00F62691"/>
    <w:rsid w:val="00F65EEF"/>
    <w:rsid w:val="00F664B4"/>
    <w:rsid w:val="00F66B00"/>
    <w:rsid w:val="00F73229"/>
    <w:rsid w:val="00F750E3"/>
    <w:rsid w:val="00F90910"/>
    <w:rsid w:val="00F95938"/>
    <w:rsid w:val="00F9682F"/>
    <w:rsid w:val="00FA3795"/>
    <w:rsid w:val="00FA43A2"/>
    <w:rsid w:val="00FA5859"/>
    <w:rsid w:val="00FA5AB0"/>
    <w:rsid w:val="00FC5F6D"/>
    <w:rsid w:val="00FC698F"/>
    <w:rsid w:val="00FD0625"/>
    <w:rsid w:val="00FD179A"/>
    <w:rsid w:val="00FD2142"/>
    <w:rsid w:val="00FD6D7A"/>
    <w:rsid w:val="00FD7E7F"/>
    <w:rsid w:val="00FE1308"/>
    <w:rsid w:val="00FE43A3"/>
    <w:rsid w:val="00FF055D"/>
    <w:rsid w:val="00FF2805"/>
    <w:rsid w:val="00FF4DFB"/>
    <w:rsid w:val="00FF6F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D59E2"/>
  <w15:docId w15:val="{7FB520DD-DFF1-4228-88D6-296E0C25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7F5"/>
    <w:pPr>
      <w:overflowPunct w:val="0"/>
      <w:autoSpaceDE w:val="0"/>
      <w:autoSpaceDN w:val="0"/>
      <w:adjustRightInd w:val="0"/>
      <w:textAlignment w:val="baseline"/>
    </w:pPr>
    <w:rPr>
      <w:rFonts w:ascii="Times New Roman CYR" w:hAnsi="Times New Roman CYR"/>
      <w:lang w:val="ru-RU" w:eastAsia="ru-RU"/>
    </w:rPr>
  </w:style>
  <w:style w:type="paragraph" w:styleId="2">
    <w:name w:val="heading 2"/>
    <w:basedOn w:val="a"/>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CE37F5"/>
    <w:pPr>
      <w:overflowPunct/>
      <w:autoSpaceDE/>
      <w:autoSpaceDN/>
      <w:adjustRightInd/>
      <w:spacing w:after="120"/>
      <w:ind w:left="283"/>
      <w:textAlignment w:val="auto"/>
    </w:pPr>
    <w:rPr>
      <w:rFonts w:ascii="Times New Roman" w:hAnsi="Times New Roman"/>
      <w:sz w:val="16"/>
      <w:szCs w:val="16"/>
      <w:lang w:val="uk-UA"/>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3">
    <w:name w:val="Body Text"/>
    <w:basedOn w:val="a"/>
    <w:link w:val="a4"/>
    <w:rsid w:val="00CE37F5"/>
    <w:pPr>
      <w:spacing w:after="120"/>
    </w:pPr>
  </w:style>
  <w:style w:type="character" w:customStyle="1" w:styleId="a4">
    <w:name w:val="Основной текст Знак"/>
    <w:link w:val="a3"/>
    <w:locked/>
    <w:rsid w:val="00CE37F5"/>
    <w:rPr>
      <w:rFonts w:ascii="Times New Roman CYR" w:hAnsi="Times New Roman CYR"/>
      <w:lang w:val="ru-RU" w:eastAsia="ru-RU" w:bidi="ar-SA"/>
    </w:rPr>
  </w:style>
  <w:style w:type="character" w:customStyle="1" w:styleId="30">
    <w:name w:val="Основной текст (3)_"/>
    <w:link w:val="31"/>
    <w:locked/>
    <w:rsid w:val="00CE37F5"/>
    <w:rPr>
      <w:i/>
      <w:iCs/>
      <w:sz w:val="21"/>
      <w:szCs w:val="21"/>
      <w:shd w:val="clear" w:color="auto" w:fill="FFFFFF"/>
      <w:lang w:bidi="ar-SA"/>
    </w:rPr>
  </w:style>
  <w:style w:type="character" w:customStyle="1" w:styleId="32">
    <w:name w:val="Основной текст (3) + Не курсив"/>
    <w:basedOn w:val="30"/>
    <w:rsid w:val="00CE37F5"/>
    <w:rPr>
      <w:i/>
      <w:iCs/>
      <w:sz w:val="21"/>
      <w:szCs w:val="21"/>
      <w:shd w:val="clear" w:color="auto" w:fill="FFFFFF"/>
      <w:lang w:bidi="ar-SA"/>
    </w:rPr>
  </w:style>
  <w:style w:type="character" w:customStyle="1" w:styleId="a5">
    <w:name w:val="Основной текст + Курсив"/>
    <w:rsid w:val="00CE37F5"/>
    <w:rPr>
      <w:rFonts w:ascii="Times New Roman CYR" w:hAnsi="Times New Roman CYR"/>
      <w:i/>
      <w:iCs/>
      <w:lang w:val="ru-RU" w:eastAsia="ru-RU" w:bidi="ar-SA"/>
    </w:rPr>
  </w:style>
  <w:style w:type="paragraph" w:customStyle="1" w:styleId="31">
    <w:name w:val="Основной текст (3)"/>
    <w:basedOn w:val="a"/>
    <w:link w:val="30"/>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val="uk-UA" w:eastAsia="uk-UA"/>
    </w:rPr>
  </w:style>
  <w:style w:type="paragraph" w:styleId="a6">
    <w:name w:val="header"/>
    <w:basedOn w:val="a"/>
    <w:rsid w:val="003A6BAA"/>
    <w:pPr>
      <w:tabs>
        <w:tab w:val="center" w:pos="4677"/>
        <w:tab w:val="right" w:pos="9355"/>
      </w:tabs>
    </w:pPr>
  </w:style>
  <w:style w:type="paragraph" w:styleId="a7">
    <w:name w:val="footer"/>
    <w:basedOn w:val="a"/>
    <w:rsid w:val="003A6BAA"/>
    <w:pPr>
      <w:tabs>
        <w:tab w:val="center" w:pos="4677"/>
        <w:tab w:val="right" w:pos="9355"/>
      </w:tabs>
    </w:pPr>
  </w:style>
  <w:style w:type="paragraph" w:styleId="a8">
    <w:name w:val="Normal (Web)"/>
    <w:basedOn w:val="a"/>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1">
    <w:name w:val="Без интервала1"/>
    <w:rsid w:val="004B6FF6"/>
    <w:pPr>
      <w:widowControl w:val="0"/>
      <w:autoSpaceDE w:val="0"/>
      <w:autoSpaceDN w:val="0"/>
      <w:adjustRightInd w:val="0"/>
    </w:pPr>
    <w:rPr>
      <w:lang w:val="ru-RU" w:eastAsia="ru-RU"/>
    </w:rPr>
  </w:style>
  <w:style w:type="character" w:styleId="a9">
    <w:name w:val="Strong"/>
    <w:qFormat/>
    <w:rsid w:val="00D72BB7"/>
    <w:rPr>
      <w:b/>
      <w:bCs/>
    </w:rPr>
  </w:style>
  <w:style w:type="character" w:styleId="aa">
    <w:name w:val="Emphasis"/>
    <w:qFormat/>
    <w:rsid w:val="00D72BB7"/>
    <w:rPr>
      <w:i/>
      <w:iCs/>
    </w:rPr>
  </w:style>
  <w:style w:type="character" w:styleId="ab">
    <w:name w:val="Hyperlink"/>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c">
    <w:name w:val="Table Grid"/>
    <w:basedOn w:val="a1"/>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d">
    <w:name w:val="List Paragraph"/>
    <w:basedOn w:val="a"/>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character" w:styleId="ae">
    <w:name w:val="FollowedHyperlink"/>
    <w:rsid w:val="00F65EEF"/>
    <w:rPr>
      <w:color w:val="800080"/>
      <w:u w:val="single"/>
    </w:rPr>
  </w:style>
  <w:style w:type="character" w:styleId="af">
    <w:name w:val="annotation reference"/>
    <w:basedOn w:val="a0"/>
    <w:rsid w:val="008F2252"/>
    <w:rPr>
      <w:sz w:val="16"/>
      <w:szCs w:val="16"/>
    </w:rPr>
  </w:style>
  <w:style w:type="paragraph" w:styleId="af0">
    <w:name w:val="annotation text"/>
    <w:basedOn w:val="a"/>
    <w:link w:val="af1"/>
    <w:rsid w:val="008F2252"/>
  </w:style>
  <w:style w:type="character" w:customStyle="1" w:styleId="af1">
    <w:name w:val="Текст примечания Знак"/>
    <w:basedOn w:val="a0"/>
    <w:link w:val="af0"/>
    <w:rsid w:val="008F2252"/>
    <w:rPr>
      <w:rFonts w:ascii="Times New Roman CYR" w:hAnsi="Times New Roman CYR"/>
      <w:lang w:val="ru-RU" w:eastAsia="ru-RU"/>
    </w:rPr>
  </w:style>
  <w:style w:type="paragraph" w:styleId="af2">
    <w:name w:val="annotation subject"/>
    <w:basedOn w:val="af0"/>
    <w:next w:val="af0"/>
    <w:link w:val="af3"/>
    <w:rsid w:val="008F2252"/>
    <w:rPr>
      <w:b/>
      <w:bCs/>
    </w:rPr>
  </w:style>
  <w:style w:type="character" w:customStyle="1" w:styleId="af3">
    <w:name w:val="Тема примечания Знак"/>
    <w:basedOn w:val="af1"/>
    <w:link w:val="af2"/>
    <w:rsid w:val="008F2252"/>
    <w:rPr>
      <w:rFonts w:ascii="Times New Roman CYR" w:hAnsi="Times New Roman CYR"/>
      <w:b/>
      <w:bCs/>
      <w:lang w:val="ru-RU" w:eastAsia="ru-RU"/>
    </w:rPr>
  </w:style>
  <w:style w:type="paragraph" w:styleId="af4">
    <w:name w:val="Balloon Text"/>
    <w:basedOn w:val="a"/>
    <w:link w:val="af5"/>
    <w:rsid w:val="008F2252"/>
    <w:rPr>
      <w:rFonts w:ascii="Segoe UI" w:hAnsi="Segoe UI" w:cs="Segoe UI"/>
      <w:sz w:val="18"/>
      <w:szCs w:val="18"/>
    </w:rPr>
  </w:style>
  <w:style w:type="character" w:customStyle="1" w:styleId="af5">
    <w:name w:val="Текст выноски Знак"/>
    <w:basedOn w:val="a0"/>
    <w:link w:val="af4"/>
    <w:rsid w:val="008F2252"/>
    <w:rPr>
      <w:rFonts w:ascii="Segoe UI" w:hAnsi="Segoe UI" w:cs="Segoe UI"/>
      <w:sz w:val="18"/>
      <w:szCs w:val="18"/>
      <w:lang w:val="ru-RU" w:eastAsia="ru-RU"/>
    </w:rPr>
  </w:style>
  <w:style w:type="character" w:customStyle="1" w:styleId="10">
    <w:name w:val="Неразрешенное упоминание1"/>
    <w:basedOn w:val="a0"/>
    <w:uiPriority w:val="99"/>
    <w:semiHidden/>
    <w:unhideWhenUsed/>
    <w:rsid w:val="001160BC"/>
    <w:rPr>
      <w:color w:val="605E5C"/>
      <w:shd w:val="clear" w:color="auto" w:fill="E1DFDD"/>
    </w:rPr>
  </w:style>
  <w:style w:type="paragraph" w:styleId="HTML">
    <w:name w:val="HTML Preformatted"/>
    <w:basedOn w:val="a"/>
    <w:link w:val="HTML0"/>
    <w:semiHidden/>
    <w:unhideWhenUsed/>
    <w:rsid w:val="00284115"/>
    <w:rPr>
      <w:rFonts w:ascii="Consolas" w:hAnsi="Consolas"/>
    </w:rPr>
  </w:style>
  <w:style w:type="character" w:customStyle="1" w:styleId="HTML0">
    <w:name w:val="Стандартный HTML Знак"/>
    <w:basedOn w:val="a0"/>
    <w:link w:val="HTML"/>
    <w:semiHidden/>
    <w:rsid w:val="00284115"/>
    <w:rPr>
      <w:rFonts w:ascii="Consolas" w:hAnsi="Consolas"/>
      <w:lang w:val="ru-RU" w:eastAsia="ru-RU"/>
    </w:rPr>
  </w:style>
  <w:style w:type="character" w:styleId="af6">
    <w:name w:val="Placeholder Text"/>
    <w:basedOn w:val="a0"/>
    <w:uiPriority w:val="99"/>
    <w:semiHidden/>
    <w:rsid w:val="00763A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508">
      <w:bodyDiv w:val="1"/>
      <w:marLeft w:val="0"/>
      <w:marRight w:val="0"/>
      <w:marTop w:val="0"/>
      <w:marBottom w:val="0"/>
      <w:divBdr>
        <w:top w:val="none" w:sz="0" w:space="0" w:color="auto"/>
        <w:left w:val="none" w:sz="0" w:space="0" w:color="auto"/>
        <w:bottom w:val="none" w:sz="0" w:space="0" w:color="auto"/>
        <w:right w:val="none" w:sz="0" w:space="0" w:color="auto"/>
      </w:divBdr>
    </w:div>
    <w:div w:id="170534135">
      <w:bodyDiv w:val="1"/>
      <w:marLeft w:val="0"/>
      <w:marRight w:val="0"/>
      <w:marTop w:val="0"/>
      <w:marBottom w:val="0"/>
      <w:divBdr>
        <w:top w:val="none" w:sz="0" w:space="0" w:color="auto"/>
        <w:left w:val="none" w:sz="0" w:space="0" w:color="auto"/>
        <w:bottom w:val="none" w:sz="0" w:space="0" w:color="auto"/>
        <w:right w:val="none" w:sz="0" w:space="0" w:color="auto"/>
      </w:divBdr>
    </w:div>
    <w:div w:id="382484658">
      <w:bodyDiv w:val="1"/>
      <w:marLeft w:val="0"/>
      <w:marRight w:val="0"/>
      <w:marTop w:val="0"/>
      <w:marBottom w:val="0"/>
      <w:divBdr>
        <w:top w:val="none" w:sz="0" w:space="0" w:color="auto"/>
        <w:left w:val="none" w:sz="0" w:space="0" w:color="auto"/>
        <w:bottom w:val="none" w:sz="0" w:space="0" w:color="auto"/>
        <w:right w:val="none" w:sz="0" w:space="0" w:color="auto"/>
      </w:divBdr>
      <w:divsChild>
        <w:div w:id="445928941">
          <w:marLeft w:val="0"/>
          <w:marRight w:val="0"/>
          <w:marTop w:val="0"/>
          <w:marBottom w:val="0"/>
          <w:divBdr>
            <w:top w:val="none" w:sz="0" w:space="0" w:color="auto"/>
            <w:left w:val="none" w:sz="0" w:space="0" w:color="auto"/>
            <w:bottom w:val="none" w:sz="0" w:space="0" w:color="auto"/>
            <w:right w:val="none" w:sz="0" w:space="0" w:color="auto"/>
          </w:divBdr>
          <w:divsChild>
            <w:div w:id="776605644">
              <w:marLeft w:val="0"/>
              <w:marRight w:val="0"/>
              <w:marTop w:val="0"/>
              <w:marBottom w:val="0"/>
              <w:divBdr>
                <w:top w:val="none" w:sz="0" w:space="0" w:color="auto"/>
                <w:left w:val="none" w:sz="0" w:space="0" w:color="auto"/>
                <w:bottom w:val="none" w:sz="0" w:space="0" w:color="auto"/>
                <w:right w:val="none" w:sz="0" w:space="0" w:color="auto"/>
              </w:divBdr>
              <w:divsChild>
                <w:div w:id="1986738832">
                  <w:marLeft w:val="0"/>
                  <w:marRight w:val="0"/>
                  <w:marTop w:val="0"/>
                  <w:marBottom w:val="0"/>
                  <w:divBdr>
                    <w:top w:val="none" w:sz="0" w:space="0" w:color="auto"/>
                    <w:left w:val="none" w:sz="0" w:space="0" w:color="auto"/>
                    <w:bottom w:val="none" w:sz="0" w:space="0" w:color="auto"/>
                    <w:right w:val="none" w:sz="0" w:space="0" w:color="auto"/>
                  </w:divBdr>
                  <w:divsChild>
                    <w:div w:id="1808233129">
                      <w:marLeft w:val="0"/>
                      <w:marRight w:val="0"/>
                      <w:marTop w:val="0"/>
                      <w:marBottom w:val="0"/>
                      <w:divBdr>
                        <w:top w:val="none" w:sz="0" w:space="0" w:color="auto"/>
                        <w:left w:val="none" w:sz="0" w:space="0" w:color="auto"/>
                        <w:bottom w:val="none" w:sz="0" w:space="0" w:color="auto"/>
                        <w:right w:val="none" w:sz="0" w:space="0" w:color="auto"/>
                      </w:divBdr>
                      <w:divsChild>
                        <w:div w:id="1603957367">
                          <w:marLeft w:val="0"/>
                          <w:marRight w:val="0"/>
                          <w:marTop w:val="0"/>
                          <w:marBottom w:val="0"/>
                          <w:divBdr>
                            <w:top w:val="none" w:sz="0" w:space="0" w:color="auto"/>
                            <w:left w:val="none" w:sz="0" w:space="0" w:color="auto"/>
                            <w:bottom w:val="none" w:sz="0" w:space="0" w:color="auto"/>
                            <w:right w:val="none" w:sz="0" w:space="0" w:color="auto"/>
                          </w:divBdr>
                          <w:divsChild>
                            <w:div w:id="70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171669">
      <w:bodyDiv w:val="1"/>
      <w:marLeft w:val="0"/>
      <w:marRight w:val="0"/>
      <w:marTop w:val="0"/>
      <w:marBottom w:val="0"/>
      <w:divBdr>
        <w:top w:val="none" w:sz="0" w:space="0" w:color="auto"/>
        <w:left w:val="none" w:sz="0" w:space="0" w:color="auto"/>
        <w:bottom w:val="none" w:sz="0" w:space="0" w:color="auto"/>
        <w:right w:val="none" w:sz="0" w:space="0" w:color="auto"/>
      </w:divBdr>
    </w:div>
    <w:div w:id="456140179">
      <w:bodyDiv w:val="1"/>
      <w:marLeft w:val="0"/>
      <w:marRight w:val="0"/>
      <w:marTop w:val="0"/>
      <w:marBottom w:val="0"/>
      <w:divBdr>
        <w:top w:val="none" w:sz="0" w:space="0" w:color="auto"/>
        <w:left w:val="none" w:sz="0" w:space="0" w:color="auto"/>
        <w:bottom w:val="none" w:sz="0" w:space="0" w:color="auto"/>
        <w:right w:val="none" w:sz="0" w:space="0" w:color="auto"/>
      </w:divBdr>
    </w:div>
    <w:div w:id="556935869">
      <w:bodyDiv w:val="1"/>
      <w:marLeft w:val="0"/>
      <w:marRight w:val="0"/>
      <w:marTop w:val="0"/>
      <w:marBottom w:val="0"/>
      <w:divBdr>
        <w:top w:val="none" w:sz="0" w:space="0" w:color="auto"/>
        <w:left w:val="none" w:sz="0" w:space="0" w:color="auto"/>
        <w:bottom w:val="none" w:sz="0" w:space="0" w:color="auto"/>
        <w:right w:val="none" w:sz="0" w:space="0" w:color="auto"/>
      </w:divBdr>
      <w:divsChild>
        <w:div w:id="67387652">
          <w:marLeft w:val="0"/>
          <w:marRight w:val="0"/>
          <w:marTop w:val="0"/>
          <w:marBottom w:val="0"/>
          <w:divBdr>
            <w:top w:val="none" w:sz="0" w:space="0" w:color="auto"/>
            <w:left w:val="none" w:sz="0" w:space="0" w:color="auto"/>
            <w:bottom w:val="none" w:sz="0" w:space="0" w:color="auto"/>
            <w:right w:val="none" w:sz="0" w:space="0" w:color="auto"/>
          </w:divBdr>
        </w:div>
        <w:div w:id="84885895">
          <w:marLeft w:val="0"/>
          <w:marRight w:val="0"/>
          <w:marTop w:val="0"/>
          <w:marBottom w:val="0"/>
          <w:divBdr>
            <w:top w:val="none" w:sz="0" w:space="0" w:color="auto"/>
            <w:left w:val="none" w:sz="0" w:space="0" w:color="auto"/>
            <w:bottom w:val="none" w:sz="0" w:space="0" w:color="auto"/>
            <w:right w:val="none" w:sz="0" w:space="0" w:color="auto"/>
          </w:divBdr>
        </w:div>
        <w:div w:id="85466700">
          <w:marLeft w:val="0"/>
          <w:marRight w:val="0"/>
          <w:marTop w:val="0"/>
          <w:marBottom w:val="0"/>
          <w:divBdr>
            <w:top w:val="none" w:sz="0" w:space="0" w:color="auto"/>
            <w:left w:val="none" w:sz="0" w:space="0" w:color="auto"/>
            <w:bottom w:val="none" w:sz="0" w:space="0" w:color="auto"/>
            <w:right w:val="none" w:sz="0" w:space="0" w:color="auto"/>
          </w:divBdr>
        </w:div>
        <w:div w:id="95101118">
          <w:marLeft w:val="0"/>
          <w:marRight w:val="0"/>
          <w:marTop w:val="0"/>
          <w:marBottom w:val="0"/>
          <w:divBdr>
            <w:top w:val="none" w:sz="0" w:space="0" w:color="auto"/>
            <w:left w:val="none" w:sz="0" w:space="0" w:color="auto"/>
            <w:bottom w:val="none" w:sz="0" w:space="0" w:color="auto"/>
            <w:right w:val="none" w:sz="0" w:space="0" w:color="auto"/>
          </w:divBdr>
        </w:div>
        <w:div w:id="137190955">
          <w:marLeft w:val="0"/>
          <w:marRight w:val="0"/>
          <w:marTop w:val="0"/>
          <w:marBottom w:val="0"/>
          <w:divBdr>
            <w:top w:val="none" w:sz="0" w:space="0" w:color="auto"/>
            <w:left w:val="none" w:sz="0" w:space="0" w:color="auto"/>
            <w:bottom w:val="none" w:sz="0" w:space="0" w:color="auto"/>
            <w:right w:val="none" w:sz="0" w:space="0" w:color="auto"/>
          </w:divBdr>
        </w:div>
        <w:div w:id="242296078">
          <w:marLeft w:val="0"/>
          <w:marRight w:val="0"/>
          <w:marTop w:val="0"/>
          <w:marBottom w:val="0"/>
          <w:divBdr>
            <w:top w:val="none" w:sz="0" w:space="0" w:color="auto"/>
            <w:left w:val="none" w:sz="0" w:space="0" w:color="auto"/>
            <w:bottom w:val="none" w:sz="0" w:space="0" w:color="auto"/>
            <w:right w:val="none" w:sz="0" w:space="0" w:color="auto"/>
          </w:divBdr>
        </w:div>
        <w:div w:id="286863160">
          <w:marLeft w:val="0"/>
          <w:marRight w:val="0"/>
          <w:marTop w:val="0"/>
          <w:marBottom w:val="0"/>
          <w:divBdr>
            <w:top w:val="none" w:sz="0" w:space="0" w:color="auto"/>
            <w:left w:val="none" w:sz="0" w:space="0" w:color="auto"/>
            <w:bottom w:val="none" w:sz="0" w:space="0" w:color="auto"/>
            <w:right w:val="none" w:sz="0" w:space="0" w:color="auto"/>
          </w:divBdr>
        </w:div>
        <w:div w:id="361132833">
          <w:marLeft w:val="0"/>
          <w:marRight w:val="0"/>
          <w:marTop w:val="0"/>
          <w:marBottom w:val="0"/>
          <w:divBdr>
            <w:top w:val="none" w:sz="0" w:space="0" w:color="auto"/>
            <w:left w:val="none" w:sz="0" w:space="0" w:color="auto"/>
            <w:bottom w:val="none" w:sz="0" w:space="0" w:color="auto"/>
            <w:right w:val="none" w:sz="0" w:space="0" w:color="auto"/>
          </w:divBdr>
        </w:div>
        <w:div w:id="386690611">
          <w:marLeft w:val="0"/>
          <w:marRight w:val="0"/>
          <w:marTop w:val="0"/>
          <w:marBottom w:val="0"/>
          <w:divBdr>
            <w:top w:val="none" w:sz="0" w:space="0" w:color="auto"/>
            <w:left w:val="none" w:sz="0" w:space="0" w:color="auto"/>
            <w:bottom w:val="none" w:sz="0" w:space="0" w:color="auto"/>
            <w:right w:val="none" w:sz="0" w:space="0" w:color="auto"/>
          </w:divBdr>
        </w:div>
        <w:div w:id="448739542">
          <w:marLeft w:val="0"/>
          <w:marRight w:val="0"/>
          <w:marTop w:val="0"/>
          <w:marBottom w:val="0"/>
          <w:divBdr>
            <w:top w:val="none" w:sz="0" w:space="0" w:color="auto"/>
            <w:left w:val="none" w:sz="0" w:space="0" w:color="auto"/>
            <w:bottom w:val="none" w:sz="0" w:space="0" w:color="auto"/>
            <w:right w:val="none" w:sz="0" w:space="0" w:color="auto"/>
          </w:divBdr>
        </w:div>
        <w:div w:id="530993562">
          <w:marLeft w:val="0"/>
          <w:marRight w:val="0"/>
          <w:marTop w:val="0"/>
          <w:marBottom w:val="0"/>
          <w:divBdr>
            <w:top w:val="none" w:sz="0" w:space="0" w:color="auto"/>
            <w:left w:val="none" w:sz="0" w:space="0" w:color="auto"/>
            <w:bottom w:val="none" w:sz="0" w:space="0" w:color="auto"/>
            <w:right w:val="none" w:sz="0" w:space="0" w:color="auto"/>
          </w:divBdr>
        </w:div>
        <w:div w:id="542180282">
          <w:marLeft w:val="0"/>
          <w:marRight w:val="0"/>
          <w:marTop w:val="0"/>
          <w:marBottom w:val="0"/>
          <w:divBdr>
            <w:top w:val="none" w:sz="0" w:space="0" w:color="auto"/>
            <w:left w:val="none" w:sz="0" w:space="0" w:color="auto"/>
            <w:bottom w:val="none" w:sz="0" w:space="0" w:color="auto"/>
            <w:right w:val="none" w:sz="0" w:space="0" w:color="auto"/>
          </w:divBdr>
        </w:div>
        <w:div w:id="612202432">
          <w:marLeft w:val="0"/>
          <w:marRight w:val="0"/>
          <w:marTop w:val="0"/>
          <w:marBottom w:val="0"/>
          <w:divBdr>
            <w:top w:val="none" w:sz="0" w:space="0" w:color="auto"/>
            <w:left w:val="none" w:sz="0" w:space="0" w:color="auto"/>
            <w:bottom w:val="none" w:sz="0" w:space="0" w:color="auto"/>
            <w:right w:val="none" w:sz="0" w:space="0" w:color="auto"/>
          </w:divBdr>
        </w:div>
        <w:div w:id="617108055">
          <w:marLeft w:val="0"/>
          <w:marRight w:val="0"/>
          <w:marTop w:val="0"/>
          <w:marBottom w:val="0"/>
          <w:divBdr>
            <w:top w:val="none" w:sz="0" w:space="0" w:color="auto"/>
            <w:left w:val="none" w:sz="0" w:space="0" w:color="auto"/>
            <w:bottom w:val="none" w:sz="0" w:space="0" w:color="auto"/>
            <w:right w:val="none" w:sz="0" w:space="0" w:color="auto"/>
          </w:divBdr>
        </w:div>
        <w:div w:id="619146263">
          <w:marLeft w:val="0"/>
          <w:marRight w:val="0"/>
          <w:marTop w:val="0"/>
          <w:marBottom w:val="0"/>
          <w:divBdr>
            <w:top w:val="none" w:sz="0" w:space="0" w:color="auto"/>
            <w:left w:val="none" w:sz="0" w:space="0" w:color="auto"/>
            <w:bottom w:val="none" w:sz="0" w:space="0" w:color="auto"/>
            <w:right w:val="none" w:sz="0" w:space="0" w:color="auto"/>
          </w:divBdr>
        </w:div>
        <w:div w:id="627051524">
          <w:marLeft w:val="0"/>
          <w:marRight w:val="0"/>
          <w:marTop w:val="0"/>
          <w:marBottom w:val="0"/>
          <w:divBdr>
            <w:top w:val="none" w:sz="0" w:space="0" w:color="auto"/>
            <w:left w:val="none" w:sz="0" w:space="0" w:color="auto"/>
            <w:bottom w:val="none" w:sz="0" w:space="0" w:color="auto"/>
            <w:right w:val="none" w:sz="0" w:space="0" w:color="auto"/>
          </w:divBdr>
        </w:div>
        <w:div w:id="644048340">
          <w:marLeft w:val="0"/>
          <w:marRight w:val="0"/>
          <w:marTop w:val="0"/>
          <w:marBottom w:val="0"/>
          <w:divBdr>
            <w:top w:val="none" w:sz="0" w:space="0" w:color="auto"/>
            <w:left w:val="none" w:sz="0" w:space="0" w:color="auto"/>
            <w:bottom w:val="none" w:sz="0" w:space="0" w:color="auto"/>
            <w:right w:val="none" w:sz="0" w:space="0" w:color="auto"/>
          </w:divBdr>
        </w:div>
        <w:div w:id="687803246">
          <w:marLeft w:val="0"/>
          <w:marRight w:val="0"/>
          <w:marTop w:val="0"/>
          <w:marBottom w:val="0"/>
          <w:divBdr>
            <w:top w:val="none" w:sz="0" w:space="0" w:color="auto"/>
            <w:left w:val="none" w:sz="0" w:space="0" w:color="auto"/>
            <w:bottom w:val="none" w:sz="0" w:space="0" w:color="auto"/>
            <w:right w:val="none" w:sz="0" w:space="0" w:color="auto"/>
          </w:divBdr>
        </w:div>
        <w:div w:id="786848243">
          <w:marLeft w:val="0"/>
          <w:marRight w:val="0"/>
          <w:marTop w:val="0"/>
          <w:marBottom w:val="0"/>
          <w:divBdr>
            <w:top w:val="none" w:sz="0" w:space="0" w:color="auto"/>
            <w:left w:val="none" w:sz="0" w:space="0" w:color="auto"/>
            <w:bottom w:val="none" w:sz="0" w:space="0" w:color="auto"/>
            <w:right w:val="none" w:sz="0" w:space="0" w:color="auto"/>
          </w:divBdr>
        </w:div>
        <w:div w:id="794494267">
          <w:marLeft w:val="0"/>
          <w:marRight w:val="0"/>
          <w:marTop w:val="0"/>
          <w:marBottom w:val="0"/>
          <w:divBdr>
            <w:top w:val="none" w:sz="0" w:space="0" w:color="auto"/>
            <w:left w:val="none" w:sz="0" w:space="0" w:color="auto"/>
            <w:bottom w:val="none" w:sz="0" w:space="0" w:color="auto"/>
            <w:right w:val="none" w:sz="0" w:space="0" w:color="auto"/>
          </w:divBdr>
        </w:div>
        <w:div w:id="807817358">
          <w:marLeft w:val="0"/>
          <w:marRight w:val="0"/>
          <w:marTop w:val="0"/>
          <w:marBottom w:val="0"/>
          <w:divBdr>
            <w:top w:val="none" w:sz="0" w:space="0" w:color="auto"/>
            <w:left w:val="none" w:sz="0" w:space="0" w:color="auto"/>
            <w:bottom w:val="none" w:sz="0" w:space="0" w:color="auto"/>
            <w:right w:val="none" w:sz="0" w:space="0" w:color="auto"/>
          </w:divBdr>
        </w:div>
        <w:div w:id="871646010">
          <w:marLeft w:val="0"/>
          <w:marRight w:val="0"/>
          <w:marTop w:val="0"/>
          <w:marBottom w:val="0"/>
          <w:divBdr>
            <w:top w:val="none" w:sz="0" w:space="0" w:color="auto"/>
            <w:left w:val="none" w:sz="0" w:space="0" w:color="auto"/>
            <w:bottom w:val="none" w:sz="0" w:space="0" w:color="auto"/>
            <w:right w:val="none" w:sz="0" w:space="0" w:color="auto"/>
          </w:divBdr>
        </w:div>
        <w:div w:id="884609630">
          <w:marLeft w:val="0"/>
          <w:marRight w:val="0"/>
          <w:marTop w:val="0"/>
          <w:marBottom w:val="0"/>
          <w:divBdr>
            <w:top w:val="none" w:sz="0" w:space="0" w:color="auto"/>
            <w:left w:val="none" w:sz="0" w:space="0" w:color="auto"/>
            <w:bottom w:val="none" w:sz="0" w:space="0" w:color="auto"/>
            <w:right w:val="none" w:sz="0" w:space="0" w:color="auto"/>
          </w:divBdr>
        </w:div>
        <w:div w:id="890776125">
          <w:marLeft w:val="0"/>
          <w:marRight w:val="0"/>
          <w:marTop w:val="0"/>
          <w:marBottom w:val="0"/>
          <w:divBdr>
            <w:top w:val="none" w:sz="0" w:space="0" w:color="auto"/>
            <w:left w:val="none" w:sz="0" w:space="0" w:color="auto"/>
            <w:bottom w:val="none" w:sz="0" w:space="0" w:color="auto"/>
            <w:right w:val="none" w:sz="0" w:space="0" w:color="auto"/>
          </w:divBdr>
        </w:div>
        <w:div w:id="908031243">
          <w:marLeft w:val="0"/>
          <w:marRight w:val="0"/>
          <w:marTop w:val="0"/>
          <w:marBottom w:val="0"/>
          <w:divBdr>
            <w:top w:val="none" w:sz="0" w:space="0" w:color="auto"/>
            <w:left w:val="none" w:sz="0" w:space="0" w:color="auto"/>
            <w:bottom w:val="none" w:sz="0" w:space="0" w:color="auto"/>
            <w:right w:val="none" w:sz="0" w:space="0" w:color="auto"/>
          </w:divBdr>
        </w:div>
        <w:div w:id="991906876">
          <w:marLeft w:val="0"/>
          <w:marRight w:val="0"/>
          <w:marTop w:val="0"/>
          <w:marBottom w:val="0"/>
          <w:divBdr>
            <w:top w:val="none" w:sz="0" w:space="0" w:color="auto"/>
            <w:left w:val="none" w:sz="0" w:space="0" w:color="auto"/>
            <w:bottom w:val="none" w:sz="0" w:space="0" w:color="auto"/>
            <w:right w:val="none" w:sz="0" w:space="0" w:color="auto"/>
          </w:divBdr>
        </w:div>
        <w:div w:id="1145198922">
          <w:marLeft w:val="0"/>
          <w:marRight w:val="0"/>
          <w:marTop w:val="0"/>
          <w:marBottom w:val="0"/>
          <w:divBdr>
            <w:top w:val="none" w:sz="0" w:space="0" w:color="auto"/>
            <w:left w:val="none" w:sz="0" w:space="0" w:color="auto"/>
            <w:bottom w:val="none" w:sz="0" w:space="0" w:color="auto"/>
            <w:right w:val="none" w:sz="0" w:space="0" w:color="auto"/>
          </w:divBdr>
        </w:div>
        <w:div w:id="1298299497">
          <w:marLeft w:val="0"/>
          <w:marRight w:val="0"/>
          <w:marTop w:val="0"/>
          <w:marBottom w:val="0"/>
          <w:divBdr>
            <w:top w:val="none" w:sz="0" w:space="0" w:color="auto"/>
            <w:left w:val="none" w:sz="0" w:space="0" w:color="auto"/>
            <w:bottom w:val="none" w:sz="0" w:space="0" w:color="auto"/>
            <w:right w:val="none" w:sz="0" w:space="0" w:color="auto"/>
          </w:divBdr>
        </w:div>
        <w:div w:id="1302033320">
          <w:marLeft w:val="0"/>
          <w:marRight w:val="0"/>
          <w:marTop w:val="0"/>
          <w:marBottom w:val="0"/>
          <w:divBdr>
            <w:top w:val="none" w:sz="0" w:space="0" w:color="auto"/>
            <w:left w:val="none" w:sz="0" w:space="0" w:color="auto"/>
            <w:bottom w:val="none" w:sz="0" w:space="0" w:color="auto"/>
            <w:right w:val="none" w:sz="0" w:space="0" w:color="auto"/>
          </w:divBdr>
        </w:div>
        <w:div w:id="1326394945">
          <w:marLeft w:val="0"/>
          <w:marRight w:val="0"/>
          <w:marTop w:val="0"/>
          <w:marBottom w:val="0"/>
          <w:divBdr>
            <w:top w:val="none" w:sz="0" w:space="0" w:color="auto"/>
            <w:left w:val="none" w:sz="0" w:space="0" w:color="auto"/>
            <w:bottom w:val="none" w:sz="0" w:space="0" w:color="auto"/>
            <w:right w:val="none" w:sz="0" w:space="0" w:color="auto"/>
          </w:divBdr>
        </w:div>
        <w:div w:id="1336759523">
          <w:marLeft w:val="0"/>
          <w:marRight w:val="0"/>
          <w:marTop w:val="0"/>
          <w:marBottom w:val="0"/>
          <w:divBdr>
            <w:top w:val="none" w:sz="0" w:space="0" w:color="auto"/>
            <w:left w:val="none" w:sz="0" w:space="0" w:color="auto"/>
            <w:bottom w:val="none" w:sz="0" w:space="0" w:color="auto"/>
            <w:right w:val="none" w:sz="0" w:space="0" w:color="auto"/>
          </w:divBdr>
        </w:div>
        <w:div w:id="1403672758">
          <w:marLeft w:val="0"/>
          <w:marRight w:val="0"/>
          <w:marTop w:val="0"/>
          <w:marBottom w:val="0"/>
          <w:divBdr>
            <w:top w:val="none" w:sz="0" w:space="0" w:color="auto"/>
            <w:left w:val="none" w:sz="0" w:space="0" w:color="auto"/>
            <w:bottom w:val="none" w:sz="0" w:space="0" w:color="auto"/>
            <w:right w:val="none" w:sz="0" w:space="0" w:color="auto"/>
          </w:divBdr>
        </w:div>
        <w:div w:id="1407066682">
          <w:marLeft w:val="0"/>
          <w:marRight w:val="0"/>
          <w:marTop w:val="0"/>
          <w:marBottom w:val="0"/>
          <w:divBdr>
            <w:top w:val="none" w:sz="0" w:space="0" w:color="auto"/>
            <w:left w:val="none" w:sz="0" w:space="0" w:color="auto"/>
            <w:bottom w:val="none" w:sz="0" w:space="0" w:color="auto"/>
            <w:right w:val="none" w:sz="0" w:space="0" w:color="auto"/>
          </w:divBdr>
        </w:div>
        <w:div w:id="1447231545">
          <w:marLeft w:val="0"/>
          <w:marRight w:val="0"/>
          <w:marTop w:val="0"/>
          <w:marBottom w:val="0"/>
          <w:divBdr>
            <w:top w:val="none" w:sz="0" w:space="0" w:color="auto"/>
            <w:left w:val="none" w:sz="0" w:space="0" w:color="auto"/>
            <w:bottom w:val="none" w:sz="0" w:space="0" w:color="auto"/>
            <w:right w:val="none" w:sz="0" w:space="0" w:color="auto"/>
          </w:divBdr>
        </w:div>
        <w:div w:id="1615792642">
          <w:marLeft w:val="0"/>
          <w:marRight w:val="0"/>
          <w:marTop w:val="0"/>
          <w:marBottom w:val="0"/>
          <w:divBdr>
            <w:top w:val="none" w:sz="0" w:space="0" w:color="auto"/>
            <w:left w:val="none" w:sz="0" w:space="0" w:color="auto"/>
            <w:bottom w:val="none" w:sz="0" w:space="0" w:color="auto"/>
            <w:right w:val="none" w:sz="0" w:space="0" w:color="auto"/>
          </w:divBdr>
        </w:div>
        <w:div w:id="1624119400">
          <w:marLeft w:val="0"/>
          <w:marRight w:val="0"/>
          <w:marTop w:val="0"/>
          <w:marBottom w:val="0"/>
          <w:divBdr>
            <w:top w:val="none" w:sz="0" w:space="0" w:color="auto"/>
            <w:left w:val="none" w:sz="0" w:space="0" w:color="auto"/>
            <w:bottom w:val="none" w:sz="0" w:space="0" w:color="auto"/>
            <w:right w:val="none" w:sz="0" w:space="0" w:color="auto"/>
          </w:divBdr>
        </w:div>
        <w:div w:id="1764957502">
          <w:marLeft w:val="0"/>
          <w:marRight w:val="0"/>
          <w:marTop w:val="0"/>
          <w:marBottom w:val="0"/>
          <w:divBdr>
            <w:top w:val="none" w:sz="0" w:space="0" w:color="auto"/>
            <w:left w:val="none" w:sz="0" w:space="0" w:color="auto"/>
            <w:bottom w:val="none" w:sz="0" w:space="0" w:color="auto"/>
            <w:right w:val="none" w:sz="0" w:space="0" w:color="auto"/>
          </w:divBdr>
        </w:div>
        <w:div w:id="1825780776">
          <w:marLeft w:val="0"/>
          <w:marRight w:val="0"/>
          <w:marTop w:val="0"/>
          <w:marBottom w:val="0"/>
          <w:divBdr>
            <w:top w:val="none" w:sz="0" w:space="0" w:color="auto"/>
            <w:left w:val="none" w:sz="0" w:space="0" w:color="auto"/>
            <w:bottom w:val="none" w:sz="0" w:space="0" w:color="auto"/>
            <w:right w:val="none" w:sz="0" w:space="0" w:color="auto"/>
          </w:divBdr>
        </w:div>
        <w:div w:id="1838185235">
          <w:marLeft w:val="0"/>
          <w:marRight w:val="0"/>
          <w:marTop w:val="0"/>
          <w:marBottom w:val="0"/>
          <w:divBdr>
            <w:top w:val="none" w:sz="0" w:space="0" w:color="auto"/>
            <w:left w:val="none" w:sz="0" w:space="0" w:color="auto"/>
            <w:bottom w:val="none" w:sz="0" w:space="0" w:color="auto"/>
            <w:right w:val="none" w:sz="0" w:space="0" w:color="auto"/>
          </w:divBdr>
        </w:div>
        <w:div w:id="1843929318">
          <w:marLeft w:val="0"/>
          <w:marRight w:val="0"/>
          <w:marTop w:val="0"/>
          <w:marBottom w:val="0"/>
          <w:divBdr>
            <w:top w:val="none" w:sz="0" w:space="0" w:color="auto"/>
            <w:left w:val="none" w:sz="0" w:space="0" w:color="auto"/>
            <w:bottom w:val="none" w:sz="0" w:space="0" w:color="auto"/>
            <w:right w:val="none" w:sz="0" w:space="0" w:color="auto"/>
          </w:divBdr>
        </w:div>
        <w:div w:id="1901356547">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2016498320">
          <w:marLeft w:val="0"/>
          <w:marRight w:val="0"/>
          <w:marTop w:val="0"/>
          <w:marBottom w:val="0"/>
          <w:divBdr>
            <w:top w:val="none" w:sz="0" w:space="0" w:color="auto"/>
            <w:left w:val="none" w:sz="0" w:space="0" w:color="auto"/>
            <w:bottom w:val="none" w:sz="0" w:space="0" w:color="auto"/>
            <w:right w:val="none" w:sz="0" w:space="0" w:color="auto"/>
          </w:divBdr>
        </w:div>
        <w:div w:id="2068262982">
          <w:marLeft w:val="0"/>
          <w:marRight w:val="0"/>
          <w:marTop w:val="0"/>
          <w:marBottom w:val="0"/>
          <w:divBdr>
            <w:top w:val="none" w:sz="0" w:space="0" w:color="auto"/>
            <w:left w:val="none" w:sz="0" w:space="0" w:color="auto"/>
            <w:bottom w:val="none" w:sz="0" w:space="0" w:color="auto"/>
            <w:right w:val="none" w:sz="0" w:space="0" w:color="auto"/>
          </w:divBdr>
        </w:div>
        <w:div w:id="2104835757">
          <w:marLeft w:val="0"/>
          <w:marRight w:val="0"/>
          <w:marTop w:val="0"/>
          <w:marBottom w:val="0"/>
          <w:divBdr>
            <w:top w:val="none" w:sz="0" w:space="0" w:color="auto"/>
            <w:left w:val="none" w:sz="0" w:space="0" w:color="auto"/>
            <w:bottom w:val="none" w:sz="0" w:space="0" w:color="auto"/>
            <w:right w:val="none" w:sz="0" w:space="0" w:color="auto"/>
          </w:divBdr>
        </w:div>
        <w:div w:id="2144078038">
          <w:marLeft w:val="0"/>
          <w:marRight w:val="0"/>
          <w:marTop w:val="0"/>
          <w:marBottom w:val="0"/>
          <w:divBdr>
            <w:top w:val="none" w:sz="0" w:space="0" w:color="auto"/>
            <w:left w:val="none" w:sz="0" w:space="0" w:color="auto"/>
            <w:bottom w:val="none" w:sz="0" w:space="0" w:color="auto"/>
            <w:right w:val="none" w:sz="0" w:space="0" w:color="auto"/>
          </w:divBdr>
        </w:div>
      </w:divsChild>
    </w:div>
    <w:div w:id="569922090">
      <w:bodyDiv w:val="1"/>
      <w:marLeft w:val="0"/>
      <w:marRight w:val="0"/>
      <w:marTop w:val="0"/>
      <w:marBottom w:val="0"/>
      <w:divBdr>
        <w:top w:val="none" w:sz="0" w:space="0" w:color="auto"/>
        <w:left w:val="none" w:sz="0" w:space="0" w:color="auto"/>
        <w:bottom w:val="none" w:sz="0" w:space="0" w:color="auto"/>
        <w:right w:val="none" w:sz="0" w:space="0" w:color="auto"/>
      </w:divBdr>
    </w:div>
    <w:div w:id="601111025">
      <w:bodyDiv w:val="1"/>
      <w:marLeft w:val="0"/>
      <w:marRight w:val="0"/>
      <w:marTop w:val="0"/>
      <w:marBottom w:val="0"/>
      <w:divBdr>
        <w:top w:val="none" w:sz="0" w:space="0" w:color="auto"/>
        <w:left w:val="none" w:sz="0" w:space="0" w:color="auto"/>
        <w:bottom w:val="none" w:sz="0" w:space="0" w:color="auto"/>
        <w:right w:val="none" w:sz="0" w:space="0" w:color="auto"/>
      </w:divBdr>
      <w:divsChild>
        <w:div w:id="879896516">
          <w:marLeft w:val="0"/>
          <w:marRight w:val="0"/>
          <w:marTop w:val="0"/>
          <w:marBottom w:val="0"/>
          <w:divBdr>
            <w:top w:val="none" w:sz="0" w:space="0" w:color="auto"/>
            <w:left w:val="none" w:sz="0" w:space="0" w:color="auto"/>
            <w:bottom w:val="none" w:sz="0" w:space="0" w:color="auto"/>
            <w:right w:val="none" w:sz="0" w:space="0" w:color="auto"/>
          </w:divBdr>
        </w:div>
      </w:divsChild>
    </w:div>
    <w:div w:id="605307405">
      <w:bodyDiv w:val="1"/>
      <w:marLeft w:val="0"/>
      <w:marRight w:val="0"/>
      <w:marTop w:val="0"/>
      <w:marBottom w:val="0"/>
      <w:divBdr>
        <w:top w:val="none" w:sz="0" w:space="0" w:color="auto"/>
        <w:left w:val="none" w:sz="0" w:space="0" w:color="auto"/>
        <w:bottom w:val="none" w:sz="0" w:space="0" w:color="auto"/>
        <w:right w:val="none" w:sz="0" w:space="0" w:color="auto"/>
      </w:divBdr>
    </w:div>
    <w:div w:id="866523648">
      <w:bodyDiv w:val="1"/>
      <w:marLeft w:val="0"/>
      <w:marRight w:val="0"/>
      <w:marTop w:val="0"/>
      <w:marBottom w:val="0"/>
      <w:divBdr>
        <w:top w:val="none" w:sz="0" w:space="0" w:color="auto"/>
        <w:left w:val="none" w:sz="0" w:space="0" w:color="auto"/>
        <w:bottom w:val="none" w:sz="0" w:space="0" w:color="auto"/>
        <w:right w:val="none" w:sz="0" w:space="0" w:color="auto"/>
      </w:divBdr>
    </w:div>
    <w:div w:id="1260523482">
      <w:bodyDiv w:val="1"/>
      <w:marLeft w:val="0"/>
      <w:marRight w:val="0"/>
      <w:marTop w:val="0"/>
      <w:marBottom w:val="0"/>
      <w:divBdr>
        <w:top w:val="none" w:sz="0" w:space="0" w:color="auto"/>
        <w:left w:val="none" w:sz="0" w:space="0" w:color="auto"/>
        <w:bottom w:val="none" w:sz="0" w:space="0" w:color="auto"/>
        <w:right w:val="none" w:sz="0" w:space="0" w:color="auto"/>
      </w:divBdr>
      <w:divsChild>
        <w:div w:id="628047445">
          <w:marLeft w:val="0"/>
          <w:marRight w:val="0"/>
          <w:marTop w:val="0"/>
          <w:marBottom w:val="0"/>
          <w:divBdr>
            <w:top w:val="none" w:sz="0" w:space="0" w:color="auto"/>
            <w:left w:val="none" w:sz="0" w:space="0" w:color="auto"/>
            <w:bottom w:val="none" w:sz="0" w:space="0" w:color="auto"/>
            <w:right w:val="none" w:sz="0" w:space="0" w:color="auto"/>
          </w:divBdr>
          <w:divsChild>
            <w:div w:id="841969386">
              <w:marLeft w:val="0"/>
              <w:marRight w:val="0"/>
              <w:marTop w:val="0"/>
              <w:marBottom w:val="0"/>
              <w:divBdr>
                <w:top w:val="none" w:sz="0" w:space="0" w:color="auto"/>
                <w:left w:val="none" w:sz="0" w:space="0" w:color="auto"/>
                <w:bottom w:val="none" w:sz="0" w:space="0" w:color="auto"/>
                <w:right w:val="none" w:sz="0" w:space="0" w:color="auto"/>
              </w:divBdr>
              <w:divsChild>
                <w:div w:id="810099946">
                  <w:marLeft w:val="0"/>
                  <w:marRight w:val="0"/>
                  <w:marTop w:val="0"/>
                  <w:marBottom w:val="0"/>
                  <w:divBdr>
                    <w:top w:val="none" w:sz="0" w:space="0" w:color="auto"/>
                    <w:left w:val="none" w:sz="0" w:space="0" w:color="auto"/>
                    <w:bottom w:val="none" w:sz="0" w:space="0" w:color="auto"/>
                    <w:right w:val="none" w:sz="0" w:space="0" w:color="auto"/>
                  </w:divBdr>
                  <w:divsChild>
                    <w:div w:id="1506900495">
                      <w:marLeft w:val="0"/>
                      <w:marRight w:val="0"/>
                      <w:marTop w:val="0"/>
                      <w:marBottom w:val="0"/>
                      <w:divBdr>
                        <w:top w:val="none" w:sz="0" w:space="0" w:color="auto"/>
                        <w:left w:val="none" w:sz="0" w:space="0" w:color="auto"/>
                        <w:bottom w:val="none" w:sz="0" w:space="0" w:color="auto"/>
                        <w:right w:val="none" w:sz="0" w:space="0" w:color="auto"/>
                      </w:divBdr>
                      <w:divsChild>
                        <w:div w:id="653723561">
                          <w:marLeft w:val="0"/>
                          <w:marRight w:val="0"/>
                          <w:marTop w:val="0"/>
                          <w:marBottom w:val="0"/>
                          <w:divBdr>
                            <w:top w:val="none" w:sz="0" w:space="0" w:color="auto"/>
                            <w:left w:val="none" w:sz="0" w:space="0" w:color="auto"/>
                            <w:bottom w:val="none" w:sz="0" w:space="0" w:color="auto"/>
                            <w:right w:val="none" w:sz="0" w:space="0" w:color="auto"/>
                          </w:divBdr>
                          <w:divsChild>
                            <w:div w:id="145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91407">
      <w:bodyDiv w:val="1"/>
      <w:marLeft w:val="0"/>
      <w:marRight w:val="0"/>
      <w:marTop w:val="0"/>
      <w:marBottom w:val="0"/>
      <w:divBdr>
        <w:top w:val="none" w:sz="0" w:space="0" w:color="auto"/>
        <w:left w:val="none" w:sz="0" w:space="0" w:color="auto"/>
        <w:bottom w:val="none" w:sz="0" w:space="0" w:color="auto"/>
        <w:right w:val="none" w:sz="0" w:space="0" w:color="auto"/>
      </w:divBdr>
    </w:div>
    <w:div w:id="1702391413">
      <w:bodyDiv w:val="1"/>
      <w:marLeft w:val="0"/>
      <w:marRight w:val="0"/>
      <w:marTop w:val="0"/>
      <w:marBottom w:val="0"/>
      <w:divBdr>
        <w:top w:val="none" w:sz="0" w:space="0" w:color="auto"/>
        <w:left w:val="none" w:sz="0" w:space="0" w:color="auto"/>
        <w:bottom w:val="none" w:sz="0" w:space="0" w:color="auto"/>
        <w:right w:val="none" w:sz="0" w:space="0" w:color="auto"/>
      </w:divBdr>
    </w:div>
    <w:div w:id="1775436280">
      <w:bodyDiv w:val="1"/>
      <w:marLeft w:val="0"/>
      <w:marRight w:val="0"/>
      <w:marTop w:val="0"/>
      <w:marBottom w:val="0"/>
      <w:divBdr>
        <w:top w:val="none" w:sz="0" w:space="0" w:color="auto"/>
        <w:left w:val="none" w:sz="0" w:space="0" w:color="auto"/>
        <w:bottom w:val="none" w:sz="0" w:space="0" w:color="auto"/>
        <w:right w:val="none" w:sz="0" w:space="0" w:color="auto"/>
      </w:divBdr>
    </w:div>
    <w:div w:id="1781483781">
      <w:bodyDiv w:val="1"/>
      <w:marLeft w:val="0"/>
      <w:marRight w:val="0"/>
      <w:marTop w:val="0"/>
      <w:marBottom w:val="0"/>
      <w:divBdr>
        <w:top w:val="none" w:sz="0" w:space="0" w:color="auto"/>
        <w:left w:val="none" w:sz="0" w:space="0" w:color="auto"/>
        <w:bottom w:val="none" w:sz="0" w:space="0" w:color="auto"/>
        <w:right w:val="none" w:sz="0" w:space="0" w:color="auto"/>
      </w:divBdr>
    </w:div>
    <w:div w:id="1920795512">
      <w:bodyDiv w:val="1"/>
      <w:marLeft w:val="0"/>
      <w:marRight w:val="0"/>
      <w:marTop w:val="0"/>
      <w:marBottom w:val="0"/>
      <w:divBdr>
        <w:top w:val="none" w:sz="0" w:space="0" w:color="auto"/>
        <w:left w:val="none" w:sz="0" w:space="0" w:color="auto"/>
        <w:bottom w:val="none" w:sz="0" w:space="0" w:color="auto"/>
        <w:right w:val="none" w:sz="0" w:space="0" w:color="auto"/>
      </w:divBdr>
      <w:divsChild>
        <w:div w:id="670639009">
          <w:marLeft w:val="0"/>
          <w:marRight w:val="0"/>
          <w:marTop w:val="0"/>
          <w:marBottom w:val="0"/>
          <w:divBdr>
            <w:top w:val="none" w:sz="0" w:space="0" w:color="auto"/>
            <w:left w:val="none" w:sz="0" w:space="0" w:color="auto"/>
            <w:bottom w:val="none" w:sz="0" w:space="0" w:color="auto"/>
            <w:right w:val="none" w:sz="0" w:space="0" w:color="auto"/>
          </w:divBdr>
          <w:divsChild>
            <w:div w:id="1734618029">
              <w:marLeft w:val="0"/>
              <w:marRight w:val="0"/>
              <w:marTop w:val="0"/>
              <w:marBottom w:val="0"/>
              <w:divBdr>
                <w:top w:val="none" w:sz="0" w:space="0" w:color="auto"/>
                <w:left w:val="none" w:sz="0" w:space="0" w:color="auto"/>
                <w:bottom w:val="none" w:sz="0" w:space="0" w:color="auto"/>
                <w:right w:val="none" w:sz="0" w:space="0" w:color="auto"/>
              </w:divBdr>
              <w:divsChild>
                <w:div w:id="664356605">
                  <w:marLeft w:val="0"/>
                  <w:marRight w:val="0"/>
                  <w:marTop w:val="0"/>
                  <w:marBottom w:val="0"/>
                  <w:divBdr>
                    <w:top w:val="none" w:sz="0" w:space="0" w:color="auto"/>
                    <w:left w:val="none" w:sz="0" w:space="0" w:color="auto"/>
                    <w:bottom w:val="none" w:sz="0" w:space="0" w:color="auto"/>
                    <w:right w:val="none" w:sz="0" w:space="0" w:color="auto"/>
                  </w:divBdr>
                  <w:divsChild>
                    <w:div w:id="94834056">
                      <w:marLeft w:val="0"/>
                      <w:marRight w:val="0"/>
                      <w:marTop w:val="0"/>
                      <w:marBottom w:val="0"/>
                      <w:divBdr>
                        <w:top w:val="none" w:sz="0" w:space="0" w:color="auto"/>
                        <w:left w:val="none" w:sz="0" w:space="0" w:color="auto"/>
                        <w:bottom w:val="none" w:sz="0" w:space="0" w:color="auto"/>
                        <w:right w:val="none" w:sz="0" w:space="0" w:color="auto"/>
                      </w:divBdr>
                      <w:divsChild>
                        <w:div w:id="1432357699">
                          <w:marLeft w:val="0"/>
                          <w:marRight w:val="0"/>
                          <w:marTop w:val="0"/>
                          <w:marBottom w:val="0"/>
                          <w:divBdr>
                            <w:top w:val="none" w:sz="0" w:space="0" w:color="auto"/>
                            <w:left w:val="none" w:sz="0" w:space="0" w:color="auto"/>
                            <w:bottom w:val="none" w:sz="0" w:space="0" w:color="auto"/>
                            <w:right w:val="none" w:sz="0" w:space="0" w:color="auto"/>
                          </w:divBdr>
                          <w:divsChild>
                            <w:div w:id="6470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90684">
      <w:bodyDiv w:val="1"/>
      <w:marLeft w:val="0"/>
      <w:marRight w:val="0"/>
      <w:marTop w:val="0"/>
      <w:marBottom w:val="0"/>
      <w:divBdr>
        <w:top w:val="none" w:sz="0" w:space="0" w:color="auto"/>
        <w:left w:val="none" w:sz="0" w:space="0" w:color="auto"/>
        <w:bottom w:val="none" w:sz="0" w:space="0" w:color="auto"/>
        <w:right w:val="none" w:sz="0" w:space="0" w:color="auto"/>
      </w:divBdr>
    </w:div>
    <w:div w:id="1969700940">
      <w:bodyDiv w:val="1"/>
      <w:marLeft w:val="0"/>
      <w:marRight w:val="0"/>
      <w:marTop w:val="0"/>
      <w:marBottom w:val="0"/>
      <w:divBdr>
        <w:top w:val="none" w:sz="0" w:space="0" w:color="auto"/>
        <w:left w:val="none" w:sz="0" w:space="0" w:color="auto"/>
        <w:bottom w:val="none" w:sz="0" w:space="0" w:color="auto"/>
        <w:right w:val="none" w:sz="0" w:space="0" w:color="auto"/>
      </w:divBdr>
    </w:div>
    <w:div w:id="204085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heka51@ukr.net" TargetMode="External"/><Relationship Id="rId18" Type="http://schemas.openxmlformats.org/officeDocument/2006/relationships/image" Target="media/image3.wmf"/><Relationship Id="rId26" Type="http://schemas.openxmlformats.org/officeDocument/2006/relationships/image" Target="media/image8.wmf"/><Relationship Id="rId39" Type="http://schemas.openxmlformats.org/officeDocument/2006/relationships/image" Target="media/image15.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oleObject" Target="embeddings/oleObject11.bin"/><Relationship Id="rId47" Type="http://schemas.openxmlformats.org/officeDocument/2006/relationships/hyperlink" Target="https://doi.org/10.3390/machines10090813" TargetMode="External"/><Relationship Id="rId50" Type="http://schemas.openxmlformats.org/officeDocument/2006/relationships/hyperlink" Target="https://doi.org/10.31471/1993-9973-2020-3(76)-61-70" TargetMode="External"/><Relationship Id="rId55" Type="http://schemas.openxmlformats.org/officeDocument/2006/relationships/hyperlink" Target="https://doi.org/10.3390/app10072273" TargetMode="External"/><Relationship Id="rId63" Type="http://schemas.openxmlformats.org/officeDocument/2006/relationships/hyperlink" Target="https://doi.org/10.1590/S1516-143920130050002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png"/><Relationship Id="rId29"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hyperlink" Target="http://journals.nupp.edu.ua/znp/article/view/129" TargetMode="External"/><Relationship Id="rId62" Type="http://schemas.openxmlformats.org/officeDocument/2006/relationships/hyperlink" Target="http://nbuv.gov.ua/UJRN/rrngr_2015_4_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818-6332" TargetMode="External"/><Relationship Id="rId24" Type="http://schemas.microsoft.com/office/2007/relationships/hdphoto" Target="media/hdphoto2.wdp"/><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hyperlink" Target="https://doi.org/10.3390/app10072273" TargetMode="External"/><Relationship Id="rId53" Type="http://schemas.openxmlformats.org/officeDocument/2006/relationships/hyperlink" Target="https://doi.org/10.1590/S1516-14392013005000201" TargetMode="External"/><Relationship Id="rId58" Type="http://schemas.openxmlformats.org/officeDocument/2006/relationships/hyperlink" Target="https://doi.org/10.1177/1077546308088980"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png"/><Relationship Id="rId28" Type="http://schemas.openxmlformats.org/officeDocument/2006/relationships/image" Target="media/image9.wmf"/><Relationship Id="rId36" Type="http://schemas.openxmlformats.org/officeDocument/2006/relationships/image" Target="media/image13.png"/><Relationship Id="rId49" Type="http://schemas.openxmlformats.org/officeDocument/2006/relationships/hyperlink" Target="https://doi.org/10.1061/(asce)gt.1943-5606.0002166" TargetMode="External"/><Relationship Id="rId57" Type="http://schemas.openxmlformats.org/officeDocument/2006/relationships/hyperlink" Target="https://doi.org/10.3390/machines10090813" TargetMode="External"/><Relationship Id="rId61" Type="http://schemas.openxmlformats.org/officeDocument/2006/relationships/hyperlink" Target="http://reposit.pntu.edu.ua/handle/PoltNTU/8328" TargetMode="External"/><Relationship Id="rId10" Type="http://schemas.openxmlformats.org/officeDocument/2006/relationships/hyperlink" Target="https://orcid.org/0009-0005-1328-1416" TargetMode="External"/><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hyperlink" Target="http://nbuv.gov.ua/UJRN/rrngr_2015_4_6" TargetMode="External"/><Relationship Id="rId60" Type="http://schemas.openxmlformats.org/officeDocument/2006/relationships/hyperlink" Target="https://doi.org/10.31471/1993-9973-2020-3(76)-61-70"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6906/znp.2022.58.&#1061;&#1061;&#1061;&#1061;" TargetMode="External"/><Relationship Id="rId14" Type="http://schemas.openxmlformats.org/officeDocument/2006/relationships/image" Target="media/image1.wmf"/><Relationship Id="rId22" Type="http://schemas.microsoft.com/office/2007/relationships/hdphoto" Target="media/hdphoto1.wdp"/><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7.png"/><Relationship Id="rId48" Type="http://schemas.openxmlformats.org/officeDocument/2006/relationships/hyperlink" Target="https://doi.org/10.1177/1077546308088980" TargetMode="External"/><Relationship Id="rId56" Type="http://schemas.openxmlformats.org/officeDocument/2006/relationships/hyperlink" Target="http://nbuv.gov.ua/UJRN/ecee_2015_2_10" TargetMode="External"/><Relationship Id="rId64" Type="http://schemas.openxmlformats.org/officeDocument/2006/relationships/hyperlink" Target="http://journals.nupp.edu.ua/znp/article/view/129" TargetMode="External"/><Relationship Id="rId8" Type="http://schemas.openxmlformats.org/officeDocument/2006/relationships/hyperlink" Target="http://journals.nupp.edu.ua/znp" TargetMode="External"/><Relationship Id="rId51" Type="http://schemas.openxmlformats.org/officeDocument/2006/relationships/hyperlink" Target="http://reposit.pntu.edu.ua/handle/PoltNTU/8328" TargetMode="External"/><Relationship Id="rId3" Type="http://schemas.openxmlformats.org/officeDocument/2006/relationships/styles" Target="styles.xml"/><Relationship Id="rId12" Type="http://schemas.openxmlformats.org/officeDocument/2006/relationships/hyperlink" Target="https://orcid.org/0000-0003-1514-" TargetMode="External"/><Relationship Id="rId17" Type="http://schemas.openxmlformats.org/officeDocument/2006/relationships/oleObject" Target="embeddings/oleObject2.bin"/><Relationship Id="rId25" Type="http://schemas.openxmlformats.org/officeDocument/2006/relationships/image" Target="media/image7.jpe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hyperlink" Target="http://nbuv.gov.ua/UJRN/ecee_2015_2_10" TargetMode="External"/><Relationship Id="rId59" Type="http://schemas.openxmlformats.org/officeDocument/2006/relationships/hyperlink" Target="https://doi.org/10.1061/(asce)gt.1943-5606.00021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45245-8910-476C-B6F9-A26C4482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18583</Words>
  <Characters>10593</Characters>
  <Application>Microsoft Office Word</Application>
  <DocSecurity>0</DocSecurity>
  <Lines>88</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Вимоги до оформлення статей</vt:lpstr>
      <vt:lpstr>Вимоги до оформлення статей</vt:lpstr>
    </vt:vector>
  </TitlesOfParts>
  <Company/>
  <LinksUpToDate>false</LinksUpToDate>
  <CharactersWithSpaces>29118</CharactersWithSpaces>
  <SharedDoc>false</SharedDoc>
  <HLinks>
    <vt:vector size="18" baseType="variant">
      <vt:variant>
        <vt:i4>6422620</vt:i4>
      </vt:variant>
      <vt:variant>
        <vt:i4>6</vt:i4>
      </vt:variant>
      <vt:variant>
        <vt:i4>0</vt:i4>
      </vt:variant>
      <vt:variant>
        <vt:i4>5</vt:i4>
      </vt:variant>
      <vt:variant>
        <vt:lpwstr>mailto:xxxxx@xxx.x</vt:lpwstr>
      </vt:variant>
      <vt:variant>
        <vt:lpwstr/>
      </vt:variant>
      <vt:variant>
        <vt:i4>1049709</vt:i4>
      </vt:variant>
      <vt:variant>
        <vt:i4>3</vt:i4>
      </vt:variant>
      <vt:variant>
        <vt:i4>0</vt:i4>
      </vt:variant>
      <vt:variant>
        <vt:i4>5</vt:i4>
      </vt:variant>
      <vt:variant>
        <vt:lpwstr>https://doi.org/10.26906/znp.2020.54.ХХХХ</vt:lpwstr>
      </vt:variant>
      <vt:variant>
        <vt:lpwstr/>
      </vt:variant>
      <vt:variant>
        <vt:i4>3735655</vt:i4>
      </vt:variant>
      <vt:variant>
        <vt:i4>0</vt:i4>
      </vt:variant>
      <vt:variant>
        <vt:i4>0</vt:i4>
      </vt:variant>
      <vt:variant>
        <vt:i4>5</vt:i4>
      </vt:variant>
      <vt:variant>
        <vt:lpwstr>http://journals.nupp.edu.ua/znp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Вимоги до оформлення статей</dc:title>
  <dc:subject/>
  <dc:creator>Администратор</dc:creator>
  <cp:keywords/>
  <dc:description/>
  <cp:lastModifiedBy>vova</cp:lastModifiedBy>
  <cp:revision>5</cp:revision>
  <cp:lastPrinted>2015-10-06T08:44:00Z</cp:lastPrinted>
  <dcterms:created xsi:type="dcterms:W3CDTF">2023-09-07T06:08:00Z</dcterms:created>
  <dcterms:modified xsi:type="dcterms:W3CDTF">2023-09-26T19:35:00Z</dcterms:modified>
</cp:coreProperties>
</file>