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C3" w:rsidRPr="00F27FC3" w:rsidRDefault="00F27FC3">
      <w:pPr>
        <w:rPr>
          <w:rFonts w:ascii="Times New Roman" w:hAnsi="Times New Roman" w:cs="Times New Roman"/>
          <w:sz w:val="28"/>
          <w:szCs w:val="28"/>
          <w:lang w:val="en-US"/>
        </w:rPr>
      </w:pPr>
      <w:r>
        <w:rPr>
          <w:rFonts w:ascii="Times New Roman" w:hAnsi="Times New Roman" w:cs="Times New Roman"/>
          <w:sz w:val="28"/>
          <w:szCs w:val="28"/>
          <w:lang w:val="en-US"/>
        </w:rPr>
        <w:t>DOI: 10.1016/2309-5180-2016-8-4-223-231</w:t>
      </w:r>
    </w:p>
    <w:p w:rsidR="00C9047F" w:rsidRPr="008A75CC" w:rsidRDefault="00C9047F">
      <w:pPr>
        <w:rPr>
          <w:rFonts w:ascii="Times New Roman" w:hAnsi="Times New Roman" w:cs="Times New Roman"/>
          <w:sz w:val="28"/>
          <w:szCs w:val="28"/>
          <w:lang w:val="uk-UA"/>
        </w:rPr>
      </w:pPr>
      <w:r w:rsidRPr="008A75CC">
        <w:rPr>
          <w:rFonts w:ascii="Times New Roman" w:hAnsi="Times New Roman" w:cs="Times New Roman"/>
          <w:sz w:val="28"/>
          <w:szCs w:val="28"/>
          <w:lang w:val="uk-UA"/>
        </w:rPr>
        <w:t>УДК 51-74</w:t>
      </w:r>
    </w:p>
    <w:p w:rsidR="00C9047F" w:rsidRPr="008A75CC" w:rsidRDefault="00C9047F">
      <w:pPr>
        <w:rPr>
          <w:rFonts w:ascii="Times New Roman" w:hAnsi="Times New Roman" w:cs="Times New Roman"/>
          <w:sz w:val="28"/>
          <w:szCs w:val="28"/>
          <w:lang w:val="uk-UA"/>
        </w:rPr>
      </w:pPr>
    </w:p>
    <w:p w:rsidR="00C9047F" w:rsidRPr="008A75CC" w:rsidRDefault="00C9047F" w:rsidP="00C9047F">
      <w:pPr>
        <w:jc w:val="center"/>
        <w:rPr>
          <w:rFonts w:ascii="Times New Roman" w:hAnsi="Times New Roman" w:cs="Times New Roman"/>
          <w:b/>
          <w:sz w:val="28"/>
          <w:szCs w:val="28"/>
          <w:lang w:val="uk-UA"/>
        </w:rPr>
      </w:pPr>
      <w:proofErr w:type="spellStart"/>
      <w:r w:rsidRPr="008A75CC">
        <w:rPr>
          <w:rFonts w:ascii="Times New Roman" w:hAnsi="Times New Roman" w:cs="Times New Roman"/>
          <w:b/>
          <w:sz w:val="28"/>
          <w:szCs w:val="28"/>
          <w:lang w:val="uk-UA"/>
        </w:rPr>
        <w:t>Д.т.н</w:t>
      </w:r>
      <w:proofErr w:type="spellEnd"/>
      <w:r w:rsidRPr="008A75CC">
        <w:rPr>
          <w:rFonts w:ascii="Times New Roman" w:hAnsi="Times New Roman" w:cs="Times New Roman"/>
          <w:b/>
          <w:sz w:val="28"/>
          <w:szCs w:val="28"/>
          <w:lang w:val="uk-UA"/>
        </w:rPr>
        <w:t xml:space="preserve">. Лєві Л.І., </w:t>
      </w:r>
      <w:proofErr w:type="spellStart"/>
      <w:r w:rsidRPr="008A75CC">
        <w:rPr>
          <w:rFonts w:ascii="Times New Roman" w:hAnsi="Times New Roman" w:cs="Times New Roman"/>
          <w:b/>
          <w:sz w:val="28"/>
          <w:szCs w:val="28"/>
          <w:lang w:val="uk-UA"/>
        </w:rPr>
        <w:t>к.т.н</w:t>
      </w:r>
      <w:proofErr w:type="spellEnd"/>
      <w:r w:rsidRPr="008A75CC">
        <w:rPr>
          <w:rFonts w:ascii="Times New Roman" w:hAnsi="Times New Roman" w:cs="Times New Roman"/>
          <w:b/>
          <w:sz w:val="28"/>
          <w:szCs w:val="28"/>
          <w:lang w:val="uk-UA"/>
        </w:rPr>
        <w:t>. Петровський О.М.</w:t>
      </w:r>
    </w:p>
    <w:p w:rsidR="009057F4" w:rsidRPr="008A75CC" w:rsidRDefault="00C9047F" w:rsidP="00C9047F">
      <w:pPr>
        <w:jc w:val="center"/>
        <w:rPr>
          <w:rFonts w:ascii="Times New Roman" w:hAnsi="Times New Roman" w:cs="Times New Roman"/>
          <w:b/>
          <w:sz w:val="28"/>
          <w:szCs w:val="28"/>
          <w:lang w:val="uk-UA"/>
        </w:rPr>
      </w:pPr>
      <w:r w:rsidRPr="008A75CC">
        <w:rPr>
          <w:rFonts w:ascii="Times New Roman" w:hAnsi="Times New Roman" w:cs="Times New Roman"/>
          <w:b/>
          <w:sz w:val="28"/>
          <w:szCs w:val="28"/>
          <w:lang w:val="uk-UA"/>
        </w:rPr>
        <w:t>АДАПТИВНА ВИМІРЮВАЛЬНА СИСТЕМА ДЛЯ КЕРУВАННЯ ПРОЦЕСОМ ЗРОШЕННЯ</w:t>
      </w:r>
    </w:p>
    <w:p w:rsidR="00C9047F" w:rsidRPr="008A75CC" w:rsidRDefault="00C9047F" w:rsidP="00C9047F">
      <w:pPr>
        <w:jc w:val="center"/>
        <w:rPr>
          <w:rFonts w:ascii="Times New Roman" w:hAnsi="Times New Roman" w:cs="Times New Roman"/>
          <w:b/>
          <w:sz w:val="28"/>
          <w:szCs w:val="28"/>
          <w:lang w:val="uk-UA"/>
        </w:rPr>
      </w:pPr>
    </w:p>
    <w:p w:rsidR="00AE3BD1" w:rsidRPr="008A75CC" w:rsidRDefault="00AE3BD1" w:rsidP="00AE3BD1">
      <w:pPr>
        <w:pStyle w:val="20"/>
        <w:shd w:val="clear" w:color="auto" w:fill="auto"/>
        <w:spacing w:after="0" w:line="480" w:lineRule="exact"/>
        <w:ind w:firstLine="600"/>
        <w:jc w:val="both"/>
        <w:rPr>
          <w:lang w:val="uk-UA"/>
        </w:rPr>
      </w:pPr>
      <w:r w:rsidRPr="008A75CC">
        <w:rPr>
          <w:lang w:val="uk-UA"/>
        </w:rPr>
        <w:t xml:space="preserve">Як відомо, максимальна врожайність сільськогосподарських культур досягається при оптимальній кількості вологи, живлення, тепла, повітря і світла. При цьому необхідний для сільськогосподарських культур водний режим ґрунту створюється відповідним режимом зрошення, який встановлює норми, терміни і кількості поливів в залежності від біологічних особливостей </w:t>
      </w:r>
      <w:r w:rsidRPr="008A75CC">
        <w:rPr>
          <w:lang w:val="uk-UA" w:eastAsia="ru-RU" w:bidi="ru-RU"/>
        </w:rPr>
        <w:t xml:space="preserve">культур, </w:t>
      </w:r>
      <w:r w:rsidRPr="008A75CC">
        <w:rPr>
          <w:lang w:val="uk-UA"/>
        </w:rPr>
        <w:t>природних і господарських умов. При визначенні витрат води на зрошення враховують водоспоживання, або сумарне випаровування, що залежить від кліматичних умов, кількості теплової енергії, яка надходить на поверхню, вологості ґрунту, виду та врожайності культури.</w:t>
      </w:r>
    </w:p>
    <w:p w:rsidR="00AE3BD1" w:rsidRPr="008A75CC" w:rsidRDefault="00AE3BD1" w:rsidP="00AE3BD1">
      <w:pPr>
        <w:pStyle w:val="20"/>
        <w:shd w:val="clear" w:color="auto" w:fill="auto"/>
        <w:spacing w:after="0" w:line="480" w:lineRule="exact"/>
        <w:ind w:firstLine="600"/>
        <w:jc w:val="both"/>
        <w:rPr>
          <w:lang w:val="uk-UA"/>
        </w:rPr>
      </w:pPr>
      <w:r w:rsidRPr="008A75CC">
        <w:rPr>
          <w:lang w:val="uk-UA"/>
        </w:rPr>
        <w:t xml:space="preserve">Питання управління водогосподарсько-меліоративними об‘єктами у зоні надлишкового та нестійкого зволоження України на рівнях стратегічного та тактичного планування на основі поєднання короткотермінового та довготермінового метеорологічних прогнозів розглядалися </w:t>
      </w:r>
      <w:r w:rsidR="006304D4">
        <w:rPr>
          <w:lang w:val="uk-UA"/>
        </w:rPr>
        <w:t>в</w:t>
      </w:r>
      <w:r w:rsidRPr="008A75CC">
        <w:rPr>
          <w:lang w:val="uk-UA"/>
        </w:rPr>
        <w:t xml:space="preserve"> [</w:t>
      </w:r>
      <w:r w:rsidR="00E3294E">
        <w:rPr>
          <w:lang w:val="uk-UA"/>
        </w:rPr>
        <w:t>1</w:t>
      </w:r>
      <w:r w:rsidRPr="008A75CC">
        <w:rPr>
          <w:lang w:val="uk-UA"/>
        </w:rPr>
        <w:t xml:space="preserve">]. </w:t>
      </w:r>
      <w:r w:rsidR="006304D4">
        <w:rPr>
          <w:lang w:val="uk-UA"/>
        </w:rPr>
        <w:t>В</w:t>
      </w:r>
      <w:r w:rsidRPr="008A75CC">
        <w:rPr>
          <w:lang w:val="uk-UA"/>
        </w:rPr>
        <w:t xml:space="preserve"> [</w:t>
      </w:r>
      <w:r w:rsidR="00E3294E">
        <w:rPr>
          <w:lang w:val="uk-UA"/>
        </w:rPr>
        <w:t>2</w:t>
      </w:r>
      <w:r w:rsidRPr="008A75CC">
        <w:rPr>
          <w:lang w:val="uk-UA"/>
        </w:rPr>
        <w:t xml:space="preserve">] розроблено метод управління вологістю ґрунту на основі багатошарової моделі вологопереносу. Однак залишаються відкритими питання адаптації і самонавчання автоматизованих систем керування вологістю ґрунту в умовах дії випадкових погодних факторів, зміни характеристик об‘єкта керування; підвищення точності керування завдяки оперативному врахуванню дії збурень на об‘єкт, забезпечення отримання планової врожайності сільськогосподарських культур при раціональному використанні енергетичних і водних ресурсів. Крім того, сучасні системи керування вологозабезпеченістю сільськогосподарських культур повинні не тільки забезпечувати достатню точність керування, а й прогнозувати потребу рослин </w:t>
      </w:r>
      <w:r w:rsidRPr="008A75CC">
        <w:rPr>
          <w:lang w:val="uk-UA"/>
        </w:rPr>
        <w:lastRenderedPageBreak/>
        <w:t xml:space="preserve">у воді на певний період, мінімізувати енергетичні та водні витрати без втрати врожаю, бути надійними та зручними в експлуатації, надавати </w:t>
      </w:r>
      <w:r w:rsidRPr="008A75CC">
        <w:rPr>
          <w:lang w:val="uk-UA" w:eastAsia="ru-RU" w:bidi="ru-RU"/>
        </w:rPr>
        <w:t xml:space="preserve">оператору </w:t>
      </w:r>
      <w:r w:rsidRPr="008A75CC">
        <w:rPr>
          <w:lang w:val="uk-UA"/>
        </w:rPr>
        <w:t xml:space="preserve">повну та своєчасну інформацію про значення усіх параметрів та стан системи керування. Комплексне вирішення цих проблем можливе лише за допомогою розробки сучасних технічних засобів автоматизації, нових математичних </w:t>
      </w:r>
      <w:r w:rsidRPr="008A75CC">
        <w:rPr>
          <w:lang w:val="uk-UA" w:eastAsia="ru-RU" w:bidi="ru-RU"/>
        </w:rPr>
        <w:t xml:space="preserve">моделей </w:t>
      </w:r>
      <w:r w:rsidRPr="008A75CC">
        <w:rPr>
          <w:lang w:val="uk-UA"/>
        </w:rPr>
        <w:t>вологопереносу у ненасиченій зоні ґрунту та методів керування вологозабезпеченістю сільськогосподарських культур. Таким чином, розробка методів автоматизованого керування вологозабезпеченістю сільськогосподарських культур з врахуванням збурень є актуальним науково-практичним завданням.</w:t>
      </w:r>
    </w:p>
    <w:p w:rsidR="008A75CC" w:rsidRPr="008A75CC" w:rsidRDefault="008A75CC" w:rsidP="008A75CC">
      <w:pPr>
        <w:pStyle w:val="20"/>
        <w:shd w:val="clear" w:color="auto" w:fill="auto"/>
        <w:spacing w:after="0" w:line="480" w:lineRule="exact"/>
        <w:ind w:firstLine="740"/>
        <w:jc w:val="both"/>
        <w:rPr>
          <w:lang w:val="uk-UA"/>
        </w:rPr>
      </w:pPr>
      <w:r w:rsidRPr="008A75CC">
        <w:rPr>
          <w:lang w:val="uk-UA"/>
        </w:rPr>
        <w:t>Метою роботи є розробка моделей і методів керування вологозабезпеченістю сільськогосподарських культур на осушувально-зволожувальних системах з підґрунтовим зволоженням для підвищення ефективності функціонування цих систем та забезпечення отримання гарантованих врожаїв сільськогосподарських культур з одночасною економією водних та енергетичних ресурсів.</w:t>
      </w:r>
    </w:p>
    <w:p w:rsidR="008A75CC" w:rsidRPr="008A75CC" w:rsidRDefault="008A75CC" w:rsidP="008A75CC">
      <w:pPr>
        <w:pStyle w:val="20"/>
        <w:shd w:val="clear" w:color="auto" w:fill="auto"/>
        <w:spacing w:after="0" w:line="480" w:lineRule="exact"/>
        <w:ind w:firstLine="740"/>
        <w:jc w:val="both"/>
        <w:rPr>
          <w:lang w:val="uk-UA"/>
        </w:rPr>
      </w:pPr>
      <w:r w:rsidRPr="008A75CC">
        <w:rPr>
          <w:lang w:val="uk-UA"/>
        </w:rPr>
        <w:t>Для досягнення поставленої мети планується вирішити наступні задачі:</w:t>
      </w:r>
    </w:p>
    <w:p w:rsidR="008A75CC" w:rsidRPr="008A75CC" w:rsidRDefault="008A75CC" w:rsidP="000517F2">
      <w:pPr>
        <w:pStyle w:val="20"/>
        <w:numPr>
          <w:ilvl w:val="0"/>
          <w:numId w:val="1"/>
        </w:numPr>
        <w:shd w:val="clear" w:color="auto" w:fill="auto"/>
        <w:tabs>
          <w:tab w:val="left" w:pos="0"/>
        </w:tabs>
        <w:spacing w:after="0" w:line="480" w:lineRule="exact"/>
        <w:ind w:firstLine="0"/>
        <w:jc w:val="both"/>
        <w:rPr>
          <w:lang w:val="uk-UA"/>
        </w:rPr>
      </w:pPr>
      <w:r w:rsidRPr="008A75CC">
        <w:rPr>
          <w:lang w:val="uk-UA"/>
        </w:rPr>
        <w:t>Аналіз існуючих методів керування вологозабезпеченістю сільськогосподарських культур, математичних моделей вологопереносу.</w:t>
      </w:r>
    </w:p>
    <w:p w:rsidR="008A75CC" w:rsidRPr="008A75CC" w:rsidRDefault="008A75CC" w:rsidP="000517F2">
      <w:pPr>
        <w:pStyle w:val="20"/>
        <w:numPr>
          <w:ilvl w:val="0"/>
          <w:numId w:val="1"/>
        </w:numPr>
        <w:shd w:val="clear" w:color="auto" w:fill="auto"/>
        <w:spacing w:after="0" w:line="480" w:lineRule="exact"/>
        <w:ind w:firstLine="0"/>
        <w:jc w:val="both"/>
        <w:rPr>
          <w:lang w:val="uk-UA"/>
        </w:rPr>
      </w:pPr>
      <w:r w:rsidRPr="008A75CC">
        <w:rPr>
          <w:lang w:val="uk-UA"/>
        </w:rPr>
        <w:t xml:space="preserve">Розробка прогнозуючих математичних моделей вологопереносу в ненасиченій зоні модульної ділянки </w:t>
      </w:r>
      <w:r w:rsidR="00AF5FC0" w:rsidRPr="008A75CC">
        <w:rPr>
          <w:lang w:val="uk-UA"/>
        </w:rPr>
        <w:t>ґрунту</w:t>
      </w:r>
      <w:r w:rsidRPr="008A75CC">
        <w:rPr>
          <w:lang w:val="uk-UA"/>
        </w:rPr>
        <w:t xml:space="preserve"> на основі нейронних мереж; математичне моделювання процесу вологопереносу в ненасиченій зоні ґрунту на базі диференціального рівняння; розробка математичної моделі колекторно- дренажної системи та насиченої зони ґрунту.</w:t>
      </w:r>
    </w:p>
    <w:p w:rsidR="008A75CC" w:rsidRPr="000517F2" w:rsidRDefault="008A75CC" w:rsidP="000517F2">
      <w:pPr>
        <w:pStyle w:val="20"/>
        <w:numPr>
          <w:ilvl w:val="0"/>
          <w:numId w:val="1"/>
        </w:numPr>
        <w:shd w:val="clear" w:color="auto" w:fill="auto"/>
        <w:tabs>
          <w:tab w:val="left" w:pos="0"/>
        </w:tabs>
        <w:spacing w:after="0" w:line="480" w:lineRule="exact"/>
        <w:ind w:firstLine="0"/>
        <w:jc w:val="both"/>
        <w:rPr>
          <w:lang w:val="uk-UA"/>
        </w:rPr>
      </w:pPr>
      <w:r w:rsidRPr="000517F2">
        <w:rPr>
          <w:lang w:val="uk-UA"/>
        </w:rPr>
        <w:t>Розробка</w:t>
      </w:r>
      <w:r w:rsidR="000517F2">
        <w:rPr>
          <w:lang w:val="uk-UA"/>
        </w:rPr>
        <w:t xml:space="preserve"> </w:t>
      </w:r>
      <w:r w:rsidRPr="000517F2">
        <w:rPr>
          <w:lang w:val="uk-UA"/>
        </w:rPr>
        <w:t>методів</w:t>
      </w:r>
      <w:r w:rsidR="000517F2">
        <w:rPr>
          <w:lang w:val="uk-UA"/>
        </w:rPr>
        <w:t xml:space="preserve"> </w:t>
      </w:r>
      <w:r w:rsidRPr="000517F2">
        <w:rPr>
          <w:lang w:val="uk-UA"/>
        </w:rPr>
        <w:t>керування</w:t>
      </w:r>
      <w:r w:rsidR="000517F2">
        <w:rPr>
          <w:lang w:val="uk-UA"/>
        </w:rPr>
        <w:t xml:space="preserve"> </w:t>
      </w:r>
      <w:r w:rsidRPr="000517F2">
        <w:rPr>
          <w:lang w:val="uk-UA"/>
        </w:rPr>
        <w:t>вологозабезпеченістю</w:t>
      </w:r>
      <w:r w:rsidR="000517F2" w:rsidRPr="000517F2">
        <w:rPr>
          <w:lang w:val="uk-UA"/>
        </w:rPr>
        <w:t xml:space="preserve"> </w:t>
      </w:r>
      <w:r w:rsidRPr="000517F2">
        <w:rPr>
          <w:lang w:val="uk-UA"/>
        </w:rPr>
        <w:t xml:space="preserve">сільськогосподарських культур при підґрунтовому зволоженні з врахуванням дії збурень на основі нейронних мереж; при крапельному зволоженні - на основі нечіткої логіки з врахуванням впливу випадкових збурень на об‘єкт; оптимізація енергетичних </w:t>
      </w:r>
      <w:r w:rsidRPr="000517F2">
        <w:rPr>
          <w:lang w:val="uk-UA" w:eastAsia="ru-RU" w:bidi="ru-RU"/>
        </w:rPr>
        <w:t xml:space="preserve">затрат </w:t>
      </w:r>
      <w:r w:rsidRPr="000517F2">
        <w:rPr>
          <w:lang w:val="uk-UA"/>
        </w:rPr>
        <w:t xml:space="preserve">і витрат води в автоматизованій системі керування вологозабезпеченістю з врахуванням очікуваної врожайності </w:t>
      </w:r>
      <w:r w:rsidRPr="000517F2">
        <w:rPr>
          <w:lang w:val="uk-UA"/>
        </w:rPr>
        <w:lastRenderedPageBreak/>
        <w:t>сільськогосподарських культур.</w:t>
      </w:r>
    </w:p>
    <w:p w:rsidR="008A75CC" w:rsidRPr="008A75CC" w:rsidRDefault="008A75CC" w:rsidP="008A23F8">
      <w:pPr>
        <w:pStyle w:val="20"/>
        <w:numPr>
          <w:ilvl w:val="0"/>
          <w:numId w:val="1"/>
        </w:numPr>
        <w:shd w:val="clear" w:color="auto" w:fill="auto"/>
        <w:spacing w:after="0" w:line="480" w:lineRule="exact"/>
        <w:ind w:firstLine="0"/>
        <w:jc w:val="both"/>
        <w:rPr>
          <w:lang w:val="uk-UA"/>
        </w:rPr>
      </w:pPr>
      <w:r w:rsidRPr="008A75CC">
        <w:rPr>
          <w:lang w:val="uk-UA"/>
        </w:rPr>
        <w:t xml:space="preserve"> Удосконалення структури гідравлічного регулятора вологості кореневого шару ґрунту двосторонньої дії на базі мікропроцесорного модуля.</w:t>
      </w:r>
    </w:p>
    <w:p w:rsidR="008A75CC" w:rsidRPr="008A75CC" w:rsidRDefault="008A75CC" w:rsidP="008A23F8">
      <w:pPr>
        <w:pStyle w:val="20"/>
        <w:numPr>
          <w:ilvl w:val="0"/>
          <w:numId w:val="1"/>
        </w:numPr>
        <w:shd w:val="clear" w:color="auto" w:fill="auto"/>
        <w:tabs>
          <w:tab w:val="left" w:pos="1085"/>
        </w:tabs>
        <w:spacing w:after="0" w:line="480" w:lineRule="exact"/>
        <w:ind w:firstLine="0"/>
        <w:jc w:val="both"/>
        <w:rPr>
          <w:lang w:val="uk-UA"/>
        </w:rPr>
      </w:pPr>
      <w:r w:rsidRPr="008A75CC">
        <w:rPr>
          <w:lang w:val="uk-UA"/>
        </w:rPr>
        <w:t>Розробка та впровадження програмного забезпечення та апаратної частини автоматизованої системи керування вологозабезпеченістю сільськогосподарських культур.</w:t>
      </w:r>
    </w:p>
    <w:p w:rsidR="008A75CC" w:rsidRPr="008A75CC" w:rsidRDefault="008A75CC" w:rsidP="008A75CC">
      <w:pPr>
        <w:pStyle w:val="20"/>
        <w:shd w:val="clear" w:color="auto" w:fill="auto"/>
        <w:spacing w:after="0" w:line="480" w:lineRule="exact"/>
        <w:ind w:firstLine="740"/>
        <w:jc w:val="both"/>
        <w:rPr>
          <w:lang w:val="uk-UA"/>
        </w:rPr>
      </w:pPr>
      <w:r w:rsidRPr="00B13162">
        <w:rPr>
          <w:rStyle w:val="22"/>
          <w:i w:val="0"/>
        </w:rPr>
        <w:t>Об‘єктом дослідження</w:t>
      </w:r>
      <w:r w:rsidRPr="00B13162">
        <w:rPr>
          <w:i/>
          <w:lang w:val="uk-UA"/>
        </w:rPr>
        <w:t xml:space="preserve"> </w:t>
      </w:r>
      <w:r w:rsidRPr="00B13162">
        <w:rPr>
          <w:lang w:val="uk-UA"/>
        </w:rPr>
        <w:t>є</w:t>
      </w:r>
      <w:r w:rsidRPr="00B13162">
        <w:rPr>
          <w:i/>
          <w:lang w:val="uk-UA"/>
        </w:rPr>
        <w:t xml:space="preserve"> </w:t>
      </w:r>
      <w:r w:rsidRPr="008A75CC">
        <w:rPr>
          <w:lang w:val="uk-UA"/>
        </w:rPr>
        <w:t>процеси автоматизованого керування вологозабезпеченістю сільськогосподарських культур на осушувально- зволожувальних системах з підґрунтовим зволоженням.</w:t>
      </w:r>
    </w:p>
    <w:p w:rsidR="008A75CC" w:rsidRPr="008A75CC" w:rsidRDefault="008A75CC" w:rsidP="008A75CC">
      <w:pPr>
        <w:pStyle w:val="20"/>
        <w:shd w:val="clear" w:color="auto" w:fill="auto"/>
        <w:spacing w:after="0" w:line="480" w:lineRule="exact"/>
        <w:ind w:firstLine="740"/>
        <w:jc w:val="both"/>
        <w:rPr>
          <w:lang w:val="uk-UA"/>
        </w:rPr>
      </w:pPr>
      <w:r w:rsidRPr="00B13162">
        <w:rPr>
          <w:rStyle w:val="22"/>
          <w:i w:val="0"/>
        </w:rPr>
        <w:t>Предметом дослідження</w:t>
      </w:r>
      <w:r w:rsidRPr="00B13162">
        <w:rPr>
          <w:i/>
          <w:lang w:val="uk-UA"/>
        </w:rPr>
        <w:t xml:space="preserve"> </w:t>
      </w:r>
      <w:r w:rsidRPr="00B13162">
        <w:rPr>
          <w:lang w:val="uk-UA"/>
        </w:rPr>
        <w:t>є</w:t>
      </w:r>
      <w:r w:rsidRPr="00B13162">
        <w:rPr>
          <w:i/>
          <w:lang w:val="uk-UA"/>
        </w:rPr>
        <w:t xml:space="preserve"> </w:t>
      </w:r>
      <w:r w:rsidRPr="008A75CC">
        <w:rPr>
          <w:lang w:val="uk-UA"/>
        </w:rPr>
        <w:t>математичні моделі, методи та системи автоматизованого керування вологозабезпеченістю сільськогосподарських культур при підґрунтовому зволоженні з врахуванням діючих збурень.</w:t>
      </w:r>
    </w:p>
    <w:p w:rsidR="008A75CC" w:rsidRPr="008A75CC" w:rsidRDefault="008A75CC" w:rsidP="008A75CC">
      <w:pPr>
        <w:pStyle w:val="20"/>
        <w:shd w:val="clear" w:color="auto" w:fill="auto"/>
        <w:spacing w:after="0" w:line="480" w:lineRule="exact"/>
        <w:ind w:firstLine="740"/>
        <w:jc w:val="both"/>
        <w:rPr>
          <w:lang w:val="uk-UA"/>
        </w:rPr>
      </w:pPr>
      <w:r w:rsidRPr="008A75CC">
        <w:rPr>
          <w:lang w:val="uk-UA"/>
        </w:rPr>
        <w:t>Методи математичного та імітаційного моделювання, теорії нейронних мереж та нечіткої логіки використано для побудови моделей вологопереносу, моделювання автоматизованої системи керування вологозабезпеченістю, розробки методів керування вологозабезпеченістю сільськогосподарських культур при підґрунтовому та крапельному зволоженні. Методи теорії автоматичного керування використано для розробки структури автоматизованої системи керування вологозабезпеченістю, розробки методів керування вологозабезпеченістю сільськогосподарських культур, вдосконалення структури гідравлічного регулятора вологості кореневого шару ґрунту двосторонньої дії. Чисельні методи розв’язку диференційних рівнянь в частинних похідних використано для математичного моделювання вологопереносу в ненасиченій зоні ґрунту на основі диференційного рівняння. Методи підтримки прийняття рішень в умовах багатокритеріальності використано для оптимізації енергетичних затрат і витрат води в автоматизованій системі керування вологозабезпеченістю з врахуванням очікуваної врожайності сільськогосподарських культур.</w:t>
      </w:r>
    </w:p>
    <w:p w:rsidR="008A75CC" w:rsidRPr="008A75CC" w:rsidRDefault="008A75CC" w:rsidP="008A75CC">
      <w:pPr>
        <w:pStyle w:val="20"/>
        <w:shd w:val="clear" w:color="auto" w:fill="auto"/>
        <w:spacing w:after="0" w:line="480" w:lineRule="exact"/>
        <w:ind w:firstLine="740"/>
        <w:jc w:val="both"/>
        <w:rPr>
          <w:lang w:val="uk-UA"/>
        </w:rPr>
      </w:pPr>
      <w:r w:rsidRPr="008A75CC">
        <w:rPr>
          <w:lang w:val="uk-UA"/>
        </w:rPr>
        <w:t>При вирішені поставлених задач одержані нові наукові результати:</w:t>
      </w:r>
    </w:p>
    <w:p w:rsidR="008A75CC" w:rsidRPr="008A75CC" w:rsidRDefault="008A75CC" w:rsidP="00D64BB4">
      <w:pPr>
        <w:pStyle w:val="20"/>
        <w:shd w:val="clear" w:color="auto" w:fill="auto"/>
        <w:spacing w:after="0" w:line="480" w:lineRule="exact"/>
        <w:ind w:firstLine="740"/>
        <w:jc w:val="both"/>
        <w:rPr>
          <w:lang w:val="uk-UA"/>
        </w:rPr>
      </w:pPr>
      <w:r w:rsidRPr="008A75CC">
        <w:rPr>
          <w:lang w:val="uk-UA"/>
        </w:rPr>
        <w:t xml:space="preserve">- розроблено прогнозуючі математичні моделі ненасиченої зони </w:t>
      </w:r>
      <w:r w:rsidRPr="008A75CC">
        <w:rPr>
          <w:lang w:val="uk-UA"/>
        </w:rPr>
        <w:lastRenderedPageBreak/>
        <w:t>модульної ділянки ґрунту як об‘єкту керування, які відрізняються тим, що в їх</w:t>
      </w:r>
      <w:r w:rsidR="00D64BB4">
        <w:rPr>
          <w:lang w:val="uk-UA"/>
        </w:rPr>
        <w:t xml:space="preserve"> </w:t>
      </w:r>
      <w:r w:rsidRPr="008A75CC">
        <w:rPr>
          <w:lang w:val="uk-UA"/>
        </w:rPr>
        <w:t>основі</w:t>
      </w:r>
      <w:r w:rsidR="00D64BB4">
        <w:rPr>
          <w:lang w:val="uk-UA"/>
        </w:rPr>
        <w:t xml:space="preserve"> </w:t>
      </w:r>
      <w:r w:rsidRPr="008A75CC">
        <w:rPr>
          <w:lang w:val="uk-UA"/>
        </w:rPr>
        <w:t>лежать</w:t>
      </w:r>
      <w:r w:rsidR="00D64BB4">
        <w:rPr>
          <w:lang w:val="uk-UA"/>
        </w:rPr>
        <w:t xml:space="preserve"> </w:t>
      </w:r>
      <w:r w:rsidRPr="008A75CC">
        <w:rPr>
          <w:lang w:val="uk-UA"/>
        </w:rPr>
        <w:t>статичні</w:t>
      </w:r>
      <w:r w:rsidR="00D64BB4">
        <w:rPr>
          <w:lang w:val="uk-UA"/>
        </w:rPr>
        <w:t xml:space="preserve"> </w:t>
      </w:r>
      <w:r w:rsidRPr="008A75CC">
        <w:rPr>
          <w:lang w:val="uk-UA"/>
        </w:rPr>
        <w:t>багатошарові</w:t>
      </w:r>
      <w:r w:rsidR="00D64BB4">
        <w:rPr>
          <w:lang w:val="uk-UA"/>
        </w:rPr>
        <w:t xml:space="preserve"> </w:t>
      </w:r>
      <w:r w:rsidRPr="008A75CC">
        <w:rPr>
          <w:lang w:val="uk-UA"/>
        </w:rPr>
        <w:t>штучні</w:t>
      </w:r>
      <w:r w:rsidR="00D64BB4">
        <w:rPr>
          <w:lang w:val="uk-UA"/>
        </w:rPr>
        <w:t xml:space="preserve"> </w:t>
      </w:r>
      <w:r w:rsidRPr="008A75CC">
        <w:rPr>
          <w:lang w:val="uk-UA"/>
        </w:rPr>
        <w:t>нейронні</w:t>
      </w:r>
      <w:r w:rsidR="00D64BB4">
        <w:rPr>
          <w:lang w:val="uk-UA"/>
        </w:rPr>
        <w:t xml:space="preserve"> </w:t>
      </w:r>
      <w:r w:rsidRPr="008A75CC">
        <w:rPr>
          <w:lang w:val="uk-UA"/>
        </w:rPr>
        <w:t>мережі</w:t>
      </w:r>
      <w:r w:rsidR="00D64BB4">
        <w:rPr>
          <w:lang w:val="uk-UA"/>
        </w:rPr>
        <w:t xml:space="preserve"> </w:t>
      </w:r>
      <w:r w:rsidRPr="008A75CC">
        <w:rPr>
          <w:lang w:val="uk-UA"/>
        </w:rPr>
        <w:t>прямого</w:t>
      </w:r>
      <w:r w:rsidR="00D64BB4">
        <w:rPr>
          <w:lang w:val="uk-UA"/>
        </w:rPr>
        <w:t xml:space="preserve"> </w:t>
      </w:r>
      <w:r w:rsidRPr="008A75CC">
        <w:rPr>
          <w:lang w:val="uk-UA"/>
        </w:rPr>
        <w:t>розповсюдження та нео-фаззі нейронні мережі, що дозволило суттєво підвищити точність прогнозування всмоктуючого тиску (вологості) ґрунту;</w:t>
      </w:r>
    </w:p>
    <w:p w:rsidR="008A75CC" w:rsidRPr="008A75CC" w:rsidRDefault="00D64BB4" w:rsidP="00D64BB4">
      <w:pPr>
        <w:pStyle w:val="20"/>
        <w:shd w:val="clear" w:color="auto" w:fill="auto"/>
        <w:spacing w:after="0" w:line="480" w:lineRule="exact"/>
        <w:ind w:firstLine="0"/>
        <w:jc w:val="both"/>
        <w:rPr>
          <w:lang w:val="uk-UA"/>
        </w:rPr>
      </w:pPr>
      <w:r>
        <w:rPr>
          <w:lang w:val="uk-UA"/>
        </w:rPr>
        <w:t xml:space="preserve">- </w:t>
      </w:r>
      <w:r w:rsidR="008A75CC" w:rsidRPr="00D64BB4">
        <w:rPr>
          <w:lang w:val="uk-UA"/>
        </w:rPr>
        <w:t>розроблено метод параметричної ідентифікації коефіцієнта</w:t>
      </w:r>
      <w:r w:rsidRPr="00D64BB4">
        <w:rPr>
          <w:lang w:val="uk-UA"/>
        </w:rPr>
        <w:t xml:space="preserve"> </w:t>
      </w:r>
      <w:r w:rsidR="008A75CC" w:rsidRPr="00D64BB4">
        <w:rPr>
          <w:lang w:val="uk-UA"/>
        </w:rPr>
        <w:t>вологопровідності ненасиченої зони ґрунту, який відрізняється тим, що в його основі</w:t>
      </w:r>
      <w:r>
        <w:rPr>
          <w:lang w:val="uk-UA"/>
        </w:rPr>
        <w:t xml:space="preserve"> </w:t>
      </w:r>
      <w:r w:rsidR="008A75CC" w:rsidRPr="00D64BB4">
        <w:rPr>
          <w:lang w:val="uk-UA"/>
        </w:rPr>
        <w:t>лежать</w:t>
      </w:r>
      <w:r>
        <w:rPr>
          <w:lang w:val="uk-UA"/>
        </w:rPr>
        <w:t xml:space="preserve"> </w:t>
      </w:r>
      <w:r w:rsidR="008A75CC" w:rsidRPr="00D64BB4">
        <w:rPr>
          <w:lang w:val="uk-UA"/>
        </w:rPr>
        <w:t>статичні</w:t>
      </w:r>
      <w:r>
        <w:rPr>
          <w:lang w:val="uk-UA"/>
        </w:rPr>
        <w:t xml:space="preserve"> </w:t>
      </w:r>
      <w:r w:rsidR="008A75CC" w:rsidRPr="00D64BB4">
        <w:rPr>
          <w:lang w:val="uk-UA"/>
        </w:rPr>
        <w:t>багатошарові</w:t>
      </w:r>
      <w:r>
        <w:rPr>
          <w:lang w:val="uk-UA"/>
        </w:rPr>
        <w:t xml:space="preserve"> </w:t>
      </w:r>
      <w:r w:rsidR="008A75CC" w:rsidRPr="00D64BB4">
        <w:rPr>
          <w:lang w:val="uk-UA"/>
        </w:rPr>
        <w:t>штучні</w:t>
      </w:r>
      <w:r>
        <w:rPr>
          <w:lang w:val="uk-UA"/>
        </w:rPr>
        <w:t xml:space="preserve"> </w:t>
      </w:r>
      <w:r w:rsidR="008A75CC" w:rsidRPr="00D64BB4">
        <w:rPr>
          <w:lang w:val="uk-UA"/>
        </w:rPr>
        <w:t>нейронні</w:t>
      </w:r>
      <w:r>
        <w:rPr>
          <w:lang w:val="uk-UA"/>
        </w:rPr>
        <w:t xml:space="preserve"> </w:t>
      </w:r>
      <w:r w:rsidR="008A75CC" w:rsidRPr="00D64BB4">
        <w:rPr>
          <w:lang w:val="uk-UA"/>
        </w:rPr>
        <w:t>мережі</w:t>
      </w:r>
      <w:r>
        <w:rPr>
          <w:lang w:val="uk-UA"/>
        </w:rPr>
        <w:t xml:space="preserve"> </w:t>
      </w:r>
      <w:r w:rsidR="008A75CC" w:rsidRPr="00D64BB4">
        <w:rPr>
          <w:lang w:val="uk-UA"/>
        </w:rPr>
        <w:t>прямого</w:t>
      </w:r>
      <w:r>
        <w:rPr>
          <w:lang w:val="uk-UA"/>
        </w:rPr>
        <w:t xml:space="preserve"> </w:t>
      </w:r>
      <w:r w:rsidR="008A75CC" w:rsidRPr="008A75CC">
        <w:rPr>
          <w:lang w:val="uk-UA"/>
        </w:rPr>
        <w:t>розповсюдження, що дозволило суттєво підвищити точність його визначення;</w:t>
      </w:r>
    </w:p>
    <w:p w:rsidR="008A75CC" w:rsidRPr="008A75CC" w:rsidRDefault="00D64BB4" w:rsidP="00D64BB4">
      <w:pPr>
        <w:pStyle w:val="20"/>
        <w:shd w:val="clear" w:color="auto" w:fill="auto"/>
        <w:tabs>
          <w:tab w:val="left" w:pos="1493"/>
        </w:tabs>
        <w:spacing w:after="0" w:line="480" w:lineRule="exact"/>
        <w:ind w:firstLine="0"/>
        <w:jc w:val="both"/>
        <w:rPr>
          <w:lang w:val="uk-UA"/>
        </w:rPr>
      </w:pPr>
      <w:r>
        <w:rPr>
          <w:lang w:val="uk-UA"/>
        </w:rPr>
        <w:t xml:space="preserve">- </w:t>
      </w:r>
      <w:r w:rsidR="008A75CC" w:rsidRPr="008A75CC">
        <w:rPr>
          <w:lang w:val="uk-UA"/>
        </w:rPr>
        <w:t>розроблено методи керування вологозабезпеченістю сільськогосподарських культур при підґрунтовому зволоженні на основі статичних багатошарових штучних нейронних мереж прямого розповсюдження і нео-фаззі нейронних мереж з врахуванням збурень, структура контурів керування, що дозволило підвищити точність керування вологозабезпеченістю, оперативність процесу прийняття рішень;</w:t>
      </w:r>
    </w:p>
    <w:p w:rsidR="008A75CC" w:rsidRPr="00D64BB4" w:rsidRDefault="008A75CC" w:rsidP="00EC1AB1">
      <w:pPr>
        <w:pStyle w:val="20"/>
        <w:numPr>
          <w:ilvl w:val="0"/>
          <w:numId w:val="2"/>
        </w:numPr>
        <w:shd w:val="clear" w:color="auto" w:fill="auto"/>
        <w:tabs>
          <w:tab w:val="left" w:pos="1102"/>
        </w:tabs>
        <w:spacing w:after="0" w:line="480" w:lineRule="exact"/>
        <w:ind w:firstLine="0"/>
        <w:jc w:val="both"/>
        <w:rPr>
          <w:lang w:val="uk-UA"/>
        </w:rPr>
      </w:pPr>
      <w:r w:rsidRPr="00D64BB4">
        <w:rPr>
          <w:lang w:val="uk-UA"/>
        </w:rPr>
        <w:t>застосовано інтелектуальні методи підтримки прийняття рішень в</w:t>
      </w:r>
      <w:r w:rsidR="00D64BB4" w:rsidRPr="00D64BB4">
        <w:rPr>
          <w:lang w:val="uk-UA"/>
        </w:rPr>
        <w:t xml:space="preserve"> </w:t>
      </w:r>
      <w:r w:rsidRPr="00D64BB4">
        <w:rPr>
          <w:lang w:val="uk-UA"/>
        </w:rPr>
        <w:t>умовах багатокритеріальності в задачах</w:t>
      </w:r>
      <w:r w:rsidR="00D64BB4" w:rsidRPr="00D64BB4">
        <w:rPr>
          <w:lang w:val="uk-UA"/>
        </w:rPr>
        <w:t xml:space="preserve"> </w:t>
      </w:r>
      <w:r w:rsidRPr="00D64BB4">
        <w:rPr>
          <w:lang w:val="uk-UA"/>
        </w:rPr>
        <w:t>оптимального</w:t>
      </w:r>
      <w:r w:rsidR="00D64BB4" w:rsidRPr="00D64BB4">
        <w:rPr>
          <w:lang w:val="uk-UA"/>
        </w:rPr>
        <w:t xml:space="preserve"> </w:t>
      </w:r>
      <w:r w:rsidRPr="00D64BB4">
        <w:rPr>
          <w:lang w:val="uk-UA"/>
        </w:rPr>
        <w:t>керування</w:t>
      </w:r>
      <w:r w:rsidR="00D64BB4" w:rsidRPr="00D64BB4">
        <w:rPr>
          <w:lang w:val="uk-UA"/>
        </w:rPr>
        <w:t xml:space="preserve"> </w:t>
      </w:r>
      <w:r w:rsidRPr="00D64BB4">
        <w:rPr>
          <w:lang w:val="uk-UA"/>
        </w:rPr>
        <w:t>вологозабезпеченістю сільськогосподарських</w:t>
      </w:r>
      <w:r w:rsidR="00D64BB4" w:rsidRPr="00D64BB4">
        <w:rPr>
          <w:lang w:val="uk-UA"/>
        </w:rPr>
        <w:t xml:space="preserve"> </w:t>
      </w:r>
      <w:r w:rsidRPr="00D64BB4">
        <w:rPr>
          <w:lang w:val="uk-UA"/>
        </w:rPr>
        <w:t>культур, що</w:t>
      </w:r>
      <w:r w:rsidR="00D64BB4" w:rsidRPr="00D64BB4">
        <w:rPr>
          <w:lang w:val="uk-UA"/>
        </w:rPr>
        <w:t xml:space="preserve"> </w:t>
      </w:r>
      <w:r w:rsidRPr="00D64BB4">
        <w:rPr>
          <w:lang w:val="uk-UA"/>
        </w:rPr>
        <w:t>дозволило</w:t>
      </w:r>
      <w:r w:rsidR="00D64BB4" w:rsidRPr="00D64BB4">
        <w:rPr>
          <w:lang w:val="uk-UA"/>
        </w:rPr>
        <w:t xml:space="preserve"> </w:t>
      </w:r>
      <w:r w:rsidRPr="00D64BB4">
        <w:rPr>
          <w:lang w:val="uk-UA"/>
        </w:rPr>
        <w:t>економити водні та енергетичні ресурси з одночасним забезпеченням отримання планового врожаю.</w:t>
      </w:r>
    </w:p>
    <w:p w:rsidR="008A75CC" w:rsidRDefault="00D64BB4" w:rsidP="008A75CC">
      <w:pPr>
        <w:pStyle w:val="20"/>
        <w:shd w:val="clear" w:color="auto" w:fill="auto"/>
        <w:spacing w:after="0" w:line="480" w:lineRule="exact"/>
        <w:ind w:firstLine="740"/>
        <w:jc w:val="both"/>
        <w:rPr>
          <w:lang w:val="uk-UA"/>
        </w:rPr>
      </w:pPr>
      <w:r w:rsidRPr="00D64BB4">
        <w:rPr>
          <w:rStyle w:val="22"/>
          <w:i w:val="0"/>
        </w:rPr>
        <w:t>-</w:t>
      </w:r>
      <w:r w:rsidR="008A75CC" w:rsidRPr="00D64BB4">
        <w:rPr>
          <w:rStyle w:val="22"/>
          <w:i w:val="0"/>
        </w:rPr>
        <w:t xml:space="preserve"> </w:t>
      </w:r>
      <w:r w:rsidR="00CC3701">
        <w:rPr>
          <w:rStyle w:val="22"/>
          <w:i w:val="0"/>
        </w:rPr>
        <w:t>у</w:t>
      </w:r>
      <w:r w:rsidR="008A75CC" w:rsidRPr="00D64BB4">
        <w:rPr>
          <w:rStyle w:val="22"/>
          <w:i w:val="0"/>
        </w:rPr>
        <w:t>досконалено</w:t>
      </w:r>
      <w:r w:rsidR="008A75CC" w:rsidRPr="00D64BB4">
        <w:rPr>
          <w:i/>
          <w:lang w:val="uk-UA"/>
        </w:rPr>
        <w:t xml:space="preserve"> </w:t>
      </w:r>
      <w:r w:rsidR="008A75CC" w:rsidRPr="008A75CC">
        <w:rPr>
          <w:lang w:val="uk-UA"/>
        </w:rPr>
        <w:t>структуру гідравлічного регулятора вологості кореневого шару ґрунту двосторонньої дії, в яку введено додаткові електромагнітні клапани, давачі рівня води, кількості опадів, температури та відносної вологості повітря, швидкості вітру та мікропроцесорний блок керування, обладнаний безпровідним інтерфейсом зв‘язку, що дозволило підвищити швидкодію роботи та опрацювання інформації, точність керування вологістю кореневого шару ґрунту.</w:t>
      </w:r>
    </w:p>
    <w:p w:rsidR="0021789D" w:rsidRDefault="0021789D" w:rsidP="008A75CC">
      <w:pPr>
        <w:pStyle w:val="20"/>
        <w:shd w:val="clear" w:color="auto" w:fill="auto"/>
        <w:spacing w:after="0" w:line="480" w:lineRule="exact"/>
        <w:ind w:firstLine="740"/>
        <w:jc w:val="both"/>
        <w:rPr>
          <w:lang w:val="uk-UA"/>
        </w:rPr>
      </w:pPr>
    </w:p>
    <w:p w:rsidR="00AF5FC0" w:rsidRPr="00AF5FC0" w:rsidRDefault="00AF5FC0" w:rsidP="00AF5FC0">
      <w:pPr>
        <w:pStyle w:val="20"/>
        <w:shd w:val="clear" w:color="auto" w:fill="auto"/>
        <w:spacing w:after="0" w:line="480" w:lineRule="exact"/>
        <w:ind w:firstLine="740"/>
        <w:rPr>
          <w:b/>
          <w:lang w:val="uk-UA"/>
        </w:rPr>
      </w:pPr>
      <w:r w:rsidRPr="00AF5FC0">
        <w:rPr>
          <w:b/>
          <w:lang w:val="uk-UA"/>
        </w:rPr>
        <w:t>Література</w:t>
      </w:r>
    </w:p>
    <w:p w:rsidR="0010460E" w:rsidRPr="002C0D57" w:rsidRDefault="0010460E" w:rsidP="00FE5EC3">
      <w:pPr>
        <w:pStyle w:val="140"/>
        <w:numPr>
          <w:ilvl w:val="0"/>
          <w:numId w:val="4"/>
        </w:numPr>
        <w:shd w:val="clear" w:color="auto" w:fill="auto"/>
        <w:tabs>
          <w:tab w:val="left" w:pos="0"/>
        </w:tabs>
        <w:spacing w:before="0" w:after="0" w:line="480" w:lineRule="exact"/>
        <w:rPr>
          <w:b w:val="0"/>
          <w:sz w:val="28"/>
          <w:szCs w:val="28"/>
        </w:rPr>
      </w:pPr>
      <w:bookmarkStart w:id="0" w:name="_GoBack"/>
      <w:bookmarkEnd w:id="0"/>
      <w:proofErr w:type="spellStart"/>
      <w:r w:rsidRPr="002C0D57">
        <w:rPr>
          <w:b w:val="0"/>
          <w:sz w:val="28"/>
          <w:szCs w:val="28"/>
        </w:rPr>
        <w:t>Науково-методичні</w:t>
      </w:r>
      <w:proofErr w:type="spellEnd"/>
      <w:r w:rsidRPr="002C0D57">
        <w:rPr>
          <w:b w:val="0"/>
          <w:sz w:val="28"/>
          <w:szCs w:val="28"/>
        </w:rPr>
        <w:t xml:space="preserve"> </w:t>
      </w:r>
      <w:r w:rsidRPr="002C0D57">
        <w:rPr>
          <w:b w:val="0"/>
          <w:sz w:val="28"/>
          <w:szCs w:val="28"/>
          <w:lang w:eastAsia="ru-RU" w:bidi="ru-RU"/>
        </w:rPr>
        <w:t xml:space="preserve">та </w:t>
      </w:r>
      <w:proofErr w:type="spellStart"/>
      <w:r w:rsidRPr="002C0D57">
        <w:rPr>
          <w:b w:val="0"/>
          <w:sz w:val="28"/>
          <w:szCs w:val="28"/>
        </w:rPr>
        <w:t>організаційні</w:t>
      </w:r>
      <w:proofErr w:type="spellEnd"/>
      <w:r w:rsidRPr="002C0D57">
        <w:rPr>
          <w:b w:val="0"/>
          <w:sz w:val="28"/>
          <w:szCs w:val="28"/>
        </w:rPr>
        <w:t xml:space="preserve"> </w:t>
      </w:r>
      <w:r w:rsidRPr="002C0D57">
        <w:rPr>
          <w:b w:val="0"/>
          <w:sz w:val="28"/>
          <w:szCs w:val="28"/>
          <w:lang w:eastAsia="ru-RU" w:bidi="ru-RU"/>
        </w:rPr>
        <w:t xml:space="preserve">засади </w:t>
      </w:r>
      <w:proofErr w:type="spellStart"/>
      <w:r w:rsidRPr="002C0D57">
        <w:rPr>
          <w:b w:val="0"/>
          <w:sz w:val="28"/>
          <w:szCs w:val="28"/>
        </w:rPr>
        <w:t>управління</w:t>
      </w:r>
      <w:proofErr w:type="spellEnd"/>
      <w:r w:rsidRPr="002C0D57">
        <w:rPr>
          <w:b w:val="0"/>
          <w:sz w:val="28"/>
          <w:szCs w:val="28"/>
        </w:rPr>
        <w:t xml:space="preserve"> </w:t>
      </w:r>
      <w:proofErr w:type="spellStart"/>
      <w:r w:rsidRPr="002C0D57">
        <w:rPr>
          <w:b w:val="0"/>
          <w:sz w:val="28"/>
          <w:szCs w:val="28"/>
        </w:rPr>
        <w:t>водогосподарсько-меліоративними</w:t>
      </w:r>
      <w:proofErr w:type="spellEnd"/>
      <w:r w:rsidRPr="002C0D57">
        <w:rPr>
          <w:b w:val="0"/>
          <w:sz w:val="28"/>
          <w:szCs w:val="28"/>
        </w:rPr>
        <w:t xml:space="preserve"> </w:t>
      </w:r>
      <w:proofErr w:type="spellStart"/>
      <w:r w:rsidRPr="002C0D57">
        <w:rPr>
          <w:b w:val="0"/>
          <w:sz w:val="28"/>
          <w:szCs w:val="28"/>
        </w:rPr>
        <w:t>об‘єктами</w:t>
      </w:r>
      <w:proofErr w:type="spellEnd"/>
      <w:r w:rsidRPr="002C0D57">
        <w:rPr>
          <w:b w:val="0"/>
          <w:sz w:val="28"/>
          <w:szCs w:val="28"/>
        </w:rPr>
        <w:t xml:space="preserve"> </w:t>
      </w:r>
      <w:proofErr w:type="spellStart"/>
      <w:r w:rsidRPr="002C0D57">
        <w:rPr>
          <w:b w:val="0"/>
          <w:sz w:val="28"/>
          <w:szCs w:val="28"/>
        </w:rPr>
        <w:t>гумідної</w:t>
      </w:r>
      <w:proofErr w:type="spellEnd"/>
      <w:r w:rsidRPr="002C0D57">
        <w:rPr>
          <w:b w:val="0"/>
          <w:sz w:val="28"/>
          <w:szCs w:val="28"/>
        </w:rPr>
        <w:t xml:space="preserve"> </w:t>
      </w:r>
      <w:proofErr w:type="spellStart"/>
      <w:r w:rsidRPr="002C0D57">
        <w:rPr>
          <w:b w:val="0"/>
          <w:sz w:val="28"/>
          <w:szCs w:val="28"/>
        </w:rPr>
        <w:t>зони</w:t>
      </w:r>
      <w:proofErr w:type="spellEnd"/>
      <w:r w:rsidRPr="002C0D57">
        <w:rPr>
          <w:b w:val="0"/>
          <w:sz w:val="28"/>
          <w:szCs w:val="28"/>
        </w:rPr>
        <w:t xml:space="preserve"> </w:t>
      </w:r>
      <w:proofErr w:type="spellStart"/>
      <w:r w:rsidRPr="002C0D57">
        <w:rPr>
          <w:b w:val="0"/>
          <w:sz w:val="28"/>
          <w:szCs w:val="28"/>
        </w:rPr>
        <w:t>України</w:t>
      </w:r>
      <w:proofErr w:type="spellEnd"/>
      <w:r w:rsidRPr="002C0D57">
        <w:rPr>
          <w:b w:val="0"/>
          <w:sz w:val="28"/>
          <w:szCs w:val="28"/>
        </w:rPr>
        <w:t xml:space="preserve"> за </w:t>
      </w:r>
      <w:proofErr w:type="spellStart"/>
      <w:r w:rsidRPr="002C0D57">
        <w:rPr>
          <w:b w:val="0"/>
          <w:sz w:val="28"/>
          <w:szCs w:val="28"/>
        </w:rPr>
        <w:t>короткотерміновим</w:t>
      </w:r>
      <w:proofErr w:type="spellEnd"/>
      <w:r w:rsidRPr="002C0D57">
        <w:rPr>
          <w:b w:val="0"/>
          <w:sz w:val="28"/>
          <w:szCs w:val="28"/>
        </w:rPr>
        <w:t xml:space="preserve"> </w:t>
      </w:r>
      <w:proofErr w:type="spellStart"/>
      <w:r w:rsidRPr="002C0D57">
        <w:rPr>
          <w:b w:val="0"/>
          <w:sz w:val="28"/>
          <w:szCs w:val="28"/>
        </w:rPr>
        <w:lastRenderedPageBreak/>
        <w:t>метеорологічним</w:t>
      </w:r>
      <w:proofErr w:type="spellEnd"/>
      <w:r w:rsidRPr="002C0D57">
        <w:rPr>
          <w:b w:val="0"/>
          <w:sz w:val="28"/>
          <w:szCs w:val="28"/>
        </w:rPr>
        <w:t xml:space="preserve"> прогнозом. </w:t>
      </w:r>
      <w:proofErr w:type="spellStart"/>
      <w:r w:rsidRPr="002C0D57">
        <w:rPr>
          <w:b w:val="0"/>
          <w:sz w:val="28"/>
          <w:szCs w:val="28"/>
        </w:rPr>
        <w:t>Методичні</w:t>
      </w:r>
      <w:proofErr w:type="spellEnd"/>
      <w:r w:rsidRPr="002C0D57">
        <w:rPr>
          <w:b w:val="0"/>
          <w:sz w:val="28"/>
          <w:szCs w:val="28"/>
        </w:rPr>
        <w:t xml:space="preserve"> </w:t>
      </w:r>
      <w:proofErr w:type="spellStart"/>
      <w:r w:rsidRPr="002C0D57">
        <w:rPr>
          <w:b w:val="0"/>
          <w:sz w:val="28"/>
          <w:szCs w:val="28"/>
        </w:rPr>
        <w:t>рекомендації</w:t>
      </w:r>
      <w:proofErr w:type="spellEnd"/>
      <w:r w:rsidRPr="002C0D57">
        <w:rPr>
          <w:b w:val="0"/>
          <w:sz w:val="28"/>
          <w:szCs w:val="28"/>
        </w:rPr>
        <w:t xml:space="preserve">. / А.М. Рокочинський, Я.Я. Зубик, Л.В. Зубик, Є.І. Покладньов; за </w:t>
      </w:r>
      <w:proofErr w:type="spellStart"/>
      <w:r w:rsidRPr="002C0D57">
        <w:rPr>
          <w:b w:val="0"/>
          <w:sz w:val="28"/>
          <w:szCs w:val="28"/>
        </w:rPr>
        <w:t>участю</w:t>
      </w:r>
      <w:proofErr w:type="spellEnd"/>
      <w:r w:rsidRPr="002C0D57">
        <w:rPr>
          <w:b w:val="0"/>
          <w:sz w:val="28"/>
          <w:szCs w:val="28"/>
        </w:rPr>
        <w:t xml:space="preserve"> </w:t>
      </w:r>
      <w:proofErr w:type="spellStart"/>
      <w:r w:rsidRPr="002C0D57">
        <w:rPr>
          <w:b w:val="0"/>
          <w:sz w:val="28"/>
          <w:szCs w:val="28"/>
        </w:rPr>
        <w:t>спеціалістів</w:t>
      </w:r>
      <w:proofErr w:type="spellEnd"/>
      <w:r w:rsidRPr="002C0D57">
        <w:rPr>
          <w:b w:val="0"/>
          <w:sz w:val="28"/>
          <w:szCs w:val="28"/>
        </w:rPr>
        <w:t xml:space="preserve"> Держводгоспу </w:t>
      </w:r>
      <w:proofErr w:type="spellStart"/>
      <w:r w:rsidRPr="002C0D57">
        <w:rPr>
          <w:b w:val="0"/>
          <w:sz w:val="28"/>
          <w:szCs w:val="28"/>
        </w:rPr>
        <w:t>України</w:t>
      </w:r>
      <w:proofErr w:type="spellEnd"/>
      <w:r w:rsidRPr="002C0D57">
        <w:rPr>
          <w:b w:val="0"/>
          <w:sz w:val="28"/>
          <w:szCs w:val="28"/>
        </w:rPr>
        <w:t xml:space="preserve"> В.А. Сташук, В.Д. Крученюк. - </w:t>
      </w:r>
      <w:proofErr w:type="spellStart"/>
      <w:r w:rsidRPr="002C0D57">
        <w:rPr>
          <w:b w:val="0"/>
          <w:sz w:val="28"/>
          <w:szCs w:val="28"/>
        </w:rPr>
        <w:t>Рівне</w:t>
      </w:r>
      <w:proofErr w:type="spellEnd"/>
      <w:r w:rsidRPr="002C0D57">
        <w:rPr>
          <w:b w:val="0"/>
          <w:sz w:val="28"/>
          <w:szCs w:val="28"/>
        </w:rPr>
        <w:t>: НУВГП, 2005. - 53 с.</w:t>
      </w:r>
    </w:p>
    <w:p w:rsidR="00FE5EC3" w:rsidRPr="002C0D57" w:rsidRDefault="00FE5EC3" w:rsidP="00FE5EC3">
      <w:pPr>
        <w:pStyle w:val="140"/>
        <w:numPr>
          <w:ilvl w:val="0"/>
          <w:numId w:val="4"/>
        </w:numPr>
        <w:shd w:val="clear" w:color="auto" w:fill="auto"/>
        <w:spacing w:before="0" w:after="0" w:line="480" w:lineRule="exact"/>
        <w:ind w:firstLine="49"/>
        <w:rPr>
          <w:b w:val="0"/>
          <w:sz w:val="28"/>
          <w:szCs w:val="28"/>
        </w:rPr>
      </w:pPr>
      <w:proofErr w:type="spellStart"/>
      <w:r w:rsidRPr="002C0D57">
        <w:rPr>
          <w:b w:val="0"/>
          <w:sz w:val="28"/>
          <w:szCs w:val="28"/>
        </w:rPr>
        <w:t>Скрипник</w:t>
      </w:r>
      <w:proofErr w:type="spellEnd"/>
      <w:r w:rsidRPr="002C0D57">
        <w:rPr>
          <w:b w:val="0"/>
          <w:sz w:val="28"/>
          <w:szCs w:val="28"/>
        </w:rPr>
        <w:t xml:space="preserve"> </w:t>
      </w:r>
      <w:r w:rsidRPr="002C0D57">
        <w:rPr>
          <w:b w:val="0"/>
          <w:sz w:val="28"/>
          <w:szCs w:val="28"/>
          <w:lang w:eastAsia="ru-RU" w:bidi="ru-RU"/>
        </w:rPr>
        <w:t xml:space="preserve">О.В. Системы двустороннего регулирования водного режима / О.В. </w:t>
      </w:r>
      <w:proofErr w:type="spellStart"/>
      <w:r w:rsidRPr="002C0D57">
        <w:rPr>
          <w:b w:val="0"/>
          <w:sz w:val="28"/>
          <w:szCs w:val="28"/>
        </w:rPr>
        <w:t>Скрипник</w:t>
      </w:r>
      <w:proofErr w:type="spellEnd"/>
      <w:r w:rsidRPr="002C0D57">
        <w:rPr>
          <w:b w:val="0"/>
          <w:sz w:val="28"/>
          <w:szCs w:val="28"/>
        </w:rPr>
        <w:t xml:space="preserve"> </w:t>
      </w:r>
      <w:r w:rsidRPr="002C0D57">
        <w:rPr>
          <w:b w:val="0"/>
          <w:sz w:val="28"/>
          <w:szCs w:val="28"/>
          <w:lang w:eastAsia="ru-RU" w:bidi="ru-RU"/>
        </w:rPr>
        <w:t>// Гидротехника и мелиорация. - 1984. - №4. - С. 55-57.</w:t>
      </w:r>
    </w:p>
    <w:sectPr w:rsidR="00FE5EC3" w:rsidRPr="002C0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A3E"/>
    <w:multiLevelType w:val="multilevel"/>
    <w:tmpl w:val="148EE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67A08"/>
    <w:multiLevelType w:val="hybridMultilevel"/>
    <w:tmpl w:val="C770C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AB608D"/>
    <w:multiLevelType w:val="multilevel"/>
    <w:tmpl w:val="42D2F6EC"/>
    <w:lvl w:ilvl="0">
      <w:start w:val="1"/>
      <w:numFmt w:val="decimal"/>
      <w:lvlText w:val="%1."/>
      <w:lvlJc w:val="left"/>
      <w:rPr>
        <w:rFonts w:ascii="Times New Roman" w:eastAsia="Times New Roman" w:hAnsi="Times New Roman" w:cs="Times New Roman"/>
        <w:b w:val="0"/>
        <w:bCs/>
        <w:i w:val="0"/>
        <w:iCs w:val="0"/>
        <w:smallCaps w:val="0"/>
        <w:strike w:val="0"/>
        <w:color w:val="000000"/>
        <w:spacing w:val="-1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E0D04"/>
    <w:multiLevelType w:val="multilevel"/>
    <w:tmpl w:val="F60CC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E7"/>
    <w:rsid w:val="000517F2"/>
    <w:rsid w:val="000B391A"/>
    <w:rsid w:val="0010460E"/>
    <w:rsid w:val="0021789D"/>
    <w:rsid w:val="00270790"/>
    <w:rsid w:val="006304D4"/>
    <w:rsid w:val="008A23F8"/>
    <w:rsid w:val="008A75CC"/>
    <w:rsid w:val="009057F4"/>
    <w:rsid w:val="00AA1BE7"/>
    <w:rsid w:val="00AE3BD1"/>
    <w:rsid w:val="00AF5FC0"/>
    <w:rsid w:val="00B13162"/>
    <w:rsid w:val="00C9047F"/>
    <w:rsid w:val="00CC3701"/>
    <w:rsid w:val="00D64BB4"/>
    <w:rsid w:val="00E3294E"/>
    <w:rsid w:val="00F27FC3"/>
    <w:rsid w:val="00FE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7624"/>
  <w15:chartTrackingRefBased/>
  <w15:docId w15:val="{5490E950-4F04-4B14-B160-CECA8FA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AE3BD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E3BD1"/>
    <w:pPr>
      <w:widowControl w:val="0"/>
      <w:shd w:val="clear" w:color="auto" w:fill="FFFFFF"/>
      <w:spacing w:after="240" w:line="0" w:lineRule="atLeast"/>
      <w:ind w:hanging="1000"/>
      <w:jc w:val="center"/>
    </w:pPr>
    <w:rPr>
      <w:rFonts w:ascii="Times New Roman" w:eastAsia="Times New Roman" w:hAnsi="Times New Roman" w:cs="Times New Roman"/>
      <w:sz w:val="28"/>
      <w:szCs w:val="28"/>
    </w:rPr>
  </w:style>
  <w:style w:type="character" w:customStyle="1" w:styleId="21">
    <w:name w:val="Основной текст (2) + Полужирный"/>
    <w:rsid w:val="008A75C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2">
    <w:name w:val="Основной текст (2) + Курсив"/>
    <w:rsid w:val="008A75CC"/>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
    <w:name w:val="Основной текст (4)_"/>
    <w:link w:val="40"/>
    <w:rsid w:val="008A75CC"/>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A75CC"/>
    <w:pPr>
      <w:widowControl w:val="0"/>
      <w:shd w:val="clear" w:color="auto" w:fill="FFFFFF"/>
      <w:spacing w:after="0" w:line="480" w:lineRule="exact"/>
      <w:ind w:firstLine="740"/>
      <w:jc w:val="both"/>
    </w:pPr>
    <w:rPr>
      <w:rFonts w:ascii="Times New Roman" w:eastAsia="Times New Roman" w:hAnsi="Times New Roman" w:cs="Times New Roman"/>
      <w:i/>
      <w:iCs/>
      <w:sz w:val="28"/>
      <w:szCs w:val="28"/>
    </w:rPr>
  </w:style>
  <w:style w:type="paragraph" w:styleId="a3">
    <w:name w:val="List Paragraph"/>
    <w:basedOn w:val="a"/>
    <w:uiPriority w:val="34"/>
    <w:qFormat/>
    <w:rsid w:val="0010460E"/>
    <w:pPr>
      <w:ind w:left="720"/>
      <w:contextualSpacing/>
    </w:pPr>
  </w:style>
  <w:style w:type="character" w:customStyle="1" w:styleId="14">
    <w:name w:val="Основной текст (14)_"/>
    <w:link w:val="140"/>
    <w:rsid w:val="0010460E"/>
    <w:rPr>
      <w:rFonts w:ascii="Times New Roman" w:eastAsia="Times New Roman" w:hAnsi="Times New Roman" w:cs="Times New Roman"/>
      <w:b/>
      <w:bCs/>
      <w:spacing w:val="-10"/>
      <w:sz w:val="36"/>
      <w:szCs w:val="36"/>
      <w:shd w:val="clear" w:color="auto" w:fill="FFFFFF"/>
    </w:rPr>
  </w:style>
  <w:style w:type="paragraph" w:customStyle="1" w:styleId="140">
    <w:name w:val="Основной текст (14)"/>
    <w:basedOn w:val="a"/>
    <w:link w:val="14"/>
    <w:rsid w:val="0010460E"/>
    <w:pPr>
      <w:widowControl w:val="0"/>
      <w:shd w:val="clear" w:color="auto" w:fill="FFFFFF"/>
      <w:spacing w:before="420" w:after="600" w:line="0" w:lineRule="atLeast"/>
      <w:jc w:val="both"/>
    </w:pPr>
    <w:rPr>
      <w:rFonts w:ascii="Times New Roman" w:eastAsia="Times New Roman" w:hAnsi="Times New Roman" w:cs="Times New Roman"/>
      <w:b/>
      <w:bCs/>
      <w:spacing w:val="-1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1157</Words>
  <Characters>6599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2020-01-08T15:15:00Z</dcterms:created>
  <dcterms:modified xsi:type="dcterms:W3CDTF">2020-01-08T16:34:00Z</dcterms:modified>
</cp:coreProperties>
</file>