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F0" w:rsidRDefault="00DE2DF0" w:rsidP="00DE2DF0">
      <w:pPr>
        <w:suppressAutoHyphens w:val="0"/>
        <w:jc w:val="both"/>
        <w:rPr>
          <w:lang w:val="uk-UA"/>
        </w:rPr>
      </w:pPr>
      <w:bookmarkStart w:id="0" w:name="_GoBack"/>
      <w:bookmarkEnd w:id="0"/>
      <w:proofErr w:type="spellStart"/>
      <w:r>
        <w:rPr>
          <w:b/>
          <w:lang w:val="uk-UA"/>
        </w:rPr>
        <w:t>Кіндеренко</w:t>
      </w:r>
      <w:proofErr w:type="spellEnd"/>
      <w:r>
        <w:rPr>
          <w:b/>
          <w:lang w:val="uk-UA"/>
        </w:rPr>
        <w:t xml:space="preserve"> Я., Рибалко Л.М.</w:t>
      </w:r>
      <w:r>
        <w:rPr>
          <w:lang w:val="uk-UA"/>
        </w:rPr>
        <w:t xml:space="preserve"> Роль рухової активності у формуванні здорового способу життя людини.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397-398.</w:t>
      </w:r>
    </w:p>
    <w:p w:rsidR="00DE2DF0" w:rsidRDefault="00DE2DF0" w:rsidP="00DE2DF0">
      <w:pPr>
        <w:widowControl w:val="0"/>
        <w:ind w:firstLine="709"/>
        <w:jc w:val="right"/>
        <w:rPr>
          <w:i/>
          <w:lang w:val="uk-UA"/>
        </w:rPr>
      </w:pPr>
    </w:p>
    <w:p w:rsidR="00DE2DF0" w:rsidRDefault="00DE2DF0" w:rsidP="00DE2DF0">
      <w:pPr>
        <w:widowControl w:val="0"/>
        <w:ind w:firstLine="709"/>
        <w:jc w:val="right"/>
        <w:rPr>
          <w:i/>
          <w:lang w:val="uk-UA"/>
        </w:rPr>
      </w:pPr>
    </w:p>
    <w:p w:rsidR="00DE2DF0" w:rsidRDefault="00DE2DF0" w:rsidP="00DE2DF0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Я. </w:t>
      </w:r>
      <w:proofErr w:type="spellStart"/>
      <w:r>
        <w:rPr>
          <w:i/>
          <w:lang w:val="uk-UA"/>
        </w:rPr>
        <w:t>Кіндеренко</w:t>
      </w:r>
      <w:proofErr w:type="spellEnd"/>
      <w:r>
        <w:rPr>
          <w:i/>
          <w:lang w:val="uk-UA"/>
        </w:rPr>
        <w:t>, студентка гр. 101 ГС</w:t>
      </w:r>
    </w:p>
    <w:p w:rsidR="00DE2DF0" w:rsidRDefault="00DE2DF0" w:rsidP="00DE2DF0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Науковий керівник: Рибалко Л.М., </w:t>
      </w:r>
      <w:proofErr w:type="spellStart"/>
      <w:r>
        <w:rPr>
          <w:i/>
          <w:lang w:val="uk-UA"/>
        </w:rPr>
        <w:t>д.пед.н</w:t>
      </w:r>
      <w:proofErr w:type="spellEnd"/>
      <w:r>
        <w:rPr>
          <w:i/>
          <w:lang w:val="uk-UA"/>
        </w:rPr>
        <w:t xml:space="preserve">., </w:t>
      </w:r>
      <w:proofErr w:type="spellStart"/>
      <w:r>
        <w:rPr>
          <w:i/>
          <w:lang w:val="uk-UA"/>
        </w:rPr>
        <w:t>ст.н.сп</w:t>
      </w:r>
      <w:proofErr w:type="spellEnd"/>
      <w:r>
        <w:rPr>
          <w:i/>
          <w:lang w:val="uk-UA"/>
        </w:rPr>
        <w:t xml:space="preserve">. </w:t>
      </w:r>
    </w:p>
    <w:p w:rsidR="00DE2DF0" w:rsidRDefault="00DE2DF0" w:rsidP="00DE2DF0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Національний університет «Полтавська політехніка </w:t>
      </w:r>
    </w:p>
    <w:p w:rsidR="00DE2DF0" w:rsidRDefault="00DE2DF0" w:rsidP="00DE2DF0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>імені Юрія Кондратюка»</w:t>
      </w:r>
    </w:p>
    <w:p w:rsidR="00DE2DF0" w:rsidRDefault="00DE2DF0" w:rsidP="00DE2DF0">
      <w:pPr>
        <w:widowControl w:val="0"/>
        <w:ind w:firstLine="709"/>
        <w:jc w:val="right"/>
        <w:rPr>
          <w:sz w:val="28"/>
          <w:szCs w:val="28"/>
          <w:lang w:val="uk-UA"/>
        </w:rPr>
      </w:pPr>
    </w:p>
    <w:p w:rsidR="00DE2DF0" w:rsidRDefault="00DE2DF0" w:rsidP="00DE2DF0">
      <w:pPr>
        <w:shd w:val="clear" w:color="auto" w:fill="FFFFFF"/>
        <w:jc w:val="center"/>
        <w:rPr>
          <w:rFonts w:eastAsia="Arial Unicode MS"/>
          <w:b/>
          <w:bCs/>
          <w:color w:val="000000"/>
          <w:sz w:val="32"/>
          <w:szCs w:val="32"/>
          <w:lang w:val="uk-UA"/>
        </w:rPr>
      </w:pPr>
      <w:r>
        <w:rPr>
          <w:rFonts w:eastAsia="Arial Unicode MS"/>
          <w:b/>
          <w:bCs/>
          <w:color w:val="000000"/>
          <w:sz w:val="32"/>
          <w:szCs w:val="32"/>
          <w:lang w:val="uk-UA"/>
        </w:rPr>
        <w:t>РОЛЬ РУХОВОЇ АКТИВНОСТІ У ФОРМУВАННІ ЗДОРОВОГО СПОСОБУ ЖИТТЯ ЛЮДИНИ</w:t>
      </w:r>
    </w:p>
    <w:p w:rsidR="00DE2DF0" w:rsidRDefault="00DE2DF0" w:rsidP="00DE2DF0">
      <w:pPr>
        <w:shd w:val="clear" w:color="auto" w:fill="FFFFFF"/>
        <w:jc w:val="center"/>
        <w:rPr>
          <w:b/>
          <w:sz w:val="32"/>
          <w:szCs w:val="32"/>
          <w:lang w:val="uk-UA"/>
        </w:rPr>
      </w:pPr>
    </w:p>
    <w:p w:rsidR="00DE2DF0" w:rsidRDefault="00DE2DF0" w:rsidP="00DE2DF0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Спосіб життя,</w:t>
      </w:r>
      <w:r>
        <w:rPr>
          <w:color w:val="000000"/>
          <w:sz w:val="28"/>
          <w:szCs w:val="28"/>
          <w:lang w:val="uk-UA"/>
        </w:rPr>
        <w:t xml:space="preserve">Т.В. </w:t>
      </w:r>
      <w:proofErr w:type="spellStart"/>
      <w:r>
        <w:rPr>
          <w:color w:val="000000"/>
          <w:sz w:val="28"/>
          <w:szCs w:val="28"/>
          <w:lang w:val="uk-UA"/>
        </w:rPr>
        <w:t>Івчатова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EFFFF"/>
          <w:lang w:val="uk-UA"/>
        </w:rPr>
        <w:t xml:space="preserve">І.Б. Карпова та М.В. </w:t>
      </w:r>
      <w:proofErr w:type="spellStart"/>
      <w:r>
        <w:rPr>
          <w:color w:val="000000"/>
          <w:sz w:val="28"/>
          <w:szCs w:val="28"/>
          <w:shd w:val="clear" w:color="auto" w:fill="FEFFFF"/>
          <w:lang w:val="uk-UA"/>
        </w:rPr>
        <w:t>Дудко</w:t>
      </w:r>
      <w:proofErr w:type="spellEnd"/>
      <w:r>
        <w:rPr>
          <w:color w:val="000000"/>
          <w:sz w:val="28"/>
          <w:szCs w:val="28"/>
          <w:shd w:val="clear" w:color="auto" w:fill="FEFFFF"/>
          <w:lang w:val="uk-UA"/>
        </w:rPr>
        <w:t>,</w:t>
      </w:r>
      <w:r>
        <w:rPr>
          <w:sz w:val="28"/>
          <w:szCs w:val="28"/>
          <w:lang w:val="uk-UA"/>
        </w:rPr>
        <w:t>трактують як</w:t>
      </w:r>
      <w:r>
        <w:rPr>
          <w:color w:val="000000"/>
          <w:sz w:val="28"/>
          <w:szCs w:val="28"/>
          <w:lang w:val="uk-UA"/>
        </w:rPr>
        <w:t xml:space="preserve"> сукупність стійких форм життєдіяльності людини, які визначають її життєвий шлях. Це її звички. Якщо, людина з дитинства, з молодих років постійно й наполегливо дбає про своє здоров’я, вона в основу своєї життєдіяльності закладає такі стійкі корисні звички, навички, поведінку, спосіб мислення, сприйняття оточуючих і себе, які й визначають основний її напрямок – шлях здоров’я. Вона обирає здоровий спосіб життя</w:t>
      </w:r>
      <w:r>
        <w:rPr>
          <w:sz w:val="28"/>
          <w:szCs w:val="28"/>
          <w:lang w:val="uk-UA"/>
        </w:rPr>
        <w:t>[5, с. 14]</w:t>
      </w:r>
      <w:r>
        <w:rPr>
          <w:color w:val="000000"/>
          <w:sz w:val="28"/>
          <w:szCs w:val="28"/>
          <w:lang w:val="uk-UA"/>
        </w:rPr>
        <w:t>.</w:t>
      </w:r>
    </w:p>
    <w:p w:rsidR="00DE2DF0" w:rsidRDefault="00DE2DF0" w:rsidP="00DE2DF0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Здоровий спосіб життя розуміємо як практичні дії, спрямовані на запобігання захворювань, зміцнення всіх систем організм й поліпшення загального самопочуття людини. Саме тому головне – замислитися про наслідки своїх дій.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Бергієр</w:t>
      </w:r>
      <w:proofErr w:type="spellEnd"/>
      <w:r>
        <w:rPr>
          <w:color w:val="000000"/>
          <w:sz w:val="28"/>
          <w:szCs w:val="28"/>
          <w:lang w:val="uk-UA"/>
        </w:rPr>
        <w:t xml:space="preserve"> Дж. пояснює рухову активність як будь-які форми руху, що потребують енергії, наприклад ходьба, фізична робота, фізичні вправи, заняття певним видом спорту тощо</w:t>
      </w:r>
      <w:r>
        <w:rPr>
          <w:sz w:val="28"/>
          <w:szCs w:val="28"/>
          <w:lang w:val="uk-UA"/>
        </w:rPr>
        <w:t>[8, с.134]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Бергієр</w:t>
      </w:r>
      <w:proofErr w:type="spellEnd"/>
      <w:r>
        <w:rPr>
          <w:color w:val="000000"/>
          <w:sz w:val="28"/>
          <w:szCs w:val="28"/>
          <w:lang w:val="uk-UA"/>
        </w:rPr>
        <w:t xml:space="preserve"> Дж. виокремлює три види рухової активності</w:t>
      </w:r>
      <w:r>
        <w:rPr>
          <w:sz w:val="28"/>
          <w:szCs w:val="28"/>
          <w:lang w:val="uk-UA"/>
        </w:rPr>
        <w:t>[7, с. 597]</w:t>
      </w:r>
      <w:r>
        <w:rPr>
          <w:color w:val="000000"/>
          <w:sz w:val="28"/>
          <w:szCs w:val="28"/>
          <w:lang w:val="uk-UA"/>
        </w:rPr>
        <w:t xml:space="preserve">: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 низька рухова активність (повільна ходьба);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 помірна (швидка ходьба, прибирання оселі, робота на городі);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 інтенсивна (біг, заняття фізичною культурою і спортом, танці, рухливі ігри).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  <w:shd w:val="clear" w:color="auto" w:fill="FEFFFF"/>
          <w:lang w:val="uk-UA"/>
        </w:rPr>
      </w:pPr>
      <w:r>
        <w:rPr>
          <w:color w:val="000000"/>
          <w:sz w:val="28"/>
          <w:szCs w:val="28"/>
          <w:lang w:val="uk-UA"/>
        </w:rPr>
        <w:t>Існують два види фізичних вправ – аеробні та анаеробні,</w:t>
      </w:r>
      <w:r>
        <w:rPr>
          <w:color w:val="000000"/>
          <w:sz w:val="28"/>
          <w:szCs w:val="28"/>
          <w:shd w:val="clear" w:color="auto" w:fill="FEFFFF"/>
          <w:lang w:val="uk-UA"/>
        </w:rPr>
        <w:t xml:space="preserve"> відрізняються джерелом енергії, яке використовується організмом</w:t>
      </w:r>
      <w:r>
        <w:rPr>
          <w:sz w:val="28"/>
          <w:szCs w:val="28"/>
          <w:lang w:val="uk-UA"/>
        </w:rPr>
        <w:t>[2, с. 34]</w:t>
      </w:r>
      <w:r>
        <w:rPr>
          <w:color w:val="000000"/>
          <w:sz w:val="28"/>
          <w:szCs w:val="28"/>
          <w:shd w:val="clear" w:color="auto" w:fill="FEFFFF"/>
          <w:lang w:val="uk-UA"/>
        </w:rPr>
        <w:t>.</w:t>
      </w:r>
      <w:r>
        <w:rPr>
          <w:color w:val="000000"/>
          <w:sz w:val="23"/>
          <w:szCs w:val="23"/>
          <w:shd w:val="clear" w:color="auto" w:fill="FEFFFF"/>
          <w:lang w:val="uk-UA"/>
        </w:rPr>
        <w:t>  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EFFFF"/>
          <w:lang w:val="uk-UA"/>
        </w:rPr>
      </w:pPr>
      <w:r>
        <w:rPr>
          <w:color w:val="000000"/>
          <w:sz w:val="28"/>
          <w:szCs w:val="28"/>
          <w:shd w:val="clear" w:color="auto" w:fill="FEFFFF"/>
          <w:lang w:val="uk-UA"/>
        </w:rPr>
        <w:t xml:space="preserve">Аеробні вправи ще називають </w:t>
      </w:r>
      <w:proofErr w:type="spellStart"/>
      <w:r>
        <w:rPr>
          <w:color w:val="000000"/>
          <w:sz w:val="28"/>
          <w:szCs w:val="28"/>
          <w:shd w:val="clear" w:color="auto" w:fill="FEFFFF"/>
          <w:lang w:val="uk-UA"/>
        </w:rPr>
        <w:t>кардіо-вправами</w:t>
      </w:r>
      <w:proofErr w:type="spellEnd"/>
      <w:r>
        <w:rPr>
          <w:color w:val="000000"/>
          <w:sz w:val="28"/>
          <w:szCs w:val="28"/>
          <w:shd w:val="clear" w:color="auto" w:fill="FEFFFF"/>
          <w:lang w:val="uk-UA"/>
        </w:rPr>
        <w:t>. Вони особливо корисні для серця та судин. При виконанні аеробних вправ кисень є єдиним і достатнім джерелом енергії.  Такі навантаження можуть бути тривалими – до кількох годин. Аеробні навантаження – це біг на довгі дистанції, швидка ходьба,  плавання, їзда на велосипеді або заняття на велотренажері, аеробіка. Тоді як анаеробні навантаження – важка атлетика, короткими швидке подолання крутих підйомів,</w:t>
      </w:r>
      <w:proofErr w:type="spellStart"/>
      <w:r>
        <w:rPr>
          <w:color w:val="000000"/>
          <w:sz w:val="28"/>
          <w:szCs w:val="28"/>
          <w:shd w:val="clear" w:color="auto" w:fill="FEFFFF"/>
          <w:lang w:val="uk-UA"/>
        </w:rPr>
        <w:t>інтервальні</w:t>
      </w:r>
      <w:proofErr w:type="spellEnd"/>
      <w:r>
        <w:rPr>
          <w:color w:val="000000"/>
          <w:sz w:val="28"/>
          <w:szCs w:val="28"/>
          <w:shd w:val="clear" w:color="auto" w:fill="FEFFFF"/>
          <w:lang w:val="uk-UA"/>
        </w:rPr>
        <w:t xml:space="preserve"> тренування, ізометричні вправи,  будь-яка інша активність, поєднана зі швидкими та інтенсивними фізичними навантаженнями, спринтерський біг (до 30 секунд)</w:t>
      </w:r>
      <w:r>
        <w:rPr>
          <w:sz w:val="28"/>
          <w:szCs w:val="28"/>
          <w:lang w:val="uk-UA"/>
        </w:rPr>
        <w:t>[1, с. 109]</w:t>
      </w:r>
      <w:r>
        <w:rPr>
          <w:color w:val="000000"/>
          <w:sz w:val="28"/>
          <w:szCs w:val="28"/>
          <w:shd w:val="clear" w:color="auto" w:fill="FEFFFF"/>
          <w:lang w:val="uk-UA"/>
        </w:rPr>
        <w:t>.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EFFFF"/>
          <w:lang w:val="uk-UA"/>
        </w:rPr>
      </w:pPr>
      <w:r>
        <w:rPr>
          <w:color w:val="000000"/>
          <w:sz w:val="28"/>
          <w:szCs w:val="28"/>
          <w:shd w:val="clear" w:color="auto" w:fill="FEFFFF"/>
          <w:lang w:val="uk-UA"/>
        </w:rPr>
        <w:lastRenderedPageBreak/>
        <w:t>Анаеробні вправи – це короткочасні інтенсивні тренування, під час яких організм відчуває нестачу кисню. Ці вправи виконуються за рахунок запасів енергії у м’язах. Кисень для таких вправ не потрібен. Запасу «готового палива» у м’язах вистачає на 8–12 секунд. Тому анаеробні вправи є короткотривалими</w:t>
      </w:r>
      <w:r>
        <w:rPr>
          <w:sz w:val="28"/>
          <w:szCs w:val="28"/>
          <w:lang w:val="uk-UA"/>
        </w:rPr>
        <w:t>[1, с. 98]</w:t>
      </w:r>
      <w:r>
        <w:rPr>
          <w:color w:val="000000"/>
          <w:sz w:val="28"/>
          <w:szCs w:val="28"/>
          <w:shd w:val="clear" w:color="auto" w:fill="FEFFFF"/>
          <w:lang w:val="uk-UA"/>
        </w:rPr>
        <w:t xml:space="preserve">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Щоб системно розвивати фізичні якості, варто скласти індивідуальну програму занять, поєднавши різні фізичні вправи та врахувавши індивідуальні здібності і стать, ви досягнете гарних результатів.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Через низьку рухову активність людина поступово втрачає життєві сили, реагує на зміни в навколишньому середовищі. Можуть виникати хвороби хребта, порушення роботи серця. Людина швидко втомлюється, у неї з’являється прискорене серцебиття. Раніше такі хвороби були притаманні переважно літнім людям. Тепер досить часто на серцево-судинні хвороби хворіють уже у шкільному віці. Щоб убезпечитися від гіподинамії, потрібно активно рухатися.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Наприклад, якомога більше ходити пішки. Корисно швидко ходити 4-5 разів на тиждень по 40-45 хв., щоб пульс був 110-120 ударів на хвилину. Візьміть за правило не користуватися громадським транспортом, якщо їхати треба одну-дві зупинки. Замість того щоб їхати ліфтом, піднімайтеся до квартири сходами. Щоб зміцнити м’язи, підготуватися до активної роботи на уроках, ходьбу доповнюйте ранковою гімнастикою. У селі чи місті ніколи не цурайтеся фізичної праці.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Отже, рухова активність як складова здорового способу життя сприяє гармонійному розвитку людини та зміцненню здоров’я. Достатня рухова активність основне правило здорового способу життя та умова росту й розвитку людини. Щоб підтримувати гарну фізичну форму, слід обирати фізичні вправи і види спорту, що сприяють розвитку фізичних якостей. Щоб попередити негативний вплив деяких фізичних вправ і видів спорту на здоров’я, слід дотримуватися принципів рухової активності  та вибирати комплекс фізичних вправ з урахуванням вікових, фізичних можливостей і порад фахівців. </w:t>
      </w:r>
    </w:p>
    <w:p w:rsidR="00DE2DF0" w:rsidRDefault="00DE2DF0" w:rsidP="00DE2DF0">
      <w:pPr>
        <w:ind w:firstLine="709"/>
        <w:jc w:val="center"/>
        <w:rPr>
          <w:i/>
          <w:lang w:val="uk-UA"/>
        </w:rPr>
      </w:pPr>
      <w:r>
        <w:rPr>
          <w:i/>
          <w:lang w:val="uk-UA"/>
        </w:rPr>
        <w:t>Література: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hd w:val="clear" w:color="auto" w:fill="FEFFFF"/>
          <w:lang w:val="uk-UA"/>
        </w:rPr>
      </w:pPr>
      <w:r>
        <w:rPr>
          <w:i/>
          <w:color w:val="000000"/>
          <w:shd w:val="clear" w:color="auto" w:fill="FEFFFF"/>
          <w:lang w:val="uk-UA"/>
        </w:rPr>
        <w:t xml:space="preserve">1. Бальсевич В. К. </w:t>
      </w:r>
      <w:proofErr w:type="spellStart"/>
      <w:r>
        <w:rPr>
          <w:i/>
          <w:color w:val="000000"/>
          <w:shd w:val="clear" w:color="auto" w:fill="FEFFFF"/>
          <w:lang w:val="uk-UA"/>
        </w:rPr>
        <w:t>Физическая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активность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человека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/ В. К. </w:t>
      </w:r>
      <w:proofErr w:type="spellStart"/>
      <w:r>
        <w:rPr>
          <w:i/>
          <w:color w:val="000000"/>
          <w:shd w:val="clear" w:color="auto" w:fill="FEFFFF"/>
          <w:lang w:val="uk-UA"/>
        </w:rPr>
        <w:t>Бальсевич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В. А. </w:t>
      </w:r>
      <w:proofErr w:type="spellStart"/>
      <w:r>
        <w:rPr>
          <w:i/>
          <w:color w:val="000000"/>
          <w:shd w:val="clear" w:color="auto" w:fill="FEFFFF"/>
          <w:lang w:val="uk-UA"/>
        </w:rPr>
        <w:t>Запоржанов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– </w:t>
      </w:r>
      <w:proofErr w:type="spellStart"/>
      <w:r>
        <w:rPr>
          <w:i/>
          <w:color w:val="000000"/>
          <w:shd w:val="clear" w:color="auto" w:fill="FEFFFF"/>
          <w:lang w:val="uk-UA"/>
        </w:rPr>
        <w:t>Киев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: </w:t>
      </w:r>
      <w:proofErr w:type="spellStart"/>
      <w:r>
        <w:rPr>
          <w:i/>
          <w:color w:val="000000"/>
          <w:shd w:val="clear" w:color="auto" w:fill="FEFFFF"/>
          <w:lang w:val="uk-UA"/>
        </w:rPr>
        <w:t>Здоровья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1987. – 224 с.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hd w:val="clear" w:color="auto" w:fill="FEFFFF"/>
          <w:lang w:val="uk-UA"/>
        </w:rPr>
      </w:pPr>
      <w:r>
        <w:rPr>
          <w:i/>
          <w:color w:val="000000"/>
          <w:shd w:val="clear" w:color="auto" w:fill="FEFFFF"/>
          <w:lang w:val="uk-UA"/>
        </w:rPr>
        <w:t xml:space="preserve">2. Винник Дж. </w:t>
      </w:r>
      <w:proofErr w:type="spellStart"/>
      <w:r>
        <w:rPr>
          <w:i/>
          <w:color w:val="000000"/>
          <w:shd w:val="clear" w:color="auto" w:fill="FEFFFF"/>
          <w:lang w:val="uk-UA"/>
        </w:rPr>
        <w:t>Адаптивное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физическое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воспитание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и спорт / </w:t>
      </w:r>
      <w:proofErr w:type="spellStart"/>
      <w:r>
        <w:rPr>
          <w:i/>
          <w:color w:val="000000"/>
          <w:shd w:val="clear" w:color="auto" w:fill="FEFFFF"/>
          <w:lang w:val="uk-UA"/>
        </w:rPr>
        <w:t>под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ред. Джозефа П. Винника ; пер. с англ. И. </w:t>
      </w:r>
      <w:proofErr w:type="spellStart"/>
      <w:r>
        <w:rPr>
          <w:i/>
          <w:color w:val="000000"/>
          <w:shd w:val="clear" w:color="auto" w:fill="FEFFFF"/>
          <w:lang w:val="uk-UA"/>
        </w:rPr>
        <w:t>Андреев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– </w:t>
      </w:r>
      <w:proofErr w:type="spellStart"/>
      <w:r>
        <w:rPr>
          <w:i/>
          <w:color w:val="000000"/>
          <w:shd w:val="clear" w:color="auto" w:fill="FEFFFF"/>
          <w:lang w:val="uk-UA"/>
        </w:rPr>
        <w:t>Киев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: </w:t>
      </w:r>
      <w:proofErr w:type="spellStart"/>
      <w:r>
        <w:rPr>
          <w:i/>
          <w:color w:val="000000"/>
          <w:shd w:val="clear" w:color="auto" w:fill="FEFFFF"/>
          <w:lang w:val="uk-UA"/>
        </w:rPr>
        <w:t>Олимп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</w:t>
      </w:r>
      <w:proofErr w:type="spellStart"/>
      <w:r>
        <w:rPr>
          <w:i/>
          <w:color w:val="000000"/>
          <w:shd w:val="clear" w:color="auto" w:fill="FEFFFF"/>
          <w:lang w:val="uk-UA"/>
        </w:rPr>
        <w:t>лит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., 2010. – 608 с.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hd w:val="clear" w:color="auto" w:fill="FEFFFF"/>
          <w:lang w:val="uk-UA"/>
        </w:rPr>
      </w:pPr>
      <w:r>
        <w:rPr>
          <w:i/>
          <w:color w:val="000000"/>
          <w:shd w:val="clear" w:color="auto" w:fill="FEFFFF"/>
          <w:lang w:val="uk-UA"/>
        </w:rPr>
        <w:t xml:space="preserve">3. </w:t>
      </w:r>
      <w:proofErr w:type="spellStart"/>
      <w:r>
        <w:rPr>
          <w:i/>
          <w:color w:val="000000"/>
          <w:shd w:val="clear" w:color="auto" w:fill="FEFFFF"/>
          <w:lang w:val="uk-UA"/>
        </w:rPr>
        <w:t>Грибан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Г. П. Життєдіяльність та рухова активність студентів / Г. П. </w:t>
      </w:r>
      <w:proofErr w:type="spellStart"/>
      <w:r>
        <w:rPr>
          <w:i/>
          <w:color w:val="000000"/>
          <w:shd w:val="clear" w:color="auto" w:fill="FEFFFF"/>
          <w:lang w:val="uk-UA"/>
        </w:rPr>
        <w:t>Грибан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– Житомир : Рута, 2009. – 593 c.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hd w:val="clear" w:color="auto" w:fill="FEFFFF"/>
          <w:lang w:val="uk-UA"/>
        </w:rPr>
      </w:pPr>
      <w:r>
        <w:rPr>
          <w:i/>
          <w:color w:val="000000"/>
          <w:shd w:val="clear" w:color="auto" w:fill="FEFFFF"/>
          <w:lang w:val="uk-UA"/>
        </w:rPr>
        <w:t xml:space="preserve">4. </w:t>
      </w:r>
      <w:proofErr w:type="spellStart"/>
      <w:r>
        <w:rPr>
          <w:i/>
          <w:color w:val="000000"/>
          <w:shd w:val="clear" w:color="auto" w:fill="FEFFFF"/>
          <w:lang w:val="uk-UA"/>
        </w:rPr>
        <w:t>Івчатова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Т. В. Здоровий спосіб життя та рухова активність студентів : </w:t>
      </w:r>
      <w:proofErr w:type="spellStart"/>
      <w:r>
        <w:rPr>
          <w:i/>
          <w:color w:val="000000"/>
          <w:shd w:val="clear" w:color="auto" w:fill="FEFFFF"/>
          <w:lang w:val="uk-UA"/>
        </w:rPr>
        <w:t>навч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</w:t>
      </w:r>
      <w:proofErr w:type="spellStart"/>
      <w:r>
        <w:rPr>
          <w:i/>
          <w:color w:val="000000"/>
          <w:shd w:val="clear" w:color="auto" w:fill="FEFFFF"/>
          <w:lang w:val="uk-UA"/>
        </w:rPr>
        <w:t>посіб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/ Т. В. </w:t>
      </w:r>
      <w:proofErr w:type="spellStart"/>
      <w:r>
        <w:rPr>
          <w:i/>
          <w:color w:val="000000"/>
          <w:shd w:val="clear" w:color="auto" w:fill="FEFFFF"/>
          <w:lang w:val="uk-UA"/>
        </w:rPr>
        <w:t>Івчатова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І. Б. Карпова, М. В. </w:t>
      </w:r>
      <w:proofErr w:type="spellStart"/>
      <w:r>
        <w:rPr>
          <w:i/>
          <w:color w:val="000000"/>
          <w:shd w:val="clear" w:color="auto" w:fill="FEFFFF"/>
          <w:lang w:val="uk-UA"/>
        </w:rPr>
        <w:t>Дудко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; ДВНЗ «Київ. нац. </w:t>
      </w:r>
      <w:proofErr w:type="spellStart"/>
      <w:r>
        <w:rPr>
          <w:i/>
          <w:color w:val="000000"/>
          <w:shd w:val="clear" w:color="auto" w:fill="FEFFFF"/>
          <w:lang w:val="uk-UA"/>
        </w:rPr>
        <w:t>екон</w:t>
      </w:r>
      <w:proofErr w:type="spellEnd"/>
      <w:r>
        <w:rPr>
          <w:i/>
          <w:color w:val="000000"/>
          <w:shd w:val="clear" w:color="auto" w:fill="FEFFFF"/>
          <w:lang w:val="uk-UA"/>
        </w:rPr>
        <w:t>. ун-т ім. В. Гетьмана». – К. : КНЕУ, 2013. – 109 c.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hd w:val="clear" w:color="auto" w:fill="FEFFFF"/>
          <w:lang w:val="uk-UA"/>
        </w:rPr>
      </w:pPr>
      <w:r>
        <w:rPr>
          <w:i/>
          <w:color w:val="000000"/>
          <w:shd w:val="clear" w:color="auto" w:fill="FEFFFF"/>
          <w:lang w:val="uk-UA"/>
        </w:rPr>
        <w:t xml:space="preserve">5. Baj-Korpak J. </w:t>
      </w:r>
      <w:proofErr w:type="spellStart"/>
      <w:r>
        <w:rPr>
          <w:i/>
          <w:color w:val="000000"/>
          <w:shd w:val="clear" w:color="auto" w:fill="FEFFFF"/>
          <w:lang w:val="uk-UA"/>
        </w:rPr>
        <w:t>Aktywnosc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fizyczna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wybranych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grup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spoleczno-zawodowych (</w:t>
      </w:r>
      <w:proofErr w:type="spellStart"/>
      <w:r>
        <w:rPr>
          <w:i/>
          <w:color w:val="000000"/>
          <w:shd w:val="clear" w:color="auto" w:fill="FEFFFF"/>
          <w:lang w:val="uk-UA"/>
        </w:rPr>
        <w:t>wszkolnictwie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) / J. Baj-Korpak, A. </w:t>
      </w:r>
      <w:proofErr w:type="spellStart"/>
      <w:r>
        <w:rPr>
          <w:i/>
          <w:color w:val="000000"/>
          <w:shd w:val="clear" w:color="auto" w:fill="FEFFFF"/>
          <w:lang w:val="uk-UA"/>
        </w:rPr>
        <w:t>Soroka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F. </w:t>
      </w:r>
      <w:proofErr w:type="spellStart"/>
      <w:r>
        <w:rPr>
          <w:i/>
          <w:color w:val="000000"/>
          <w:shd w:val="clear" w:color="auto" w:fill="FEFFFF"/>
          <w:lang w:val="uk-UA"/>
        </w:rPr>
        <w:t>Korpak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// </w:t>
      </w:r>
      <w:proofErr w:type="spellStart"/>
      <w:r>
        <w:rPr>
          <w:i/>
          <w:color w:val="000000"/>
          <w:shd w:val="clear" w:color="auto" w:fill="FEFFFF"/>
          <w:lang w:val="uk-UA"/>
        </w:rPr>
        <w:t>Czlowiek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і </w:t>
      </w:r>
      <w:proofErr w:type="spellStart"/>
      <w:r>
        <w:rPr>
          <w:i/>
          <w:color w:val="000000"/>
          <w:shd w:val="clear" w:color="auto" w:fill="FEFFFF"/>
          <w:lang w:val="uk-UA"/>
        </w:rPr>
        <w:t>Zdrowia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– </w:t>
      </w:r>
      <w:proofErr w:type="spellStart"/>
      <w:r>
        <w:rPr>
          <w:i/>
          <w:color w:val="000000"/>
          <w:shd w:val="clear" w:color="auto" w:fill="FEFFFF"/>
          <w:lang w:val="uk-UA"/>
        </w:rPr>
        <w:t>Nr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1 (IV). – 2010. – S. 152–161.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hd w:val="clear" w:color="auto" w:fill="FEFFFF"/>
          <w:lang w:val="uk-UA"/>
        </w:rPr>
      </w:pPr>
      <w:r>
        <w:rPr>
          <w:i/>
          <w:color w:val="000000"/>
          <w:shd w:val="clear" w:color="auto" w:fill="FEFFFF"/>
          <w:lang w:val="uk-UA"/>
        </w:rPr>
        <w:t xml:space="preserve">6. Bergier J. </w:t>
      </w:r>
      <w:proofErr w:type="spellStart"/>
      <w:r>
        <w:rPr>
          <w:i/>
          <w:color w:val="000000"/>
          <w:shd w:val="clear" w:color="auto" w:fill="FEFFFF"/>
          <w:lang w:val="uk-UA"/>
        </w:rPr>
        <w:t>Aktywnosc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fizyczna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pielegniarek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z </w:t>
      </w:r>
      <w:proofErr w:type="spellStart"/>
      <w:r>
        <w:rPr>
          <w:i/>
          <w:color w:val="000000"/>
          <w:shd w:val="clear" w:color="auto" w:fill="FEFFFF"/>
          <w:lang w:val="uk-UA"/>
        </w:rPr>
        <w:t>uwzglednieniem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ich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wieku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(</w:t>
      </w:r>
      <w:proofErr w:type="spellStart"/>
      <w:r>
        <w:rPr>
          <w:i/>
          <w:color w:val="000000"/>
          <w:shd w:val="clear" w:color="auto" w:fill="FEFFFF"/>
          <w:lang w:val="uk-UA"/>
        </w:rPr>
        <w:t>Physical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activity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of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nurses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with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consideration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of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their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age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) / J. </w:t>
      </w:r>
      <w:proofErr w:type="spellStart"/>
      <w:r>
        <w:rPr>
          <w:i/>
          <w:color w:val="000000"/>
          <w:shd w:val="clear" w:color="auto" w:fill="FEFFFF"/>
          <w:lang w:val="uk-UA"/>
        </w:rPr>
        <w:t>Bergier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В. </w:t>
      </w:r>
      <w:proofErr w:type="spellStart"/>
      <w:r>
        <w:rPr>
          <w:i/>
          <w:color w:val="000000"/>
          <w:shd w:val="clear" w:color="auto" w:fill="FEFFFF"/>
          <w:lang w:val="uk-UA"/>
        </w:rPr>
        <w:t>Bergier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A. </w:t>
      </w:r>
      <w:proofErr w:type="spellStart"/>
      <w:r>
        <w:rPr>
          <w:i/>
          <w:color w:val="000000"/>
          <w:shd w:val="clear" w:color="auto" w:fill="FEFFFF"/>
          <w:lang w:val="uk-UA"/>
        </w:rPr>
        <w:t>Soroka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Z. </w:t>
      </w:r>
      <w:proofErr w:type="spellStart"/>
      <w:r>
        <w:rPr>
          <w:i/>
          <w:color w:val="000000"/>
          <w:shd w:val="clear" w:color="auto" w:fill="FEFFFF"/>
          <w:lang w:val="uk-UA"/>
        </w:rPr>
        <w:t>Kubinska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// </w:t>
      </w:r>
      <w:proofErr w:type="spellStart"/>
      <w:r>
        <w:rPr>
          <w:i/>
          <w:color w:val="000000"/>
          <w:shd w:val="clear" w:color="auto" w:fill="FEFFFF"/>
          <w:lang w:val="uk-UA"/>
        </w:rPr>
        <w:t>Med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Ogölna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– 16 (XLV). – 2010. – S. 595–605. </w:t>
      </w:r>
    </w:p>
    <w:p w:rsidR="00DE2DF0" w:rsidRDefault="00DE2DF0" w:rsidP="00DE2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hd w:val="clear" w:color="auto" w:fill="FEFFFF"/>
          <w:lang w:val="uk-UA"/>
        </w:rPr>
      </w:pPr>
      <w:r>
        <w:rPr>
          <w:i/>
          <w:color w:val="000000"/>
          <w:shd w:val="clear" w:color="auto" w:fill="FEFFFF"/>
          <w:lang w:val="uk-UA"/>
        </w:rPr>
        <w:lastRenderedPageBreak/>
        <w:t xml:space="preserve">7. Bergier J. </w:t>
      </w:r>
      <w:proofErr w:type="spellStart"/>
      <w:r>
        <w:rPr>
          <w:i/>
          <w:color w:val="000000"/>
          <w:shd w:val="clear" w:color="auto" w:fill="FEFFFF"/>
          <w:lang w:val="uk-UA"/>
        </w:rPr>
        <w:t>Physical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activity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and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sedentary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lifestyle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of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female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students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from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Ukraine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/ J. </w:t>
      </w:r>
      <w:proofErr w:type="spellStart"/>
      <w:r>
        <w:rPr>
          <w:i/>
          <w:color w:val="000000"/>
          <w:shd w:val="clear" w:color="auto" w:fill="FEFFFF"/>
          <w:lang w:val="uk-UA"/>
        </w:rPr>
        <w:t>Bergier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B. </w:t>
      </w:r>
      <w:proofErr w:type="spellStart"/>
      <w:r>
        <w:rPr>
          <w:i/>
          <w:color w:val="000000"/>
          <w:shd w:val="clear" w:color="auto" w:fill="FEFFFF"/>
          <w:lang w:val="uk-UA"/>
        </w:rPr>
        <w:t>Bergier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, A. </w:t>
      </w:r>
      <w:proofErr w:type="spellStart"/>
      <w:r>
        <w:rPr>
          <w:i/>
          <w:color w:val="000000"/>
          <w:shd w:val="clear" w:color="auto" w:fill="FEFFFF"/>
          <w:lang w:val="uk-UA"/>
        </w:rPr>
        <w:t>Tsos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// </w:t>
      </w:r>
      <w:proofErr w:type="spellStart"/>
      <w:r>
        <w:rPr>
          <w:i/>
          <w:color w:val="000000"/>
          <w:shd w:val="clear" w:color="auto" w:fill="FEFFFF"/>
          <w:lang w:val="uk-UA"/>
        </w:rPr>
        <w:t>Human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and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</w:t>
      </w:r>
      <w:proofErr w:type="spellStart"/>
      <w:r>
        <w:rPr>
          <w:i/>
          <w:color w:val="000000"/>
          <w:shd w:val="clear" w:color="auto" w:fill="FEFFFF"/>
          <w:lang w:val="uk-UA"/>
        </w:rPr>
        <w:t>health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. – </w:t>
      </w:r>
      <w:proofErr w:type="spellStart"/>
      <w:r>
        <w:rPr>
          <w:i/>
          <w:color w:val="000000"/>
          <w:shd w:val="clear" w:color="auto" w:fill="FEFFFF"/>
          <w:lang w:val="uk-UA"/>
        </w:rPr>
        <w:t>Issue</w:t>
      </w:r>
      <w:proofErr w:type="spellEnd"/>
      <w:r>
        <w:rPr>
          <w:i/>
          <w:color w:val="000000"/>
          <w:shd w:val="clear" w:color="auto" w:fill="FEFFFF"/>
          <w:lang w:val="uk-UA"/>
        </w:rPr>
        <w:t xml:space="preserve"> 2. – </w:t>
      </w:r>
      <w:proofErr w:type="spellStart"/>
      <w:r>
        <w:rPr>
          <w:i/>
          <w:color w:val="000000"/>
          <w:shd w:val="clear" w:color="auto" w:fill="FEFFFF"/>
          <w:lang w:val="uk-UA"/>
        </w:rPr>
        <w:t>Vol</w:t>
      </w:r>
      <w:proofErr w:type="spellEnd"/>
      <w:r>
        <w:rPr>
          <w:i/>
          <w:color w:val="000000"/>
          <w:shd w:val="clear" w:color="auto" w:fill="FEFFFF"/>
          <w:lang w:val="uk-UA"/>
        </w:rPr>
        <w:t>. VI. – 2012. – S. 131–137.</w:t>
      </w:r>
    </w:p>
    <w:p w:rsidR="00DE2DF0" w:rsidRDefault="00DE2DF0" w:rsidP="00DE2DF0">
      <w:pPr>
        <w:jc w:val="both"/>
        <w:rPr>
          <w:b/>
          <w:sz w:val="28"/>
          <w:szCs w:val="28"/>
          <w:lang w:val="uk-UA"/>
        </w:rPr>
      </w:pP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6B17"/>
    <w:multiLevelType w:val="hybridMultilevel"/>
    <w:tmpl w:val="1942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F0"/>
    <w:rsid w:val="00481C00"/>
    <w:rsid w:val="004D5484"/>
    <w:rsid w:val="00D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DF0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DF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2020-05-17T17:02:00Z</dcterms:created>
  <dcterms:modified xsi:type="dcterms:W3CDTF">2020-05-17T17:03:00Z</dcterms:modified>
</cp:coreProperties>
</file>