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20" w:rsidRPr="00F01620" w:rsidRDefault="00F01620" w:rsidP="00544FE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01620">
        <w:rPr>
          <w:rFonts w:ascii="Times New Roman" w:hAnsi="Times New Roman" w:cs="Times New Roman"/>
          <w:b/>
          <w:sz w:val="28"/>
          <w:szCs w:val="28"/>
          <w:lang w:val="uk-UA"/>
        </w:rPr>
        <w:t>Rybalko</w:t>
      </w:r>
      <w:proofErr w:type="spellEnd"/>
      <w:r w:rsidRPr="00F01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L</w:t>
      </w:r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Athletes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disabilities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nutrition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restoring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People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with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disabilities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sport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theory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i/>
          <w:sz w:val="28"/>
          <w:szCs w:val="28"/>
          <w:lang w:val="uk-UA"/>
        </w:rPr>
        <w:t>practice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: 4th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20th – 21st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, 2021, K.: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Jerzy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Kukuczka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Physical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1620">
        <w:rPr>
          <w:rFonts w:ascii="Times New Roman" w:hAnsi="Times New Roman" w:cs="Times New Roman"/>
          <w:sz w:val="28"/>
          <w:szCs w:val="28"/>
          <w:lang w:val="uk-UA"/>
        </w:rPr>
        <w:t>Katowice</w:t>
      </w:r>
      <w:proofErr w:type="spellEnd"/>
      <w:r w:rsidRPr="00F01620">
        <w:rPr>
          <w:rFonts w:ascii="Times New Roman" w:hAnsi="Times New Roman" w:cs="Times New Roman"/>
          <w:sz w:val="28"/>
          <w:szCs w:val="28"/>
          <w:lang w:val="uk-UA"/>
        </w:rPr>
        <w:t>, 2021. p. 10-12.</w:t>
      </w:r>
    </w:p>
    <w:p w:rsidR="00F01620" w:rsidRDefault="00F01620" w:rsidP="00544FE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01620" w:rsidRDefault="00544FE2" w:rsidP="00F0162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6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Lina </w:t>
      </w:r>
      <w:proofErr w:type="spellStart"/>
      <w:r w:rsidRPr="00FC26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Rybalko</w:t>
      </w:r>
      <w:proofErr w:type="spellEnd"/>
    </w:p>
    <w:p w:rsidR="00F01620" w:rsidRDefault="00F01620" w:rsidP="00F01620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C27B0" w:rsidRDefault="009C27B0" w:rsidP="00F0162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Title of the work in English</w:t>
      </w:r>
      <w:r w:rsidRPr="0076683F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FC26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C2668">
        <w:rPr>
          <w:rFonts w:ascii="Times New Roman" w:hAnsi="Times New Roman"/>
          <w:b/>
          <w:sz w:val="28"/>
          <w:szCs w:val="28"/>
        </w:rPr>
        <w:t>Cechy odżywiania</w:t>
      </w:r>
      <w:r w:rsidR="00FC26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2668">
        <w:rPr>
          <w:rFonts w:ascii="Times New Roman" w:hAnsi="Times New Roman"/>
          <w:b/>
          <w:sz w:val="28"/>
          <w:szCs w:val="28"/>
        </w:rPr>
        <w:t xml:space="preserve">sportowców niepełnosprawnych jako sposób </w:t>
      </w:r>
      <w:proofErr w:type="spellStart"/>
      <w:r w:rsidR="00FC2668">
        <w:rPr>
          <w:rFonts w:ascii="Times New Roman" w:hAnsi="Times New Roman"/>
          <w:b/>
          <w:sz w:val="28"/>
          <w:szCs w:val="28"/>
          <w:lang w:val="uk-UA"/>
        </w:rPr>
        <w:t>przywrócenia</w:t>
      </w:r>
      <w:proofErr w:type="spellEnd"/>
      <w:r w:rsidR="00FC2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2668">
        <w:rPr>
          <w:rFonts w:ascii="Times New Roman" w:hAnsi="Times New Roman"/>
          <w:b/>
          <w:sz w:val="28"/>
          <w:szCs w:val="28"/>
        </w:rPr>
        <w:t>ich ciała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Wprowadzenie</w:t>
      </w:r>
      <w:r>
        <w:rPr>
          <w:rFonts w:ascii="Times New Roman" w:hAnsi="Times New Roman"/>
          <w:sz w:val="28"/>
          <w:szCs w:val="28"/>
        </w:rPr>
        <w:t>. We współczesnym sporcie dużą wagę przywiązuje się do naukowego uzasadnienia racjonalnego odżywiania sportowców różnych specjalizacji, w tym sportowców niepełnosprawnych. W końcu zrównoważone i pełnowartościowe odżywianie ma znaczący wpływ na wyniki sportowe sportowca, stwarza warunki do osiągnięcia wysokich wyników sportowych i jest jednym z najskuteczniejszych środków odnowy ich organizmu.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Cel badania</w:t>
      </w:r>
      <w:r>
        <w:rPr>
          <w:rFonts w:ascii="Times New Roman" w:hAnsi="Times New Roman"/>
          <w:sz w:val="28"/>
          <w:szCs w:val="28"/>
        </w:rPr>
        <w:t>. Celem badania jest ujawnienie zasad i warunków pełnego i zrównoważonego odżywiania sportowców niepełnosprawnych w celu przywrócenia ich ciała.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Materiały i metody.</w:t>
      </w:r>
      <w:r>
        <w:rPr>
          <w:rFonts w:ascii="Times New Roman" w:hAnsi="Times New Roman"/>
          <w:sz w:val="28"/>
          <w:szCs w:val="28"/>
        </w:rPr>
        <w:t xml:space="preserve"> Zgodnie z celem została przeprowadzona systematyczna analiza i synteza literatury naukowej na temat charakterystyki żywienia sportowców, na podstawie której zostało określono i potwierdzono naukowo zasady pełnego i zbilansowanego odżywiania sportowców niepełnosprawnych oraz warunki ich przestrzegania. Zostało wykorzystano metodę zbilansowanej diety A. Pokrowskiego.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Wyniki.</w:t>
      </w:r>
      <w:r>
        <w:rPr>
          <w:rFonts w:ascii="Times New Roman" w:hAnsi="Times New Roman"/>
          <w:sz w:val="28"/>
          <w:szCs w:val="28"/>
        </w:rPr>
        <w:t xml:space="preserve"> W trakcie badań stwierdzono, że zbilansowana dieta jest warunkiem skutecznago przygotowania sportowców, w tym osób niepełnosprawnych, w trakcie procesu treningowego i udziału w zawodach. Zostały określone i opisane zasady zbilansowanego i właściwego odżywiania sportowców niepełnosprawnych oraz warunki ich przestrzegania, mianowicie: 1) zapewnienie sportowcom niezbędnej ilości energii</w:t>
      </w:r>
      <w:r>
        <w:t xml:space="preserve"> </w:t>
      </w:r>
      <w:r>
        <w:rPr>
          <w:rFonts w:ascii="Times New Roman" w:hAnsi="Times New Roman"/>
          <w:sz w:val="28"/>
          <w:szCs w:val="28"/>
        </w:rPr>
        <w:t>zgodnie z ich wydatkami podczas aktywności fizycznej; 2) przestrzeganie optymalnego stosunku diety między białkami, tłuszczami i węglowodanami oraz witaminami i minerałami; 3) wybór odpowiednich produktów żywności i ich kombinacji podczas intensywnej aktywności fizycznej, przygotowania do zawodów, konkursów oraz odzysku; 4) biorąc pod uwagę działanie składników odżywczych w celu stworzenia tła metabolicznego korzystnego dla biosyntezy i wdrożenia regulacji humoralnej; 5) stosowanie specjalnej diety w celu zwiększenia szybkości budowania mięśni i zwiększenia siły. Wyniki badania wykazały, że odżywianie sportowców niepełnosprawnych powinno być zgodne z charakterem zajęć sportowych (dyscypliny sportowej, okresu treningowego, cech indywidualnych, poziomu umiejętności sportowych itp.).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Wnioski. </w:t>
      </w:r>
      <w:r>
        <w:rPr>
          <w:rFonts w:ascii="Times New Roman" w:hAnsi="Times New Roman"/>
          <w:sz w:val="28"/>
          <w:szCs w:val="28"/>
        </w:rPr>
        <w:t xml:space="preserve">Poprawę efektywności treningu sportowego i przyspieszenie procesów odzyskiwania dla sportowców niepełnosprawnych można osiągnąć </w:t>
      </w:r>
      <w:r>
        <w:rPr>
          <w:rFonts w:ascii="Times New Roman" w:hAnsi="Times New Roman"/>
          <w:sz w:val="28"/>
          <w:szCs w:val="28"/>
        </w:rPr>
        <w:lastRenderedPageBreak/>
        <w:t>poprzez przestrzeganie zasad racjonalnego i zrównoważonego odżywiania w różnych okresach treningu i zawodów z uwzględnieniem cech indywidualnych.</w:t>
      </w:r>
    </w:p>
    <w:p w:rsidR="00FC2668" w:rsidRDefault="00FC2668" w:rsidP="00FC2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sectPr w:rsidR="00FC2668" w:rsidSect="00AA6EA7">
      <w:headerReference w:type="default" r:id="rId6"/>
      <w:footerReference w:type="default" r:id="rId7"/>
      <w:pgSz w:w="11909" w:h="16834"/>
      <w:pgMar w:top="1440" w:right="1440" w:bottom="1440" w:left="1440" w:header="397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137" w:rsidRDefault="00147137" w:rsidP="00482840">
      <w:pPr>
        <w:spacing w:after="0" w:line="240" w:lineRule="auto"/>
      </w:pPr>
      <w:r>
        <w:separator/>
      </w:r>
    </w:p>
  </w:endnote>
  <w:endnote w:type="continuationSeparator" w:id="0">
    <w:p w:rsidR="00147137" w:rsidRDefault="00147137" w:rsidP="0048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D6A" w:rsidRDefault="002C5A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C77E1">
      <w:rPr>
        <w:color w:val="000000"/>
      </w:rPr>
      <w:instrText>PAGE</w:instrText>
    </w:r>
    <w:r>
      <w:rPr>
        <w:color w:val="000000"/>
      </w:rPr>
      <w:fldChar w:fldCharType="separate"/>
    </w:r>
    <w:r w:rsidR="00DA1C89">
      <w:rPr>
        <w:noProof/>
        <w:color w:val="000000"/>
      </w:rPr>
      <w:t>2</w:t>
    </w:r>
    <w:r>
      <w:rPr>
        <w:color w:val="000000"/>
      </w:rPr>
      <w:fldChar w:fldCharType="end"/>
    </w:r>
  </w:p>
  <w:p w:rsidR="00CF4D6A" w:rsidRDefault="00147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137" w:rsidRDefault="00147137" w:rsidP="00482840">
      <w:pPr>
        <w:spacing w:after="0" w:line="240" w:lineRule="auto"/>
      </w:pPr>
      <w:r>
        <w:separator/>
      </w:r>
    </w:p>
  </w:footnote>
  <w:footnote w:type="continuationSeparator" w:id="0">
    <w:p w:rsidR="00147137" w:rsidRDefault="00147137" w:rsidP="0048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D6A" w:rsidRDefault="005C77E1">
    <w:pPr>
      <w:ind w:left="-851" w:right="-894"/>
    </w:pPr>
    <w:r>
      <w:rPr>
        <w:noProof/>
        <w:lang w:val="ru-RU" w:eastAsia="ru-RU"/>
      </w:rPr>
      <w:drawing>
        <wp:inline distT="0" distB="0" distL="0" distR="0">
          <wp:extent cx="952500" cy="981075"/>
          <wp:effectExtent l="0" t="0" r="0" b="0"/>
          <wp:docPr id="4" name="image1.png" descr="logo aw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aw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>
          <wp:extent cx="3467100" cy="790575"/>
          <wp:effectExtent l="0" t="0" r="0" b="0"/>
          <wp:docPr id="6" name="image2.jpg" descr="logo_kon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nf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ru-RU" w:eastAsia="ru-RU"/>
      </w:rPr>
      <w:drawing>
        <wp:inline distT="0" distB="0" distL="0" distR="0">
          <wp:extent cx="733425" cy="1038225"/>
          <wp:effectExtent l="0" t="0" r="0" b="0"/>
          <wp:docPr id="5" name="image3.jpg" descr="pkpar_logo_PL 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kpar_logo_PL kolor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F4D6A" w:rsidRDefault="00147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B0"/>
    <w:rsid w:val="00147137"/>
    <w:rsid w:val="001851F6"/>
    <w:rsid w:val="002C5A40"/>
    <w:rsid w:val="00482840"/>
    <w:rsid w:val="00544FE2"/>
    <w:rsid w:val="005C77E1"/>
    <w:rsid w:val="00833EEC"/>
    <w:rsid w:val="00866863"/>
    <w:rsid w:val="009C27B0"/>
    <w:rsid w:val="00CD331E"/>
    <w:rsid w:val="00CD481E"/>
    <w:rsid w:val="00DA1C89"/>
    <w:rsid w:val="00E54478"/>
    <w:rsid w:val="00F01620"/>
    <w:rsid w:val="00F6765B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BBB"/>
  <w15:docId w15:val="{006FBE13-3C9C-439A-9697-26C8698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odmin</cp:lastModifiedBy>
  <cp:revision>3</cp:revision>
  <cp:lastPrinted>2021-04-07T06:17:00Z</cp:lastPrinted>
  <dcterms:created xsi:type="dcterms:W3CDTF">2021-06-14T06:49:00Z</dcterms:created>
  <dcterms:modified xsi:type="dcterms:W3CDTF">2021-06-14T06:49:00Z</dcterms:modified>
</cp:coreProperties>
</file>