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79" w:rsidRPr="000104DD" w:rsidRDefault="008B2A79" w:rsidP="008B2A79">
      <w:pPr>
        <w:pStyle w:val="Default"/>
        <w:ind w:firstLine="709"/>
        <w:jc w:val="both"/>
        <w:rPr>
          <w:lang w:val="uk-UA"/>
        </w:rPr>
      </w:pPr>
      <w:r>
        <w:rPr>
          <w:lang w:val="uk-UA"/>
        </w:rPr>
        <w:t xml:space="preserve">Рибалко Л.М., </w:t>
      </w:r>
      <w:proofErr w:type="spellStart"/>
      <w:r w:rsidRPr="00715BE6">
        <w:rPr>
          <w:b/>
          <w:bCs/>
          <w:lang w:val="uk-UA"/>
        </w:rPr>
        <w:t>Киричок</w:t>
      </w:r>
      <w:proofErr w:type="spellEnd"/>
      <w:r w:rsidRPr="00715BE6">
        <w:rPr>
          <w:b/>
          <w:bCs/>
          <w:lang w:val="uk-UA"/>
        </w:rPr>
        <w:t xml:space="preserve"> Ж.</w:t>
      </w:r>
      <w:r>
        <w:rPr>
          <w:lang w:val="uk-UA"/>
        </w:rPr>
        <w:t xml:space="preserve"> В</w:t>
      </w:r>
      <w:r w:rsidRPr="00715BE6">
        <w:rPr>
          <w:lang w:val="uk-UA"/>
        </w:rPr>
        <w:t>ізуалізація показників здорового</w:t>
      </w:r>
      <w:r>
        <w:rPr>
          <w:lang w:val="uk-UA"/>
        </w:rPr>
        <w:t xml:space="preserve"> </w:t>
      </w:r>
      <w:r w:rsidRPr="00715BE6">
        <w:rPr>
          <w:lang w:val="uk-UA"/>
        </w:rPr>
        <w:t>способу життя за допомогою 3d-моделі в</w:t>
      </w:r>
      <w:r>
        <w:rPr>
          <w:lang w:val="uk-UA"/>
        </w:rPr>
        <w:t xml:space="preserve"> </w:t>
      </w:r>
      <w:proofErr w:type="spellStart"/>
      <w:r w:rsidRPr="00715BE6">
        <w:rPr>
          <w:lang w:val="uk-UA"/>
        </w:rPr>
        <w:t>Matlab</w:t>
      </w:r>
      <w:proofErr w:type="spellEnd"/>
      <w:r>
        <w:rPr>
          <w:lang w:val="uk-UA"/>
        </w:rPr>
        <w:t xml:space="preserve">. </w:t>
      </w:r>
      <w:r w:rsidRPr="00715BE6">
        <w:rPr>
          <w:lang w:val="uk-UA"/>
        </w:rPr>
        <w:t xml:space="preserve">Сучасні інформаційні технології в освіті і науці : 3 </w:t>
      </w:r>
      <w:proofErr w:type="spellStart"/>
      <w:r w:rsidRPr="00715BE6">
        <w:rPr>
          <w:lang w:val="uk-UA"/>
        </w:rPr>
        <w:t>Всеукр</w:t>
      </w:r>
      <w:proofErr w:type="spellEnd"/>
      <w:r w:rsidRPr="00715BE6">
        <w:rPr>
          <w:lang w:val="uk-UA"/>
        </w:rPr>
        <w:t>. наук.</w:t>
      </w:r>
      <w:r>
        <w:rPr>
          <w:lang w:val="uk-UA"/>
        </w:rPr>
        <w:t xml:space="preserve"> </w:t>
      </w:r>
      <w:r w:rsidRPr="00715BE6">
        <w:rPr>
          <w:lang w:val="uk-UA"/>
        </w:rPr>
        <w:t>Інтернет-</w:t>
      </w:r>
      <w:proofErr w:type="spellStart"/>
      <w:r w:rsidRPr="00715BE6">
        <w:rPr>
          <w:lang w:val="uk-UA"/>
        </w:rPr>
        <w:t>конф</w:t>
      </w:r>
      <w:proofErr w:type="spellEnd"/>
      <w:r w:rsidRPr="00715BE6">
        <w:rPr>
          <w:lang w:val="uk-UA"/>
        </w:rPr>
        <w:t>., 26-27 березня 2021 р. : (</w:t>
      </w:r>
      <w:proofErr w:type="spellStart"/>
      <w:r w:rsidRPr="00715BE6">
        <w:rPr>
          <w:lang w:val="uk-UA"/>
        </w:rPr>
        <w:t>зб</w:t>
      </w:r>
      <w:proofErr w:type="spellEnd"/>
      <w:r w:rsidRPr="00715BE6">
        <w:rPr>
          <w:lang w:val="uk-UA"/>
        </w:rPr>
        <w:t>. матеріалів) / МОН</w:t>
      </w:r>
      <w:r>
        <w:rPr>
          <w:lang w:val="uk-UA"/>
        </w:rPr>
        <w:t xml:space="preserve"> </w:t>
      </w:r>
      <w:r w:rsidRPr="00715BE6">
        <w:rPr>
          <w:lang w:val="uk-UA"/>
        </w:rPr>
        <w:t xml:space="preserve">України, Уманський </w:t>
      </w:r>
      <w:proofErr w:type="spellStart"/>
      <w:r w:rsidRPr="00715BE6">
        <w:rPr>
          <w:lang w:val="uk-UA"/>
        </w:rPr>
        <w:t>держ</w:t>
      </w:r>
      <w:proofErr w:type="spellEnd"/>
      <w:r w:rsidRPr="00715BE6">
        <w:rPr>
          <w:lang w:val="uk-UA"/>
        </w:rPr>
        <w:t>. пед. ун-т імені Павла Тичини, Ін-т</w:t>
      </w:r>
      <w:r>
        <w:rPr>
          <w:lang w:val="uk-UA"/>
        </w:rPr>
        <w:t xml:space="preserve"> </w:t>
      </w:r>
      <w:r w:rsidRPr="00715BE6">
        <w:rPr>
          <w:lang w:val="uk-UA"/>
        </w:rPr>
        <w:t xml:space="preserve">інформаційних технологій і засобів </w:t>
      </w:r>
      <w:proofErr w:type="spellStart"/>
      <w:r w:rsidRPr="00715BE6">
        <w:rPr>
          <w:lang w:val="uk-UA"/>
        </w:rPr>
        <w:t>навч</w:t>
      </w:r>
      <w:proofErr w:type="spellEnd"/>
      <w:r w:rsidRPr="00715BE6">
        <w:rPr>
          <w:lang w:val="uk-UA"/>
        </w:rPr>
        <w:t>. НАПН України [та ін.] ;</w:t>
      </w:r>
      <w:r>
        <w:rPr>
          <w:lang w:val="uk-UA"/>
        </w:rPr>
        <w:t xml:space="preserve"> </w:t>
      </w:r>
      <w:r w:rsidRPr="00715BE6">
        <w:rPr>
          <w:lang w:val="uk-UA"/>
        </w:rPr>
        <w:t>[</w:t>
      </w:r>
      <w:proofErr w:type="spellStart"/>
      <w:r w:rsidRPr="00715BE6">
        <w:rPr>
          <w:lang w:val="uk-UA"/>
        </w:rPr>
        <w:t>редкол</w:t>
      </w:r>
      <w:proofErr w:type="spellEnd"/>
      <w:r w:rsidRPr="00715BE6">
        <w:rPr>
          <w:lang w:val="uk-UA"/>
        </w:rPr>
        <w:t>.: Медведєва М.О. (</w:t>
      </w:r>
      <w:proofErr w:type="spellStart"/>
      <w:r w:rsidRPr="00715BE6">
        <w:rPr>
          <w:lang w:val="uk-UA"/>
        </w:rPr>
        <w:t>голов</w:t>
      </w:r>
      <w:proofErr w:type="spellEnd"/>
      <w:r w:rsidRPr="00715BE6">
        <w:rPr>
          <w:lang w:val="uk-UA"/>
        </w:rPr>
        <w:t xml:space="preserve">. ред.), Ткачук Г.В., </w:t>
      </w:r>
      <w:proofErr w:type="spellStart"/>
      <w:r w:rsidRPr="00715BE6">
        <w:rPr>
          <w:lang w:val="uk-UA"/>
        </w:rPr>
        <w:t>Жмуд</w:t>
      </w:r>
      <w:proofErr w:type="spellEnd"/>
      <w:r w:rsidRPr="00715BE6">
        <w:rPr>
          <w:lang w:val="uk-UA"/>
        </w:rPr>
        <w:t xml:space="preserve"> О.В., [та</w:t>
      </w:r>
      <w:r>
        <w:rPr>
          <w:lang w:val="uk-UA"/>
        </w:rPr>
        <w:t xml:space="preserve"> </w:t>
      </w:r>
      <w:r w:rsidRPr="00715BE6">
        <w:rPr>
          <w:lang w:val="uk-UA"/>
        </w:rPr>
        <w:t xml:space="preserve">ін.]. – Умань : Візаві, 2021. – </w:t>
      </w:r>
      <w:r>
        <w:rPr>
          <w:lang w:val="uk-UA"/>
        </w:rPr>
        <w:t>С. 16-18.</w:t>
      </w:r>
    </w:p>
    <w:p w:rsidR="008B2A79" w:rsidRDefault="008B2A79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B2A79" w:rsidRDefault="008B2A79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РИБАЛКО Л.М.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доктор педагогічних наук, професор,</w:t>
      </w:r>
    </w:p>
    <w:p w:rsidR="00666A1F" w:rsidRP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завідувач кафедри фізичної культури та спорту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КИРИЧОК Ж.М.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студентка магістратури 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спеціальності 017 «Фізична культура і спорт»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Національний університет «Полтавська політехніка 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імені Юрія Кондратюка»</w:t>
      </w:r>
    </w:p>
    <w:p w:rsidR="00666A1F" w:rsidRP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B712FE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66A1F">
        <w:rPr>
          <w:rFonts w:ascii="Times New Roman" w:eastAsia="Times New Roman" w:hAnsi="Times New Roman" w:cs="Times New Roman"/>
          <w:b/>
          <w:sz w:val="28"/>
          <w:szCs w:val="28"/>
        </w:rPr>
        <w:t>ВІЗУАЛІЗАЦІЯ ПОКАЗНИКІВ ЗДОРОВОГО СПОСОБУ ЖИТТЯ ЗА ДОПОМОГОЮ 3</w:t>
      </w:r>
      <w:r w:rsidRPr="00666A1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666A1F">
        <w:rPr>
          <w:rFonts w:ascii="Times New Roman" w:eastAsia="Times New Roman" w:hAnsi="Times New Roman" w:cs="Times New Roman"/>
          <w:b/>
          <w:sz w:val="28"/>
          <w:szCs w:val="28"/>
        </w:rPr>
        <w:t xml:space="preserve">-МОДЕЛІ В </w:t>
      </w:r>
      <w:r w:rsidRPr="00666A1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MATLAB</w:t>
      </w:r>
    </w:p>
    <w:p w:rsidR="00666A1F" w:rsidRDefault="00666A1F" w:rsidP="00666A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25BE2" w:rsidRPr="00925BE2" w:rsidRDefault="00925BE2" w:rsidP="00925BE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Здоровий спосіб життя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ЗСЖ) </w:t>
      </w: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студентів характеризується рядом показників (складових), до яких відносяться: оптимальна рухова активність, раціональний режим навчання і відпочинку, відсутність шкідливих звичок, раціональне харчування, усвідомлення цінності здоров’я, культура міжособистісних відносин, особиста гігієна, психологічний спокій, безпечна сексуальна поведінка тощо.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дослідженні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ЗСЖ</w:t>
      </w: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студентської молоді розглядаємо як «сукупність ціннісних орієнтацій та установок, звичок, режиму і темпу життя, спрямованих на збереження, зміцнення, формування, відтворення здоров’я в процесі навчання, виховання, спілкування, праці і відпочинку, передачі його у майбутньому».</w:t>
      </w:r>
    </w:p>
    <w:p w:rsidR="00925BE2" w:rsidRPr="00925BE2" w:rsidRDefault="00925BE2" w:rsidP="00925BE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Вибираючи високопродуктивну мову для </w:t>
      </w:r>
      <w:proofErr w:type="spellStart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тeхнічних</w:t>
      </w:r>
      <w:proofErr w:type="spellEnd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розрахунків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показників ЗСЖ </w:t>
      </w: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було враховано можливості </w:t>
      </w:r>
      <w:proofErr w:type="spellStart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обчислeння</w:t>
      </w:r>
      <w:proofErr w:type="spellEnd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візуалізації і програмування в зручному </w:t>
      </w:r>
      <w:proofErr w:type="spellStart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сeрeдовищі</w:t>
      </w:r>
      <w:proofErr w:type="spellEnd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дe</w:t>
      </w:r>
      <w:proofErr w:type="spellEnd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завдання і розв’язання виражаються </w:t>
      </w:r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 формі, близькій до </w:t>
      </w:r>
      <w:proofErr w:type="spellStart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матeматичної</w:t>
      </w:r>
      <w:proofErr w:type="spellEnd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Тому вибір зупинився на </w:t>
      </w:r>
      <w:proofErr w:type="spellStart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MаtLаb</w:t>
      </w:r>
      <w:proofErr w:type="spellEnd"/>
      <w:r w:rsidRPr="00925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повністю відповідає заданим характеристикам. </w:t>
      </w:r>
    </w:p>
    <w:p w:rsidR="00925BE2" w:rsidRPr="00925BE2" w:rsidRDefault="00925BE2" w:rsidP="00925BE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</w:pP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Систeма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MАTLАB складається з п'яти основних частин. Однак, найважливішими є тільки дві: 1) 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кeрована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графіка (графічна система MАTLАB, яка включає в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сeбe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команди високого рівня для візуалізації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дво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- і тривимірних даних, обробки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зображeнь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, анімації і ілюстрованої графіки); 2) 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бібліотeка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матeматичних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функцій (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колeкція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обчислювальних алгоритмів від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eлeмeнтарних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функцій, таких як сума, синус, косинус,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комплeксна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арифмeтика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, до більш складних, таких як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звeрнeння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матриць,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знаходжeння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власних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значeнь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, функції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Бeссeля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швидкe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пeрeтворeння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Фур'є). Для візуалізації результатів опитуваних студентів та виявлення показників ЗСЖ використовували 3D-графіки. Графіки (рис. 1-2) представляють дані дівчат 17 років, де х –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вага,у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–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ріст,z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 – коефіцієнт </w:t>
      </w:r>
      <w:proofErr w:type="spellStart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Руф’є-Діксона</w:t>
      </w:r>
      <w:proofErr w:type="spellEnd"/>
      <w:r w:rsidRPr="00925BE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.</w:t>
      </w:r>
    </w:p>
    <w:p w:rsidR="00925BE2" w:rsidRPr="00925BE2" w:rsidRDefault="00925BE2" w:rsidP="00925BE2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5B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>
            <wp:extent cx="4140968" cy="208000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9236" cy="207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BE2" w:rsidRPr="00925BE2" w:rsidRDefault="00925BE2" w:rsidP="00925BE2">
      <w:pPr>
        <w:spacing w:line="48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25BE2">
        <w:rPr>
          <w:rFonts w:ascii="Times New Roman" w:hAnsi="Times New Roman" w:cs="Times New Roman"/>
          <w:i/>
          <w:sz w:val="28"/>
          <w:szCs w:val="28"/>
          <w:lang w:val="uk-UA"/>
        </w:rPr>
        <w:t>Рис. 1-2. Візуалізація співвідношення віку, коефіцієнту та ваги (дівчата).</w:t>
      </w:r>
    </w:p>
    <w:p w:rsidR="00925BE2" w:rsidRDefault="00925BE2" w:rsidP="00925BE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Для кращого представлення результатів опитування представлено </w:t>
      </w:r>
      <w:proofErr w:type="spellStart"/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бігармонічний</w:t>
      </w:r>
      <w:proofErr w:type="spellEnd"/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метод (рис.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3</w:t>
      </w:r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).</w:t>
      </w:r>
    </w:p>
    <w:p w:rsidR="00925BE2" w:rsidRPr="00925BE2" w:rsidRDefault="00925BE2" w:rsidP="00925BE2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925BE2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val="uk-UA" w:eastAsia="ru-RU"/>
        </w:rPr>
        <w:lastRenderedPageBreak/>
        <w:drawing>
          <wp:inline distT="0" distB="0" distL="0" distR="0">
            <wp:extent cx="3337100" cy="2401556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39" t="9313"/>
                    <a:stretch/>
                  </pic:blipFill>
                  <pic:spPr bwMode="auto">
                    <a:xfrm>
                      <a:off x="0" y="0"/>
                      <a:ext cx="3337970" cy="240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BE2" w:rsidRPr="00925BE2" w:rsidRDefault="00925BE2" w:rsidP="00925BE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25B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Рисунок 3. Візуалізація співвідношення віку, коефіцієнту та ваги </w:t>
      </w:r>
      <w:proofErr w:type="spellStart"/>
      <w:r w:rsidRPr="00925BE2">
        <w:rPr>
          <w:rFonts w:ascii="Times New Roman" w:hAnsi="Times New Roman" w:cs="Times New Roman"/>
          <w:i/>
          <w:sz w:val="28"/>
          <w:szCs w:val="28"/>
          <w:lang w:val="uk-UA"/>
        </w:rPr>
        <w:t>бігармонічним</w:t>
      </w:r>
      <w:proofErr w:type="spellEnd"/>
      <w:r w:rsidRPr="00925B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методом</w:t>
      </w:r>
    </w:p>
    <w:p w:rsidR="00925BE2" w:rsidRPr="00925BE2" w:rsidRDefault="00925BE2" w:rsidP="00925BE2">
      <w:pPr>
        <w:spacing w:line="360" w:lineRule="auto"/>
        <w:ind w:firstLine="709"/>
        <w:rPr>
          <w:lang w:val="uk-UA"/>
        </w:rPr>
      </w:pPr>
    </w:p>
    <w:p w:rsidR="00925BE2" w:rsidRDefault="00925BE2" w:rsidP="00925BE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Таким чином, проведено візуалізацію </w:t>
      </w:r>
      <w:proofErr w:type="spellStart"/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свівідношень</w:t>
      </w:r>
      <w:proofErr w:type="spellEnd"/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віку, коефіцієнту та ваги дівчат. Також ці дані представлено </w:t>
      </w:r>
      <w:proofErr w:type="spellStart"/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бігармонічним</w:t>
      </w:r>
      <w:proofErr w:type="spellEnd"/>
      <w:r w:rsidRPr="00925BE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методом.</w:t>
      </w:r>
    </w:p>
    <w:sectPr w:rsidR="00925BE2" w:rsidSect="00666A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6264"/>
    <w:multiLevelType w:val="hybridMultilevel"/>
    <w:tmpl w:val="6242F024"/>
    <w:lvl w:ilvl="0" w:tplc="05086D0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D485D"/>
    <w:multiLevelType w:val="hybridMultilevel"/>
    <w:tmpl w:val="9B1CEA28"/>
    <w:lvl w:ilvl="0" w:tplc="0FFEECE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1F"/>
    <w:rsid w:val="00031175"/>
    <w:rsid w:val="00096157"/>
    <w:rsid w:val="000D658C"/>
    <w:rsid w:val="00121BCC"/>
    <w:rsid w:val="00142AAA"/>
    <w:rsid w:val="0036667B"/>
    <w:rsid w:val="003B795F"/>
    <w:rsid w:val="003C6012"/>
    <w:rsid w:val="003F20E0"/>
    <w:rsid w:val="00451958"/>
    <w:rsid w:val="004656FF"/>
    <w:rsid w:val="004847E4"/>
    <w:rsid w:val="004C6FC1"/>
    <w:rsid w:val="004D34B7"/>
    <w:rsid w:val="00556DAB"/>
    <w:rsid w:val="005A06F4"/>
    <w:rsid w:val="005A1A32"/>
    <w:rsid w:val="005C0124"/>
    <w:rsid w:val="005C59B6"/>
    <w:rsid w:val="005C7333"/>
    <w:rsid w:val="006164D9"/>
    <w:rsid w:val="00644A23"/>
    <w:rsid w:val="00650C27"/>
    <w:rsid w:val="0065365C"/>
    <w:rsid w:val="00666A1F"/>
    <w:rsid w:val="006964B5"/>
    <w:rsid w:val="006D7410"/>
    <w:rsid w:val="00707CEC"/>
    <w:rsid w:val="00726E65"/>
    <w:rsid w:val="00792773"/>
    <w:rsid w:val="007A5378"/>
    <w:rsid w:val="007F29CA"/>
    <w:rsid w:val="00830B8B"/>
    <w:rsid w:val="008421A3"/>
    <w:rsid w:val="00874BF8"/>
    <w:rsid w:val="008B2A79"/>
    <w:rsid w:val="008D4E8F"/>
    <w:rsid w:val="0091774A"/>
    <w:rsid w:val="00925BE2"/>
    <w:rsid w:val="009842C7"/>
    <w:rsid w:val="00A10816"/>
    <w:rsid w:val="00A17377"/>
    <w:rsid w:val="00B13F85"/>
    <w:rsid w:val="00B712FE"/>
    <w:rsid w:val="00B965F9"/>
    <w:rsid w:val="00BA3D2B"/>
    <w:rsid w:val="00D63DF9"/>
    <w:rsid w:val="00D7669E"/>
    <w:rsid w:val="00E11401"/>
    <w:rsid w:val="00EC7205"/>
    <w:rsid w:val="00EC7ACA"/>
    <w:rsid w:val="00F039EF"/>
    <w:rsid w:val="00F266A1"/>
    <w:rsid w:val="00F512E6"/>
    <w:rsid w:val="00F54638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8514"/>
  <w15:docId w15:val="{006FBE13-3C9C-439A-9697-26C86986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E2"/>
    <w:pPr>
      <w:spacing w:after="160" w:line="256" w:lineRule="auto"/>
      <w:ind w:left="720" w:firstLine="0"/>
      <w:contextualSpacing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925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E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B2A79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440</Words>
  <Characters>2510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odmin</cp:lastModifiedBy>
  <cp:revision>3</cp:revision>
  <dcterms:created xsi:type="dcterms:W3CDTF">2021-03-12T14:21:00Z</dcterms:created>
  <dcterms:modified xsi:type="dcterms:W3CDTF">2021-06-14T06:53:00Z</dcterms:modified>
</cp:coreProperties>
</file>