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DDD" w:rsidRPr="00B06DDD" w:rsidRDefault="00B06DDD" w:rsidP="00B06DDD">
      <w:pPr>
        <w:numPr>
          <w:ilvl w:val="0"/>
          <w:numId w:val="1"/>
        </w:numPr>
        <w:spacing w:after="0" w:line="240" w:lineRule="auto"/>
        <w:ind w:left="0"/>
        <w:rPr>
          <w:rFonts w:ascii="Segoe UI" w:eastAsia="Times New Roman" w:hAnsi="Segoe UI" w:cs="Segoe UI"/>
          <w:color w:val="000000"/>
          <w:sz w:val="24"/>
          <w:szCs w:val="24"/>
          <w:lang w:eastAsia="ru-RU"/>
        </w:rPr>
      </w:pPr>
      <w:r w:rsidRPr="00B06DDD">
        <w:rPr>
          <w:rFonts w:ascii="Segoe UI" w:eastAsia="Times New Roman" w:hAnsi="Segoe UI" w:cs="Segoe UI"/>
          <w:color w:val="000000"/>
          <w:sz w:val="24"/>
          <w:szCs w:val="24"/>
          <w:lang w:eastAsia="ru-RU"/>
        </w:rPr>
        <w:fldChar w:fldCharType="begin"/>
      </w:r>
      <w:r w:rsidRPr="00B06DDD">
        <w:rPr>
          <w:rFonts w:ascii="Segoe UI" w:eastAsia="Times New Roman" w:hAnsi="Segoe UI" w:cs="Segoe UI"/>
          <w:color w:val="000000"/>
          <w:sz w:val="24"/>
          <w:szCs w:val="24"/>
          <w:lang w:eastAsia="ru-RU"/>
        </w:rPr>
        <w:instrText xml:space="preserve"> HYPERLINK "https://link.springer.com/" </w:instrText>
      </w:r>
      <w:r w:rsidRPr="00B06DDD">
        <w:rPr>
          <w:rFonts w:ascii="Segoe UI" w:eastAsia="Times New Roman" w:hAnsi="Segoe UI" w:cs="Segoe UI"/>
          <w:color w:val="000000"/>
          <w:sz w:val="24"/>
          <w:szCs w:val="24"/>
          <w:lang w:eastAsia="ru-RU"/>
        </w:rPr>
        <w:fldChar w:fldCharType="separate"/>
      </w:r>
      <w:r w:rsidRPr="00B06DDD">
        <w:rPr>
          <w:rFonts w:ascii="Segoe UI" w:eastAsia="Times New Roman" w:hAnsi="Segoe UI" w:cs="Segoe UI"/>
          <w:color w:val="666666"/>
          <w:sz w:val="24"/>
          <w:szCs w:val="24"/>
          <w:u w:val="single"/>
          <w:lang w:eastAsia="ru-RU"/>
        </w:rPr>
        <w:t>Home</w:t>
      </w:r>
      <w:r w:rsidRPr="00B06DDD">
        <w:rPr>
          <w:rFonts w:ascii="Segoe UI" w:eastAsia="Times New Roman" w:hAnsi="Segoe UI" w:cs="Segoe UI"/>
          <w:color w:val="000000"/>
          <w:sz w:val="24"/>
          <w:szCs w:val="24"/>
          <w:lang w:eastAsia="ru-RU"/>
        </w:rPr>
        <w:fldChar w:fldCharType="end"/>
      </w:r>
      <w:r w:rsidRPr="00B06DDD">
        <w:rPr>
          <w:rFonts w:ascii="Segoe UI" w:eastAsia="Times New Roman" w:hAnsi="Segoe UI" w:cs="Segoe UI"/>
          <w:color w:val="000000"/>
          <w:sz w:val="24"/>
          <w:szCs w:val="24"/>
          <w:lang w:eastAsia="ru-RU"/>
        </w:rPr>
        <w:t>  </w:t>
      </w:r>
    </w:p>
    <w:p w:rsidR="00B06DDD" w:rsidRPr="00B06DDD" w:rsidRDefault="00B06DDD" w:rsidP="00B06DDD">
      <w:pPr>
        <w:numPr>
          <w:ilvl w:val="0"/>
          <w:numId w:val="1"/>
        </w:numPr>
        <w:spacing w:after="0" w:line="240" w:lineRule="auto"/>
        <w:ind w:left="0"/>
        <w:rPr>
          <w:rFonts w:ascii="Segoe UI" w:eastAsia="Times New Roman" w:hAnsi="Segoe UI" w:cs="Segoe UI"/>
          <w:color w:val="000000"/>
          <w:sz w:val="24"/>
          <w:szCs w:val="24"/>
          <w:lang w:val="en-US" w:eastAsia="ru-RU"/>
        </w:rPr>
      </w:pPr>
      <w:hyperlink r:id="rId6" w:history="1">
        <w:r w:rsidRPr="00B06DDD">
          <w:rPr>
            <w:rFonts w:ascii="Segoe UI" w:eastAsia="Times New Roman" w:hAnsi="Segoe UI" w:cs="Segoe UI"/>
            <w:color w:val="666666"/>
            <w:sz w:val="24"/>
            <w:szCs w:val="24"/>
            <w:u w:val="single"/>
            <w:lang w:val="en-US" w:eastAsia="ru-RU"/>
          </w:rPr>
          <w:t>Proceedings of the 3rd International Conference on Building Innovations</w:t>
        </w:r>
      </w:hyperlink>
      <w:r w:rsidRPr="00B06DDD">
        <w:rPr>
          <w:rFonts w:ascii="Segoe UI" w:eastAsia="Times New Roman" w:hAnsi="Segoe UI" w:cs="Segoe UI"/>
          <w:color w:val="000000"/>
          <w:sz w:val="24"/>
          <w:szCs w:val="24"/>
          <w:lang w:val="en-US" w:eastAsia="ru-RU"/>
        </w:rPr>
        <w:t>  </w:t>
      </w:r>
    </w:p>
    <w:p w:rsidR="00B06DDD" w:rsidRPr="00B06DDD" w:rsidRDefault="00B06DDD" w:rsidP="00B06DDD">
      <w:pPr>
        <w:numPr>
          <w:ilvl w:val="0"/>
          <w:numId w:val="1"/>
        </w:numPr>
        <w:spacing w:after="0" w:line="240" w:lineRule="auto"/>
        <w:ind w:left="0"/>
        <w:rPr>
          <w:rFonts w:ascii="Segoe UI" w:eastAsia="Times New Roman" w:hAnsi="Segoe UI" w:cs="Segoe UI"/>
          <w:color w:val="000000"/>
          <w:sz w:val="24"/>
          <w:szCs w:val="24"/>
          <w:lang w:eastAsia="ru-RU"/>
        </w:rPr>
      </w:pPr>
      <w:r w:rsidRPr="00B06DDD">
        <w:rPr>
          <w:rFonts w:ascii="Segoe UI" w:eastAsia="Times New Roman" w:hAnsi="Segoe UI" w:cs="Segoe UI"/>
          <w:color w:val="000000"/>
          <w:sz w:val="24"/>
          <w:szCs w:val="24"/>
          <w:lang w:eastAsia="ru-RU"/>
        </w:rPr>
        <w:t>Conference paper</w:t>
      </w:r>
    </w:p>
    <w:p w:rsidR="00B06DDD" w:rsidRPr="00B06DDD" w:rsidRDefault="00B06DDD" w:rsidP="00B06DDD">
      <w:pPr>
        <w:spacing w:after="240" w:line="240" w:lineRule="auto"/>
        <w:outlineLvl w:val="0"/>
        <w:rPr>
          <w:rFonts w:ascii="Georgia" w:eastAsia="Times New Roman" w:hAnsi="Georgia" w:cs="Segoe UI"/>
          <w:kern w:val="36"/>
          <w:sz w:val="48"/>
          <w:szCs w:val="48"/>
          <w:lang w:val="en-US" w:eastAsia="ru-RU"/>
        </w:rPr>
      </w:pPr>
      <w:r w:rsidRPr="00B06DDD">
        <w:rPr>
          <w:rFonts w:ascii="Georgia" w:eastAsia="Times New Roman" w:hAnsi="Georgia" w:cs="Segoe UI"/>
          <w:kern w:val="36"/>
          <w:sz w:val="48"/>
          <w:szCs w:val="48"/>
          <w:lang w:val="en-US" w:eastAsia="ru-RU"/>
        </w:rPr>
        <w:t>The Role of Financial and Investment Potential in Achieving Economical Equilibrium in Construction</w:t>
      </w:r>
    </w:p>
    <w:p w:rsidR="00B06DDD" w:rsidRPr="00B06DDD" w:rsidRDefault="00B06DDD" w:rsidP="00B06DDD">
      <w:pPr>
        <w:numPr>
          <w:ilvl w:val="0"/>
          <w:numId w:val="2"/>
        </w:numPr>
        <w:spacing w:after="0" w:line="240" w:lineRule="auto"/>
        <w:ind w:left="0" w:right="120"/>
        <w:rPr>
          <w:rFonts w:ascii="Segoe UI" w:eastAsia="Times New Roman" w:hAnsi="Segoe UI" w:cs="Segoe UI"/>
          <w:sz w:val="24"/>
          <w:szCs w:val="24"/>
          <w:lang w:eastAsia="ru-RU"/>
        </w:rPr>
      </w:pPr>
      <w:hyperlink r:id="rId7" w:anchor="auth-Inna-Miniailenko" w:history="1">
        <w:r w:rsidRPr="00B06DDD">
          <w:rPr>
            <w:rFonts w:ascii="Segoe UI" w:eastAsia="Times New Roman" w:hAnsi="Segoe UI" w:cs="Segoe UI"/>
            <w:color w:val="004B83"/>
            <w:sz w:val="24"/>
            <w:szCs w:val="24"/>
            <w:u w:val="single"/>
            <w:lang w:eastAsia="ru-RU"/>
          </w:rPr>
          <w:t>Inna Miniailenko</w:t>
        </w:r>
      </w:hyperlink>
      <w:r w:rsidRPr="00B06DDD">
        <w:rPr>
          <w:rFonts w:ascii="Segoe UI" w:eastAsia="Times New Roman" w:hAnsi="Segoe UI" w:cs="Segoe UI"/>
          <w:sz w:val="24"/>
          <w:szCs w:val="24"/>
          <w:lang w:eastAsia="ru-RU"/>
        </w:rPr>
        <w:t>, </w:t>
      </w:r>
    </w:p>
    <w:p w:rsidR="00B06DDD" w:rsidRPr="00B06DDD" w:rsidRDefault="00B06DDD" w:rsidP="00B06DDD">
      <w:pPr>
        <w:numPr>
          <w:ilvl w:val="0"/>
          <w:numId w:val="2"/>
        </w:numPr>
        <w:spacing w:after="0" w:line="240" w:lineRule="auto"/>
        <w:ind w:left="0" w:right="120"/>
        <w:rPr>
          <w:rFonts w:ascii="Segoe UI" w:eastAsia="Times New Roman" w:hAnsi="Segoe UI" w:cs="Segoe UI"/>
          <w:sz w:val="24"/>
          <w:szCs w:val="24"/>
          <w:lang w:eastAsia="ru-RU"/>
        </w:rPr>
      </w:pPr>
      <w:hyperlink r:id="rId8" w:anchor="auth-Volodymyr-Byba" w:history="1">
        <w:r w:rsidRPr="00B06DDD">
          <w:rPr>
            <w:rFonts w:ascii="Segoe UI" w:eastAsia="Times New Roman" w:hAnsi="Segoe UI" w:cs="Segoe UI"/>
            <w:color w:val="004B83"/>
            <w:sz w:val="24"/>
            <w:szCs w:val="24"/>
            <w:u w:val="single"/>
            <w:lang w:eastAsia="ru-RU"/>
          </w:rPr>
          <w:t>Volodymyr Byba</w:t>
        </w:r>
      </w:hyperlink>
      <w:r w:rsidRPr="00B06DDD">
        <w:rPr>
          <w:rFonts w:ascii="Segoe UI" w:eastAsia="Times New Roman" w:hAnsi="Segoe UI" w:cs="Segoe UI"/>
          <w:sz w:val="24"/>
          <w:szCs w:val="24"/>
          <w:lang w:eastAsia="ru-RU"/>
        </w:rPr>
        <w:t>, </w:t>
      </w:r>
    </w:p>
    <w:p w:rsidR="00B06DDD" w:rsidRPr="00B06DDD" w:rsidRDefault="00B06DDD" w:rsidP="00B06DDD">
      <w:pPr>
        <w:numPr>
          <w:ilvl w:val="0"/>
          <w:numId w:val="2"/>
        </w:numPr>
        <w:spacing w:after="0" w:line="240" w:lineRule="auto"/>
        <w:ind w:left="0" w:right="120"/>
        <w:rPr>
          <w:rFonts w:ascii="Segoe UI" w:eastAsia="Times New Roman" w:hAnsi="Segoe UI" w:cs="Segoe UI"/>
          <w:sz w:val="24"/>
          <w:szCs w:val="24"/>
          <w:lang w:eastAsia="ru-RU"/>
        </w:rPr>
      </w:pPr>
      <w:hyperlink r:id="rId9" w:anchor="auth-Elshad-Yusifov" w:history="1">
        <w:r w:rsidRPr="00B06DDD">
          <w:rPr>
            <w:rFonts w:ascii="Segoe UI" w:eastAsia="Times New Roman" w:hAnsi="Segoe UI" w:cs="Segoe UI"/>
            <w:color w:val="004B83"/>
            <w:sz w:val="24"/>
            <w:szCs w:val="24"/>
            <w:u w:val="single"/>
            <w:lang w:eastAsia="ru-RU"/>
          </w:rPr>
          <w:t>Elshad Yusifov</w:t>
        </w:r>
      </w:hyperlink>
      <w:r w:rsidRPr="00B06DDD">
        <w:rPr>
          <w:rFonts w:ascii="Segoe UI" w:eastAsia="Times New Roman" w:hAnsi="Segoe UI" w:cs="Segoe UI"/>
          <w:sz w:val="24"/>
          <w:szCs w:val="24"/>
          <w:lang w:eastAsia="ru-RU"/>
        </w:rPr>
        <w:t> &amp; </w:t>
      </w:r>
    </w:p>
    <w:p w:rsidR="00B06DDD" w:rsidRPr="00B06DDD" w:rsidRDefault="00B06DDD" w:rsidP="00B06DDD">
      <w:pPr>
        <w:numPr>
          <w:ilvl w:val="0"/>
          <w:numId w:val="2"/>
        </w:numPr>
        <w:spacing w:after="0" w:line="240" w:lineRule="auto"/>
        <w:ind w:left="0" w:right="120"/>
        <w:rPr>
          <w:rFonts w:ascii="Segoe UI" w:eastAsia="Times New Roman" w:hAnsi="Segoe UI" w:cs="Segoe UI"/>
          <w:sz w:val="24"/>
          <w:szCs w:val="24"/>
          <w:lang w:eastAsia="ru-RU"/>
        </w:rPr>
      </w:pPr>
      <w:hyperlink r:id="rId10" w:anchor="auth-Anna-Pavelieva" w:history="1">
        <w:r w:rsidRPr="00B06DDD">
          <w:rPr>
            <w:rFonts w:ascii="Segoe UI" w:eastAsia="Times New Roman" w:hAnsi="Segoe UI" w:cs="Segoe UI"/>
            <w:color w:val="004B83"/>
            <w:sz w:val="24"/>
            <w:szCs w:val="24"/>
            <w:u w:val="single"/>
            <w:lang w:eastAsia="ru-RU"/>
          </w:rPr>
          <w:t>Anna Pavelieva</w:t>
        </w:r>
      </w:hyperlink>
      <w:r w:rsidRPr="00B06DDD">
        <w:rPr>
          <w:rFonts w:ascii="Segoe UI" w:eastAsia="Times New Roman" w:hAnsi="Segoe UI" w:cs="Segoe UI"/>
          <w:sz w:val="24"/>
          <w:szCs w:val="24"/>
          <w:lang w:eastAsia="ru-RU"/>
        </w:rPr>
        <w:t> </w:t>
      </w:r>
    </w:p>
    <w:p w:rsidR="00B06DDD" w:rsidRPr="00B06DDD" w:rsidRDefault="00B06DDD" w:rsidP="00B06DDD">
      <w:pPr>
        <w:numPr>
          <w:ilvl w:val="0"/>
          <w:numId w:val="3"/>
        </w:numPr>
        <w:pBdr>
          <w:right w:val="single" w:sz="6" w:space="6" w:color="6F6F6F"/>
        </w:pBdr>
        <w:spacing w:after="0" w:line="240" w:lineRule="auto"/>
        <w:ind w:left="0" w:right="120"/>
        <w:rPr>
          <w:rFonts w:ascii="Segoe UI" w:eastAsia="Times New Roman" w:hAnsi="Segoe UI" w:cs="Segoe UI"/>
          <w:color w:val="6F6F6F"/>
          <w:sz w:val="24"/>
          <w:szCs w:val="24"/>
          <w:lang w:eastAsia="ru-RU"/>
        </w:rPr>
      </w:pPr>
      <w:r w:rsidRPr="00B06DDD">
        <w:rPr>
          <w:rFonts w:ascii="Segoe UI" w:eastAsia="Times New Roman" w:hAnsi="Segoe UI" w:cs="Segoe UI"/>
          <w:color w:val="6F6F6F"/>
          <w:sz w:val="24"/>
          <w:szCs w:val="24"/>
          <w:lang w:eastAsia="ru-RU"/>
        </w:rPr>
        <w:t>Conference paper</w:t>
      </w:r>
    </w:p>
    <w:p w:rsidR="00B06DDD" w:rsidRPr="00B06DDD" w:rsidRDefault="00B06DDD" w:rsidP="00B06DDD">
      <w:pPr>
        <w:numPr>
          <w:ilvl w:val="0"/>
          <w:numId w:val="3"/>
        </w:numPr>
        <w:spacing w:after="0" w:line="240" w:lineRule="auto"/>
        <w:ind w:left="0"/>
        <w:rPr>
          <w:rFonts w:ascii="Segoe UI" w:eastAsia="Times New Roman" w:hAnsi="Segoe UI" w:cs="Segoe UI"/>
          <w:color w:val="6F6F6F"/>
          <w:sz w:val="24"/>
          <w:szCs w:val="24"/>
          <w:lang w:eastAsia="ru-RU"/>
        </w:rPr>
      </w:pPr>
      <w:r w:rsidRPr="00B06DDD">
        <w:rPr>
          <w:rFonts w:ascii="Segoe UI" w:eastAsia="Times New Roman" w:hAnsi="Segoe UI" w:cs="Segoe UI"/>
          <w:color w:val="6F6F6F"/>
          <w:sz w:val="24"/>
          <w:szCs w:val="24"/>
          <w:lang w:eastAsia="ru-RU"/>
        </w:rPr>
        <w:t>First Online: 23 September 2021</w:t>
      </w:r>
    </w:p>
    <w:p w:rsidR="00B06DDD" w:rsidRPr="00B06DDD" w:rsidRDefault="00B06DDD" w:rsidP="00B06DDD">
      <w:pPr>
        <w:numPr>
          <w:ilvl w:val="0"/>
          <w:numId w:val="4"/>
        </w:numPr>
        <w:spacing w:line="240" w:lineRule="auto"/>
        <w:ind w:left="0" w:right="120"/>
        <w:rPr>
          <w:rFonts w:ascii="Segoe UI" w:eastAsia="Times New Roman" w:hAnsi="Segoe UI" w:cs="Segoe UI"/>
          <w:b/>
          <w:bCs/>
          <w:sz w:val="24"/>
          <w:szCs w:val="24"/>
          <w:lang w:eastAsia="ru-RU"/>
        </w:rPr>
      </w:pPr>
      <w:r w:rsidRPr="00B06DDD">
        <w:rPr>
          <w:rFonts w:ascii="Segoe UI" w:eastAsia="Times New Roman" w:hAnsi="Segoe UI" w:cs="Segoe UI"/>
          <w:b/>
          <w:bCs/>
          <w:sz w:val="24"/>
          <w:szCs w:val="24"/>
          <w:lang w:eastAsia="ru-RU"/>
        </w:rPr>
        <w:t>437 </w:t>
      </w:r>
      <w:r w:rsidRPr="00B06DDD">
        <w:rPr>
          <w:rFonts w:ascii="Segoe UI" w:eastAsia="Times New Roman" w:hAnsi="Segoe UI" w:cs="Segoe UI"/>
          <w:color w:val="626262"/>
          <w:sz w:val="24"/>
          <w:szCs w:val="24"/>
          <w:lang w:eastAsia="ru-RU"/>
        </w:rPr>
        <w:t>Accesses</w:t>
      </w:r>
    </w:p>
    <w:p w:rsidR="00B06DDD" w:rsidRPr="00B06DDD" w:rsidRDefault="00B06DDD" w:rsidP="00B06DDD">
      <w:pPr>
        <w:spacing w:line="240" w:lineRule="auto"/>
        <w:rPr>
          <w:rFonts w:ascii="Segoe UI" w:eastAsia="Times New Roman" w:hAnsi="Segoe UI" w:cs="Segoe UI"/>
          <w:sz w:val="24"/>
          <w:szCs w:val="24"/>
          <w:lang w:val="en-US" w:eastAsia="ru-RU"/>
        </w:rPr>
      </w:pPr>
      <w:r w:rsidRPr="00B06DDD">
        <w:rPr>
          <w:rFonts w:ascii="Segoe UI" w:eastAsia="Times New Roman" w:hAnsi="Segoe UI" w:cs="Segoe UI"/>
          <w:sz w:val="24"/>
          <w:szCs w:val="24"/>
          <w:lang w:val="en-US" w:eastAsia="ru-RU"/>
        </w:rPr>
        <w:t>Part of the book series: </w:t>
      </w:r>
      <w:hyperlink r:id="rId11" w:history="1">
        <w:r w:rsidRPr="00B06DDD">
          <w:rPr>
            <w:rFonts w:ascii="Segoe UI" w:eastAsia="Times New Roman" w:hAnsi="Segoe UI" w:cs="Segoe UI"/>
            <w:color w:val="004B83"/>
            <w:sz w:val="24"/>
            <w:szCs w:val="24"/>
            <w:u w:val="single"/>
            <w:lang w:val="en-US" w:eastAsia="ru-RU"/>
          </w:rPr>
          <w:t>Lecture Notes in Civil Engineering</w:t>
        </w:r>
      </w:hyperlink>
      <w:r w:rsidRPr="00B06DDD">
        <w:rPr>
          <w:rFonts w:ascii="Segoe UI" w:eastAsia="Times New Roman" w:hAnsi="Segoe UI" w:cs="Segoe UI"/>
          <w:sz w:val="24"/>
          <w:szCs w:val="24"/>
          <w:lang w:val="en-US" w:eastAsia="ru-RU"/>
        </w:rPr>
        <w:t> ((LNCE</w:t>
      </w:r>
      <w:proofErr w:type="gramStart"/>
      <w:r w:rsidRPr="00B06DDD">
        <w:rPr>
          <w:rFonts w:ascii="Segoe UI" w:eastAsia="Times New Roman" w:hAnsi="Segoe UI" w:cs="Segoe UI"/>
          <w:sz w:val="24"/>
          <w:szCs w:val="24"/>
          <w:lang w:val="en-US" w:eastAsia="ru-RU"/>
        </w:rPr>
        <w:t>,volume</w:t>
      </w:r>
      <w:proofErr w:type="gramEnd"/>
      <w:r w:rsidRPr="00B06DDD">
        <w:rPr>
          <w:rFonts w:ascii="Segoe UI" w:eastAsia="Times New Roman" w:hAnsi="Segoe UI" w:cs="Segoe UI"/>
          <w:sz w:val="24"/>
          <w:szCs w:val="24"/>
          <w:lang w:val="en-US" w:eastAsia="ru-RU"/>
        </w:rPr>
        <w:t xml:space="preserve"> 181))</w:t>
      </w:r>
    </w:p>
    <w:p w:rsidR="00B06DDD" w:rsidRPr="00B06DDD" w:rsidRDefault="00B06DDD" w:rsidP="00B06DDD">
      <w:pPr>
        <w:pBdr>
          <w:bottom w:val="single" w:sz="12" w:space="6" w:color="D5D5D5"/>
        </w:pBdr>
        <w:spacing w:after="0" w:line="240" w:lineRule="auto"/>
        <w:outlineLvl w:val="1"/>
        <w:rPr>
          <w:rFonts w:ascii="Georgia" w:eastAsia="Times New Roman" w:hAnsi="Georgia" w:cs="Times New Roman"/>
          <w:sz w:val="36"/>
          <w:szCs w:val="36"/>
          <w:lang w:val="en-US" w:eastAsia="ru-RU"/>
        </w:rPr>
      </w:pPr>
      <w:r w:rsidRPr="00B06DDD">
        <w:rPr>
          <w:rFonts w:ascii="Georgia" w:eastAsia="Times New Roman" w:hAnsi="Georgia" w:cs="Times New Roman"/>
          <w:sz w:val="36"/>
          <w:szCs w:val="36"/>
          <w:lang w:val="en-US" w:eastAsia="ru-RU"/>
        </w:rPr>
        <w:t>Abstract</w:t>
      </w:r>
    </w:p>
    <w:p w:rsidR="00B06DDD" w:rsidRPr="00B06DDD" w:rsidRDefault="00B06DDD" w:rsidP="00B06DDD">
      <w:pPr>
        <w:spacing w:after="360" w:line="240" w:lineRule="auto"/>
        <w:rPr>
          <w:rFonts w:ascii="Times New Roman" w:eastAsia="Times New Roman" w:hAnsi="Times New Roman" w:cs="Times New Roman"/>
          <w:sz w:val="24"/>
          <w:szCs w:val="24"/>
          <w:lang w:val="en-US" w:eastAsia="ru-RU"/>
        </w:rPr>
      </w:pPr>
      <w:r w:rsidRPr="00B06DDD">
        <w:rPr>
          <w:rFonts w:ascii="Times New Roman" w:eastAsia="Times New Roman" w:hAnsi="Times New Roman" w:cs="Times New Roman"/>
          <w:sz w:val="24"/>
          <w:szCs w:val="24"/>
          <w:lang w:val="en-US" w:eastAsia="ru-RU"/>
        </w:rPr>
        <w:t>The article considers the categories of “equilibrium” and its main types, “economical equilibrium”, equilibrium macroeconomic models. It is proved that equilibrium can be achieved through economy crises, which serve as specific tool for rebalancing and overcoming disequilibrium.</w:t>
      </w:r>
    </w:p>
    <w:p w:rsidR="00B06DDD" w:rsidRPr="00B06DDD" w:rsidRDefault="00B06DDD" w:rsidP="00B06DDD">
      <w:pPr>
        <w:spacing w:line="240" w:lineRule="auto"/>
        <w:rPr>
          <w:rFonts w:ascii="Times New Roman" w:eastAsia="Times New Roman" w:hAnsi="Times New Roman" w:cs="Times New Roman"/>
          <w:sz w:val="24"/>
          <w:szCs w:val="24"/>
          <w:lang w:val="en-US" w:eastAsia="ru-RU"/>
        </w:rPr>
      </w:pPr>
      <w:r w:rsidRPr="00B06DDD">
        <w:rPr>
          <w:rFonts w:ascii="Times New Roman" w:eastAsia="Times New Roman" w:hAnsi="Times New Roman" w:cs="Times New Roman"/>
          <w:sz w:val="24"/>
          <w:szCs w:val="24"/>
          <w:lang w:val="en-US" w:eastAsia="ru-RU"/>
        </w:rPr>
        <w:t>There have been formed the main directions of the state economic policy for overcoming system contradictions of economic destabilization in Ukraine. The article stresses the key role of construction in creating economical equilibrium and identifies the ways to build Ukraine’s development potential. The authors of the article have analyzed indicators of construction development of Ukraine, determined the main tendencies of changes and carried out modeling of the equilibrium position of the Ukrainian construction industry. The author’s approach to modeling the coefficient of economic equilibrium in construction has been worked out in this scientific study.</w:t>
      </w:r>
    </w:p>
    <w:p w:rsidR="00B06DDD" w:rsidRPr="00B06DDD" w:rsidRDefault="00B06DDD" w:rsidP="00B06DDD">
      <w:pPr>
        <w:spacing w:line="240" w:lineRule="auto"/>
        <w:jc w:val="center"/>
        <w:rPr>
          <w:rFonts w:ascii="Times New Roman" w:eastAsia="Times New Roman" w:hAnsi="Times New Roman" w:cs="Times New Roman"/>
          <w:color w:val="555555"/>
          <w:sz w:val="24"/>
          <w:szCs w:val="24"/>
          <w:lang w:val="en-US" w:eastAsia="ru-RU"/>
        </w:rPr>
      </w:pPr>
      <w:r w:rsidRPr="00B06DDD">
        <w:rPr>
          <w:rFonts w:ascii="Times New Roman" w:eastAsia="Times New Roman" w:hAnsi="Times New Roman" w:cs="Times New Roman"/>
          <w:color w:val="555555"/>
          <w:sz w:val="24"/>
          <w:szCs w:val="24"/>
          <w:lang w:val="en-US" w:eastAsia="ru-RU"/>
        </w:rPr>
        <w:t>This is a preview of subscription content, </w:t>
      </w:r>
      <w:hyperlink r:id="rId12" w:history="1">
        <w:r w:rsidRPr="00B06DDD">
          <w:rPr>
            <w:rFonts w:ascii="Times New Roman" w:eastAsia="Times New Roman" w:hAnsi="Times New Roman" w:cs="Times New Roman"/>
            <w:color w:val="004B83"/>
            <w:sz w:val="24"/>
            <w:szCs w:val="24"/>
            <w:u w:val="single"/>
            <w:lang w:val="en-US" w:eastAsia="ru-RU"/>
          </w:rPr>
          <w:t>log in via an institution</w:t>
        </w:r>
      </w:hyperlink>
      <w:r w:rsidRPr="00B06DDD">
        <w:rPr>
          <w:rFonts w:ascii="Times New Roman" w:eastAsia="Times New Roman" w:hAnsi="Times New Roman" w:cs="Times New Roman"/>
          <w:color w:val="555555"/>
          <w:sz w:val="24"/>
          <w:szCs w:val="24"/>
          <w:lang w:val="en-US" w:eastAsia="ru-RU"/>
        </w:rPr>
        <w:t>.</w:t>
      </w:r>
    </w:p>
    <w:p w:rsidR="00B06DDD" w:rsidRPr="00B06DDD" w:rsidRDefault="00B06DDD" w:rsidP="00B06DDD">
      <w:pPr>
        <w:pBdr>
          <w:bottom w:val="single" w:sz="12" w:space="6" w:color="D5D5D5"/>
        </w:pBdr>
        <w:spacing w:after="0" w:line="240" w:lineRule="auto"/>
        <w:outlineLvl w:val="1"/>
        <w:rPr>
          <w:rFonts w:ascii="Georgia" w:eastAsia="Times New Roman" w:hAnsi="Georgia" w:cs="Times New Roman"/>
          <w:sz w:val="36"/>
          <w:szCs w:val="36"/>
          <w:lang w:eastAsia="ru-RU"/>
        </w:rPr>
      </w:pPr>
      <w:r w:rsidRPr="00B06DDD">
        <w:rPr>
          <w:rFonts w:ascii="Georgia" w:eastAsia="Times New Roman" w:hAnsi="Georgia" w:cs="Times New Roman"/>
          <w:sz w:val="36"/>
          <w:szCs w:val="36"/>
          <w:lang w:eastAsia="ru-RU"/>
        </w:rPr>
        <w:t>References</w:t>
      </w:r>
    </w:p>
    <w:p w:rsidR="00B06DDD" w:rsidRPr="00B06DDD" w:rsidRDefault="00B06DDD" w:rsidP="00B06DDD">
      <w:pPr>
        <w:numPr>
          <w:ilvl w:val="0"/>
          <w:numId w:val="5"/>
        </w:numPr>
        <w:pBdr>
          <w:bottom w:val="single" w:sz="6" w:space="12" w:color="D5D5D5"/>
        </w:pBdr>
        <w:spacing w:after="240" w:line="240" w:lineRule="auto"/>
        <w:ind w:left="0"/>
        <w:rPr>
          <w:rFonts w:ascii="Times New Roman" w:eastAsia="Times New Roman" w:hAnsi="Times New Roman" w:cs="Times New Roman"/>
          <w:sz w:val="24"/>
          <w:szCs w:val="24"/>
          <w:lang w:eastAsia="ru-RU"/>
        </w:rPr>
      </w:pPr>
      <w:r w:rsidRPr="00B06DDD">
        <w:rPr>
          <w:rFonts w:ascii="Times New Roman" w:eastAsia="Times New Roman" w:hAnsi="Times New Roman" w:cs="Times New Roman"/>
          <w:sz w:val="24"/>
          <w:szCs w:val="24"/>
          <w:lang w:val="en-US" w:eastAsia="ru-RU"/>
        </w:rPr>
        <w:t xml:space="preserve">Mocherny SV et al (eds) (2000) Economic encyclopedia in three volumes, vol. 1. </w:t>
      </w:r>
      <w:r w:rsidRPr="00B06DDD">
        <w:rPr>
          <w:rFonts w:ascii="Times New Roman" w:eastAsia="Times New Roman" w:hAnsi="Times New Roman" w:cs="Times New Roman"/>
          <w:sz w:val="24"/>
          <w:szCs w:val="24"/>
          <w:lang w:eastAsia="ru-RU"/>
        </w:rPr>
        <w:t>Publishing House “ACADEMIA”, 864 p</w:t>
      </w:r>
    </w:p>
    <w:p w:rsidR="00B06DDD" w:rsidRPr="00B06DDD" w:rsidRDefault="00B06DDD" w:rsidP="00B06DDD">
      <w:pPr>
        <w:pBdr>
          <w:bottom w:val="single" w:sz="6" w:space="12" w:color="D5D5D5"/>
        </w:pBdr>
        <w:spacing w:after="0" w:line="240" w:lineRule="auto"/>
        <w:rPr>
          <w:rFonts w:ascii="Segoe UI" w:eastAsia="Times New Roman" w:hAnsi="Segoe UI" w:cs="Segoe UI"/>
          <w:b/>
          <w:bCs/>
          <w:sz w:val="24"/>
          <w:szCs w:val="24"/>
          <w:lang w:eastAsia="ru-RU"/>
        </w:rPr>
      </w:pPr>
      <w:hyperlink r:id="rId13" w:history="1">
        <w:r w:rsidRPr="00B06DDD">
          <w:rPr>
            <w:rFonts w:ascii="Segoe UI" w:eastAsia="Times New Roman" w:hAnsi="Segoe UI" w:cs="Segoe UI"/>
            <w:b/>
            <w:bCs/>
            <w:color w:val="004B83"/>
            <w:sz w:val="24"/>
            <w:szCs w:val="24"/>
            <w:u w:val="single"/>
            <w:lang w:eastAsia="ru-RU"/>
          </w:rPr>
          <w:t>Google Scholar</w:t>
        </w:r>
      </w:hyperlink>
      <w:r w:rsidRPr="00B06DDD">
        <w:rPr>
          <w:rFonts w:ascii="Segoe UI" w:eastAsia="Times New Roman" w:hAnsi="Segoe UI" w:cs="Segoe UI"/>
          <w:b/>
          <w:bCs/>
          <w:sz w:val="24"/>
          <w:szCs w:val="24"/>
          <w:lang w:eastAsia="ru-RU"/>
        </w:rPr>
        <w:t> </w:t>
      </w:r>
    </w:p>
    <w:p w:rsidR="00B06DDD" w:rsidRPr="00B06DDD" w:rsidRDefault="00B06DDD" w:rsidP="00B06DDD">
      <w:pPr>
        <w:numPr>
          <w:ilvl w:val="0"/>
          <w:numId w:val="5"/>
        </w:numPr>
        <w:pBdr>
          <w:bottom w:val="single" w:sz="6" w:space="12" w:color="D5D5D5"/>
        </w:pBdr>
        <w:spacing w:after="240" w:line="240" w:lineRule="auto"/>
        <w:ind w:left="0"/>
        <w:rPr>
          <w:rFonts w:ascii="Times New Roman" w:eastAsia="Times New Roman" w:hAnsi="Times New Roman" w:cs="Times New Roman"/>
          <w:sz w:val="24"/>
          <w:szCs w:val="24"/>
          <w:lang w:eastAsia="ru-RU"/>
        </w:rPr>
      </w:pPr>
      <w:r w:rsidRPr="00B06DDD">
        <w:rPr>
          <w:rFonts w:ascii="Times New Roman" w:eastAsia="Times New Roman" w:hAnsi="Times New Roman" w:cs="Times New Roman"/>
          <w:sz w:val="24"/>
          <w:szCs w:val="24"/>
          <w:lang w:val="en-US" w:eastAsia="ru-RU"/>
        </w:rPr>
        <w:t xml:space="preserve">Bazilevich VD, Bazilevich KS, Balastrik LO (2007) Macroeconomics. </w:t>
      </w:r>
      <w:r w:rsidRPr="00B06DDD">
        <w:rPr>
          <w:rFonts w:ascii="Times New Roman" w:eastAsia="Times New Roman" w:hAnsi="Times New Roman" w:cs="Times New Roman"/>
          <w:sz w:val="24"/>
          <w:szCs w:val="24"/>
          <w:lang w:eastAsia="ru-RU"/>
        </w:rPr>
        <w:t>Bazilevich VD (eds). Znannia, 703 p</w:t>
      </w:r>
    </w:p>
    <w:p w:rsidR="00B06DDD" w:rsidRPr="00B06DDD" w:rsidRDefault="00B06DDD" w:rsidP="00B06DDD">
      <w:pPr>
        <w:pBdr>
          <w:bottom w:val="single" w:sz="6" w:space="12" w:color="D5D5D5"/>
        </w:pBdr>
        <w:spacing w:after="0" w:line="240" w:lineRule="auto"/>
        <w:rPr>
          <w:rFonts w:ascii="Segoe UI" w:eastAsia="Times New Roman" w:hAnsi="Segoe UI" w:cs="Segoe UI"/>
          <w:b/>
          <w:bCs/>
          <w:sz w:val="24"/>
          <w:szCs w:val="24"/>
          <w:lang w:eastAsia="ru-RU"/>
        </w:rPr>
      </w:pPr>
      <w:hyperlink r:id="rId14" w:history="1">
        <w:r w:rsidRPr="00B06DDD">
          <w:rPr>
            <w:rFonts w:ascii="Segoe UI" w:eastAsia="Times New Roman" w:hAnsi="Segoe UI" w:cs="Segoe UI"/>
            <w:b/>
            <w:bCs/>
            <w:color w:val="004B83"/>
            <w:sz w:val="24"/>
            <w:szCs w:val="24"/>
            <w:u w:val="single"/>
            <w:lang w:eastAsia="ru-RU"/>
          </w:rPr>
          <w:t>Google Scholar</w:t>
        </w:r>
      </w:hyperlink>
      <w:r w:rsidRPr="00B06DDD">
        <w:rPr>
          <w:rFonts w:ascii="Segoe UI" w:eastAsia="Times New Roman" w:hAnsi="Segoe UI" w:cs="Segoe UI"/>
          <w:b/>
          <w:bCs/>
          <w:sz w:val="24"/>
          <w:szCs w:val="24"/>
          <w:lang w:eastAsia="ru-RU"/>
        </w:rPr>
        <w:t> </w:t>
      </w:r>
    </w:p>
    <w:p w:rsidR="00B06DDD" w:rsidRPr="00B06DDD" w:rsidRDefault="00B06DDD" w:rsidP="00B06DDD">
      <w:pPr>
        <w:numPr>
          <w:ilvl w:val="0"/>
          <w:numId w:val="5"/>
        </w:numPr>
        <w:pBdr>
          <w:bottom w:val="single" w:sz="6" w:space="12" w:color="D5D5D5"/>
        </w:pBdr>
        <w:spacing w:after="240" w:line="240" w:lineRule="auto"/>
        <w:ind w:left="0"/>
        <w:rPr>
          <w:rFonts w:ascii="Times New Roman" w:eastAsia="Times New Roman" w:hAnsi="Times New Roman" w:cs="Times New Roman"/>
          <w:sz w:val="24"/>
          <w:szCs w:val="24"/>
          <w:lang w:eastAsia="ru-RU"/>
        </w:rPr>
      </w:pPr>
      <w:r w:rsidRPr="00B06DDD">
        <w:rPr>
          <w:rFonts w:ascii="Times New Roman" w:eastAsia="Times New Roman" w:hAnsi="Times New Roman" w:cs="Times New Roman"/>
          <w:sz w:val="24"/>
          <w:szCs w:val="24"/>
          <w:lang w:val="en-US" w:eastAsia="ru-RU"/>
        </w:rPr>
        <w:lastRenderedPageBreak/>
        <w:t xml:space="preserve">Mochernyi SV (1995) Economic dictionary-handbook. </w:t>
      </w:r>
      <w:r w:rsidRPr="00B06DDD">
        <w:rPr>
          <w:rFonts w:ascii="Times New Roman" w:eastAsia="Times New Roman" w:hAnsi="Times New Roman" w:cs="Times New Roman"/>
          <w:sz w:val="24"/>
          <w:szCs w:val="24"/>
          <w:lang w:eastAsia="ru-RU"/>
        </w:rPr>
        <w:t>Femina, 368 p</w:t>
      </w:r>
    </w:p>
    <w:p w:rsidR="00B06DDD" w:rsidRPr="00B06DDD" w:rsidRDefault="00B06DDD" w:rsidP="00B06DDD">
      <w:pPr>
        <w:pBdr>
          <w:bottom w:val="single" w:sz="6" w:space="12" w:color="D5D5D5"/>
        </w:pBdr>
        <w:spacing w:after="0" w:line="240" w:lineRule="auto"/>
        <w:rPr>
          <w:rFonts w:ascii="Segoe UI" w:eastAsia="Times New Roman" w:hAnsi="Segoe UI" w:cs="Segoe UI"/>
          <w:b/>
          <w:bCs/>
          <w:sz w:val="24"/>
          <w:szCs w:val="24"/>
          <w:lang w:eastAsia="ru-RU"/>
        </w:rPr>
      </w:pPr>
      <w:hyperlink r:id="rId15" w:history="1">
        <w:r w:rsidRPr="00B06DDD">
          <w:rPr>
            <w:rFonts w:ascii="Segoe UI" w:eastAsia="Times New Roman" w:hAnsi="Segoe UI" w:cs="Segoe UI"/>
            <w:b/>
            <w:bCs/>
            <w:color w:val="004B83"/>
            <w:sz w:val="24"/>
            <w:szCs w:val="24"/>
            <w:u w:val="single"/>
            <w:lang w:eastAsia="ru-RU"/>
          </w:rPr>
          <w:t>Google Scholar</w:t>
        </w:r>
      </w:hyperlink>
      <w:r w:rsidRPr="00B06DDD">
        <w:rPr>
          <w:rFonts w:ascii="Segoe UI" w:eastAsia="Times New Roman" w:hAnsi="Segoe UI" w:cs="Segoe UI"/>
          <w:b/>
          <w:bCs/>
          <w:sz w:val="24"/>
          <w:szCs w:val="24"/>
          <w:lang w:eastAsia="ru-RU"/>
        </w:rPr>
        <w:t> </w:t>
      </w:r>
    </w:p>
    <w:p w:rsidR="00B06DDD" w:rsidRPr="00B06DDD" w:rsidRDefault="00B06DDD" w:rsidP="00B06DDD">
      <w:pPr>
        <w:numPr>
          <w:ilvl w:val="0"/>
          <w:numId w:val="5"/>
        </w:numPr>
        <w:pBdr>
          <w:bottom w:val="single" w:sz="6" w:space="12" w:color="D5D5D5"/>
        </w:pBdr>
        <w:spacing w:after="240" w:line="240" w:lineRule="auto"/>
        <w:ind w:left="0"/>
        <w:rPr>
          <w:rFonts w:ascii="Times New Roman" w:eastAsia="Times New Roman" w:hAnsi="Times New Roman" w:cs="Times New Roman"/>
          <w:sz w:val="24"/>
          <w:szCs w:val="24"/>
          <w:lang w:eastAsia="ru-RU"/>
        </w:rPr>
      </w:pPr>
      <w:r w:rsidRPr="00B06DDD">
        <w:rPr>
          <w:rFonts w:ascii="Times New Roman" w:eastAsia="Times New Roman" w:hAnsi="Times New Roman" w:cs="Times New Roman"/>
          <w:sz w:val="24"/>
          <w:szCs w:val="24"/>
          <w:lang w:val="en-US" w:eastAsia="ru-RU"/>
        </w:rPr>
        <w:t xml:space="preserve">Chukhno A (2010) Modern financial and economic crisis: nature, ways and methods of overcoming it, part 1. </w:t>
      </w:r>
      <w:r w:rsidRPr="00B06DDD">
        <w:rPr>
          <w:rFonts w:ascii="Times New Roman" w:eastAsia="Times New Roman" w:hAnsi="Times New Roman" w:cs="Times New Roman"/>
          <w:sz w:val="24"/>
          <w:szCs w:val="24"/>
          <w:lang w:eastAsia="ru-RU"/>
        </w:rPr>
        <w:t>Econ Ukraine 1:4–18</w:t>
      </w:r>
    </w:p>
    <w:p w:rsidR="00B06DDD" w:rsidRPr="00B06DDD" w:rsidRDefault="00B06DDD" w:rsidP="00B06DDD">
      <w:pPr>
        <w:pBdr>
          <w:bottom w:val="single" w:sz="6" w:space="12" w:color="D5D5D5"/>
        </w:pBdr>
        <w:spacing w:after="0" w:line="240" w:lineRule="auto"/>
        <w:rPr>
          <w:rFonts w:ascii="Segoe UI" w:eastAsia="Times New Roman" w:hAnsi="Segoe UI" w:cs="Segoe UI"/>
          <w:b/>
          <w:bCs/>
          <w:sz w:val="24"/>
          <w:szCs w:val="24"/>
          <w:lang w:eastAsia="ru-RU"/>
        </w:rPr>
      </w:pPr>
      <w:hyperlink r:id="rId16" w:history="1">
        <w:r w:rsidRPr="00B06DDD">
          <w:rPr>
            <w:rFonts w:ascii="Segoe UI" w:eastAsia="Times New Roman" w:hAnsi="Segoe UI" w:cs="Segoe UI"/>
            <w:b/>
            <w:bCs/>
            <w:color w:val="004B83"/>
            <w:sz w:val="24"/>
            <w:szCs w:val="24"/>
            <w:u w:val="single"/>
            <w:lang w:eastAsia="ru-RU"/>
          </w:rPr>
          <w:t>Google Scholar</w:t>
        </w:r>
      </w:hyperlink>
      <w:r w:rsidRPr="00B06DDD">
        <w:rPr>
          <w:rFonts w:ascii="Segoe UI" w:eastAsia="Times New Roman" w:hAnsi="Segoe UI" w:cs="Segoe UI"/>
          <w:b/>
          <w:bCs/>
          <w:sz w:val="24"/>
          <w:szCs w:val="24"/>
          <w:lang w:eastAsia="ru-RU"/>
        </w:rPr>
        <w:t> </w:t>
      </w:r>
    </w:p>
    <w:p w:rsidR="00B06DDD" w:rsidRPr="00B06DDD" w:rsidRDefault="00B06DDD" w:rsidP="00B06DDD">
      <w:pPr>
        <w:numPr>
          <w:ilvl w:val="0"/>
          <w:numId w:val="5"/>
        </w:numPr>
        <w:pBdr>
          <w:bottom w:val="single" w:sz="6" w:space="12" w:color="D5D5D5"/>
        </w:pBdr>
        <w:spacing w:after="0" w:line="240" w:lineRule="auto"/>
        <w:ind w:left="0"/>
        <w:rPr>
          <w:rFonts w:ascii="Times New Roman" w:eastAsia="Times New Roman" w:hAnsi="Times New Roman" w:cs="Times New Roman"/>
          <w:sz w:val="24"/>
          <w:szCs w:val="24"/>
          <w:lang w:eastAsia="ru-RU"/>
        </w:rPr>
      </w:pPr>
      <w:r w:rsidRPr="00B06DDD">
        <w:rPr>
          <w:rFonts w:ascii="Times New Roman" w:eastAsia="Times New Roman" w:hAnsi="Times New Roman" w:cs="Times New Roman"/>
          <w:sz w:val="24"/>
          <w:szCs w:val="24"/>
          <w:lang w:val="en-US" w:eastAsia="ru-RU"/>
        </w:rPr>
        <w:t>Zhalilo YA Economic crisis in Ukraine: measurements, risks, prospects. </w:t>
      </w:r>
      <w:r w:rsidRPr="00B06DDD">
        <w:rPr>
          <w:rFonts w:ascii="Times New Roman" w:eastAsia="Times New Roman" w:hAnsi="Times New Roman" w:cs="Times New Roman"/>
          <w:sz w:val="24"/>
          <w:szCs w:val="24"/>
          <w:lang w:eastAsia="ru-RU"/>
        </w:rPr>
        <w:fldChar w:fldCharType="begin"/>
      </w:r>
      <w:r w:rsidRPr="00B06DDD">
        <w:rPr>
          <w:rFonts w:ascii="Times New Roman" w:eastAsia="Times New Roman" w:hAnsi="Times New Roman" w:cs="Times New Roman"/>
          <w:sz w:val="24"/>
          <w:szCs w:val="24"/>
          <w:lang w:val="en-US" w:eastAsia="ru-RU"/>
        </w:rPr>
        <w:instrText xml:space="preserve"> HYPERLINK "http://old.niss.gov.ua/book/vidannya/kpyza2009.htm" </w:instrText>
      </w:r>
      <w:r w:rsidRPr="00B06DDD">
        <w:rPr>
          <w:rFonts w:ascii="Times New Roman" w:eastAsia="Times New Roman" w:hAnsi="Times New Roman" w:cs="Times New Roman"/>
          <w:sz w:val="24"/>
          <w:szCs w:val="24"/>
          <w:lang w:eastAsia="ru-RU"/>
        </w:rPr>
        <w:fldChar w:fldCharType="separate"/>
      </w:r>
      <w:r w:rsidRPr="00B06DDD">
        <w:rPr>
          <w:rFonts w:ascii="Times New Roman" w:eastAsia="Times New Roman" w:hAnsi="Times New Roman" w:cs="Times New Roman"/>
          <w:color w:val="004B83"/>
          <w:sz w:val="24"/>
          <w:szCs w:val="24"/>
          <w:u w:val="single"/>
          <w:lang w:eastAsia="ru-RU"/>
        </w:rPr>
        <w:t>http://old.niss.gov.ua/book/vidannya/kpyza2009.htm</w:t>
      </w:r>
      <w:r w:rsidRPr="00B06DDD">
        <w:rPr>
          <w:rFonts w:ascii="Times New Roman" w:eastAsia="Times New Roman" w:hAnsi="Times New Roman" w:cs="Times New Roman"/>
          <w:sz w:val="24"/>
          <w:szCs w:val="24"/>
          <w:lang w:eastAsia="ru-RU"/>
        </w:rPr>
        <w:fldChar w:fldCharType="end"/>
      </w:r>
    </w:p>
    <w:p w:rsidR="00B06DDD" w:rsidRPr="00B06DDD" w:rsidRDefault="00B06DDD" w:rsidP="00B06DDD">
      <w:pPr>
        <w:numPr>
          <w:ilvl w:val="0"/>
          <w:numId w:val="5"/>
        </w:numPr>
        <w:pBdr>
          <w:bottom w:val="single" w:sz="6" w:space="12" w:color="D5D5D5"/>
        </w:pBdr>
        <w:spacing w:after="240" w:line="240" w:lineRule="auto"/>
        <w:ind w:left="0"/>
        <w:rPr>
          <w:rFonts w:ascii="Times New Roman" w:eastAsia="Times New Roman" w:hAnsi="Times New Roman" w:cs="Times New Roman"/>
          <w:sz w:val="24"/>
          <w:szCs w:val="24"/>
          <w:lang w:val="en-US" w:eastAsia="ru-RU"/>
        </w:rPr>
      </w:pPr>
      <w:r w:rsidRPr="00B06DDD">
        <w:rPr>
          <w:rFonts w:ascii="Times New Roman" w:eastAsia="Times New Roman" w:hAnsi="Times New Roman" w:cs="Times New Roman"/>
          <w:sz w:val="24"/>
          <w:szCs w:val="24"/>
          <w:lang w:val="en-US" w:eastAsia="ru-RU"/>
        </w:rPr>
        <w:t>Kolinets L (2010) Anti-cyclical measures for the economy under the conditions of world economic crises: orientation on realization of the economic development strategy. In: Economic analysis. Collection of Scientific Works of the Department of Economic Analysis of Ternopil National Economic University, vol 5, pp 276−279</w:t>
      </w:r>
    </w:p>
    <w:p w:rsidR="00B06DDD" w:rsidRPr="00B06DDD" w:rsidRDefault="00B06DDD" w:rsidP="00B06DDD">
      <w:pPr>
        <w:pBdr>
          <w:bottom w:val="single" w:sz="6" w:space="12" w:color="D5D5D5"/>
        </w:pBdr>
        <w:spacing w:after="0" w:line="240" w:lineRule="auto"/>
        <w:rPr>
          <w:rFonts w:ascii="Segoe UI" w:eastAsia="Times New Roman" w:hAnsi="Segoe UI" w:cs="Segoe UI"/>
          <w:b/>
          <w:bCs/>
          <w:sz w:val="24"/>
          <w:szCs w:val="24"/>
          <w:lang w:eastAsia="ru-RU"/>
        </w:rPr>
      </w:pPr>
      <w:r w:rsidRPr="00B06DDD">
        <w:rPr>
          <w:rFonts w:ascii="Segoe UI" w:eastAsia="Times New Roman" w:hAnsi="Segoe UI" w:cs="Segoe UI"/>
          <w:b/>
          <w:bCs/>
          <w:sz w:val="24"/>
          <w:szCs w:val="24"/>
          <w:lang w:eastAsia="ru-RU"/>
        </w:rPr>
        <w:fldChar w:fldCharType="begin"/>
      </w:r>
      <w:r w:rsidRPr="00B06DDD">
        <w:rPr>
          <w:rFonts w:ascii="Segoe UI" w:eastAsia="Times New Roman" w:hAnsi="Segoe UI" w:cs="Segoe UI"/>
          <w:b/>
          <w:bCs/>
          <w:sz w:val="24"/>
          <w:szCs w:val="24"/>
          <w:lang w:eastAsia="ru-RU"/>
        </w:rPr>
        <w:instrText xml:space="preserve"> HYPERLINK "https://scholar.google.com/scholar?&amp;q=Kolinets%20L%20%282010%29%20Anti-cyclical%20measures%20for%20the%20economy%20under%20the%20conditions%20of%20world%20economic%20crises%3A%20orientation%20on%20realization%20of%20the%20economic%20development%20strategy.%20In%3A%20Economic%20analysis.%20Collection%20of%20Scientific%20Works%20of%20the%20Department%20of%20Economic%20Analysis%20of%20Ternopil%20National%20Economic%20University%2C%20vol%205%2C%20pp%20276%E2%88%92279" </w:instrText>
      </w:r>
      <w:r w:rsidRPr="00B06DDD">
        <w:rPr>
          <w:rFonts w:ascii="Segoe UI" w:eastAsia="Times New Roman" w:hAnsi="Segoe UI" w:cs="Segoe UI"/>
          <w:b/>
          <w:bCs/>
          <w:sz w:val="24"/>
          <w:szCs w:val="24"/>
          <w:lang w:eastAsia="ru-RU"/>
        </w:rPr>
        <w:fldChar w:fldCharType="separate"/>
      </w:r>
      <w:r w:rsidRPr="00B06DDD">
        <w:rPr>
          <w:rFonts w:ascii="Segoe UI" w:eastAsia="Times New Roman" w:hAnsi="Segoe UI" w:cs="Segoe UI"/>
          <w:b/>
          <w:bCs/>
          <w:color w:val="004B83"/>
          <w:sz w:val="24"/>
          <w:szCs w:val="24"/>
          <w:u w:val="single"/>
          <w:lang w:eastAsia="ru-RU"/>
        </w:rPr>
        <w:t>Google Scholar</w:t>
      </w:r>
      <w:r w:rsidRPr="00B06DDD">
        <w:rPr>
          <w:rFonts w:ascii="Segoe UI" w:eastAsia="Times New Roman" w:hAnsi="Segoe UI" w:cs="Segoe UI"/>
          <w:b/>
          <w:bCs/>
          <w:sz w:val="24"/>
          <w:szCs w:val="24"/>
          <w:lang w:eastAsia="ru-RU"/>
        </w:rPr>
        <w:fldChar w:fldCharType="end"/>
      </w:r>
      <w:r w:rsidRPr="00B06DDD">
        <w:rPr>
          <w:rFonts w:ascii="Segoe UI" w:eastAsia="Times New Roman" w:hAnsi="Segoe UI" w:cs="Segoe UI"/>
          <w:b/>
          <w:bCs/>
          <w:sz w:val="24"/>
          <w:szCs w:val="24"/>
          <w:lang w:eastAsia="ru-RU"/>
        </w:rPr>
        <w:t> </w:t>
      </w:r>
    </w:p>
    <w:p w:rsidR="00B06DDD" w:rsidRPr="00B06DDD" w:rsidRDefault="00B06DDD" w:rsidP="00B06DDD">
      <w:pPr>
        <w:numPr>
          <w:ilvl w:val="0"/>
          <w:numId w:val="5"/>
        </w:numPr>
        <w:pBdr>
          <w:bottom w:val="single" w:sz="6" w:space="12" w:color="D5D5D5"/>
        </w:pBdr>
        <w:spacing w:after="240" w:line="240" w:lineRule="auto"/>
        <w:ind w:left="0"/>
        <w:rPr>
          <w:rFonts w:ascii="Times New Roman" w:eastAsia="Times New Roman" w:hAnsi="Times New Roman" w:cs="Times New Roman"/>
          <w:sz w:val="24"/>
          <w:szCs w:val="24"/>
          <w:lang w:eastAsia="ru-RU"/>
        </w:rPr>
      </w:pPr>
      <w:r w:rsidRPr="00B06DDD">
        <w:rPr>
          <w:rFonts w:ascii="Times New Roman" w:eastAsia="Times New Roman" w:hAnsi="Times New Roman" w:cs="Times New Roman"/>
          <w:sz w:val="24"/>
          <w:szCs w:val="24"/>
          <w:lang w:val="en-US" w:eastAsia="ru-RU"/>
        </w:rPr>
        <w:t xml:space="preserve">Chukhno A (2010) Modern financial and economic crisis: nature, ways and methods of overcoming it, part 2. </w:t>
      </w:r>
      <w:r w:rsidRPr="00B06DDD">
        <w:rPr>
          <w:rFonts w:ascii="Times New Roman" w:eastAsia="Times New Roman" w:hAnsi="Times New Roman" w:cs="Times New Roman"/>
          <w:sz w:val="24"/>
          <w:szCs w:val="24"/>
          <w:lang w:eastAsia="ru-RU"/>
        </w:rPr>
        <w:t>Econ Ukraine 2:4–13</w:t>
      </w:r>
    </w:p>
    <w:p w:rsidR="00B06DDD" w:rsidRPr="00B06DDD" w:rsidRDefault="00B06DDD" w:rsidP="00B06DDD">
      <w:pPr>
        <w:pBdr>
          <w:bottom w:val="single" w:sz="6" w:space="12" w:color="D5D5D5"/>
        </w:pBdr>
        <w:spacing w:after="0" w:line="240" w:lineRule="auto"/>
        <w:rPr>
          <w:rFonts w:ascii="Segoe UI" w:eastAsia="Times New Roman" w:hAnsi="Segoe UI" w:cs="Segoe UI"/>
          <w:b/>
          <w:bCs/>
          <w:sz w:val="24"/>
          <w:szCs w:val="24"/>
          <w:lang w:eastAsia="ru-RU"/>
        </w:rPr>
      </w:pPr>
      <w:hyperlink r:id="rId17" w:history="1">
        <w:r w:rsidRPr="00B06DDD">
          <w:rPr>
            <w:rFonts w:ascii="Segoe UI" w:eastAsia="Times New Roman" w:hAnsi="Segoe UI" w:cs="Segoe UI"/>
            <w:b/>
            <w:bCs/>
            <w:color w:val="004B83"/>
            <w:sz w:val="24"/>
            <w:szCs w:val="24"/>
            <w:u w:val="single"/>
            <w:lang w:eastAsia="ru-RU"/>
          </w:rPr>
          <w:t>Google Scholar</w:t>
        </w:r>
      </w:hyperlink>
      <w:r w:rsidRPr="00B06DDD">
        <w:rPr>
          <w:rFonts w:ascii="Segoe UI" w:eastAsia="Times New Roman" w:hAnsi="Segoe UI" w:cs="Segoe UI"/>
          <w:b/>
          <w:bCs/>
          <w:sz w:val="24"/>
          <w:szCs w:val="24"/>
          <w:lang w:eastAsia="ru-RU"/>
        </w:rPr>
        <w:t> </w:t>
      </w:r>
    </w:p>
    <w:p w:rsidR="00B06DDD" w:rsidRPr="00B06DDD" w:rsidRDefault="00B06DDD" w:rsidP="00B06DDD">
      <w:pPr>
        <w:numPr>
          <w:ilvl w:val="0"/>
          <w:numId w:val="5"/>
        </w:numPr>
        <w:pBdr>
          <w:bottom w:val="single" w:sz="6" w:space="12" w:color="D5D5D5"/>
        </w:pBdr>
        <w:spacing w:after="0" w:line="240" w:lineRule="auto"/>
        <w:ind w:left="0"/>
        <w:rPr>
          <w:rFonts w:ascii="Times New Roman" w:eastAsia="Times New Roman" w:hAnsi="Times New Roman" w:cs="Times New Roman"/>
          <w:sz w:val="24"/>
          <w:szCs w:val="24"/>
          <w:lang w:eastAsia="ru-RU"/>
        </w:rPr>
      </w:pPr>
      <w:r w:rsidRPr="00B06DDD">
        <w:rPr>
          <w:rFonts w:ascii="Times New Roman" w:eastAsia="Times New Roman" w:hAnsi="Times New Roman" w:cs="Times New Roman"/>
          <w:sz w:val="24"/>
          <w:szCs w:val="24"/>
          <w:lang w:val="en-US" w:eastAsia="ru-RU"/>
        </w:rPr>
        <w:t xml:space="preserve">Kozma G, Marincsák M, Kulcsár B (2015) The transformation of the Hungarian construction industry and spatial tendencies between 2000 and 2012. </w:t>
      </w:r>
      <w:r w:rsidRPr="00B06DDD">
        <w:rPr>
          <w:rFonts w:ascii="Times New Roman" w:eastAsia="Times New Roman" w:hAnsi="Times New Roman" w:cs="Times New Roman"/>
          <w:sz w:val="24"/>
          <w:szCs w:val="24"/>
          <w:lang w:eastAsia="ru-RU"/>
        </w:rPr>
        <w:t>Int Rev Appl Sci Eng 6(1):77–83. </w:t>
      </w:r>
      <w:hyperlink r:id="rId18" w:history="1">
        <w:r w:rsidRPr="00B06DDD">
          <w:rPr>
            <w:rFonts w:ascii="Times New Roman" w:eastAsia="Times New Roman" w:hAnsi="Times New Roman" w:cs="Times New Roman"/>
            <w:color w:val="004B83"/>
            <w:sz w:val="24"/>
            <w:szCs w:val="24"/>
            <w:u w:val="single"/>
            <w:lang w:eastAsia="ru-RU"/>
          </w:rPr>
          <w:t>https://doi.org/10.1556/1848.2015.6.1.11</w:t>
        </w:r>
      </w:hyperlink>
    </w:p>
    <w:p w:rsidR="00B06DDD" w:rsidRPr="00B06DDD" w:rsidRDefault="00B06DDD" w:rsidP="00B06DDD">
      <w:pPr>
        <w:pBdr>
          <w:bottom w:val="single" w:sz="6" w:space="12" w:color="D5D5D5"/>
        </w:pBdr>
        <w:spacing w:after="0" w:line="240" w:lineRule="auto"/>
        <w:rPr>
          <w:rFonts w:ascii="Segoe UI" w:eastAsia="Times New Roman" w:hAnsi="Segoe UI" w:cs="Segoe UI"/>
          <w:b/>
          <w:bCs/>
          <w:sz w:val="24"/>
          <w:szCs w:val="24"/>
          <w:lang w:eastAsia="ru-RU"/>
        </w:rPr>
      </w:pPr>
      <w:hyperlink r:id="rId19" w:history="1">
        <w:r w:rsidRPr="00B06DDD">
          <w:rPr>
            <w:rFonts w:ascii="Segoe UI" w:eastAsia="Times New Roman" w:hAnsi="Segoe UI" w:cs="Segoe UI"/>
            <w:b/>
            <w:bCs/>
            <w:color w:val="004B83"/>
            <w:sz w:val="24"/>
            <w:szCs w:val="24"/>
            <w:u w:val="single"/>
            <w:lang w:eastAsia="ru-RU"/>
          </w:rPr>
          <w:t>Article</w:t>
        </w:r>
      </w:hyperlink>
      <w:r w:rsidRPr="00B06DDD">
        <w:rPr>
          <w:rFonts w:ascii="Segoe UI" w:eastAsia="Times New Roman" w:hAnsi="Segoe UI" w:cs="Segoe UI"/>
          <w:b/>
          <w:bCs/>
          <w:sz w:val="24"/>
          <w:szCs w:val="24"/>
          <w:lang w:eastAsia="ru-RU"/>
        </w:rPr>
        <w:t> </w:t>
      </w:r>
      <w:hyperlink r:id="rId20" w:history="1">
        <w:r w:rsidRPr="00B06DDD">
          <w:rPr>
            <w:rFonts w:ascii="Segoe UI" w:eastAsia="Times New Roman" w:hAnsi="Segoe UI" w:cs="Segoe UI"/>
            <w:b/>
            <w:bCs/>
            <w:color w:val="004B83"/>
            <w:sz w:val="24"/>
            <w:szCs w:val="24"/>
            <w:u w:val="single"/>
            <w:lang w:eastAsia="ru-RU"/>
          </w:rPr>
          <w:t>Google Scholar</w:t>
        </w:r>
      </w:hyperlink>
      <w:r w:rsidRPr="00B06DDD">
        <w:rPr>
          <w:rFonts w:ascii="Segoe UI" w:eastAsia="Times New Roman" w:hAnsi="Segoe UI" w:cs="Segoe UI"/>
          <w:b/>
          <w:bCs/>
          <w:sz w:val="24"/>
          <w:szCs w:val="24"/>
          <w:lang w:eastAsia="ru-RU"/>
        </w:rPr>
        <w:t> </w:t>
      </w:r>
    </w:p>
    <w:p w:rsidR="00B06DDD" w:rsidRPr="00B06DDD" w:rsidRDefault="00B06DDD" w:rsidP="00B06DDD">
      <w:pPr>
        <w:numPr>
          <w:ilvl w:val="0"/>
          <w:numId w:val="5"/>
        </w:numPr>
        <w:pBdr>
          <w:bottom w:val="single" w:sz="6" w:space="12" w:color="D5D5D5"/>
        </w:pBdr>
        <w:spacing w:after="0" w:line="240" w:lineRule="auto"/>
        <w:ind w:left="0"/>
        <w:rPr>
          <w:rFonts w:ascii="Times New Roman" w:eastAsia="Times New Roman" w:hAnsi="Times New Roman" w:cs="Times New Roman"/>
          <w:sz w:val="24"/>
          <w:szCs w:val="24"/>
          <w:lang w:eastAsia="ru-RU"/>
        </w:rPr>
      </w:pPr>
      <w:r w:rsidRPr="00B06DDD">
        <w:rPr>
          <w:rFonts w:ascii="Times New Roman" w:eastAsia="Times New Roman" w:hAnsi="Times New Roman" w:cs="Times New Roman"/>
          <w:sz w:val="24"/>
          <w:szCs w:val="24"/>
          <w:lang w:val="en-US" w:eastAsia="ru-RU"/>
        </w:rPr>
        <w:t xml:space="preserve">Alkay E, Watkins C, Keskin B (2018) Explaining spatial variation in housing construction activity in Turkey. </w:t>
      </w:r>
      <w:r w:rsidRPr="00B06DDD">
        <w:rPr>
          <w:rFonts w:ascii="Times New Roman" w:eastAsia="Times New Roman" w:hAnsi="Times New Roman" w:cs="Times New Roman"/>
          <w:sz w:val="24"/>
          <w:szCs w:val="24"/>
          <w:lang w:eastAsia="ru-RU"/>
        </w:rPr>
        <w:t>Int J Strateg Prop Manag 22(2):119–130. </w:t>
      </w:r>
      <w:hyperlink r:id="rId21" w:history="1">
        <w:r w:rsidRPr="00B06DDD">
          <w:rPr>
            <w:rFonts w:ascii="Times New Roman" w:eastAsia="Times New Roman" w:hAnsi="Times New Roman" w:cs="Times New Roman"/>
            <w:color w:val="004B83"/>
            <w:sz w:val="24"/>
            <w:szCs w:val="24"/>
            <w:u w:val="single"/>
            <w:lang w:eastAsia="ru-RU"/>
          </w:rPr>
          <w:t>https://doi.org/10.3846/ijspm.2018.443</w:t>
        </w:r>
      </w:hyperlink>
    </w:p>
    <w:p w:rsidR="00B06DDD" w:rsidRPr="00B06DDD" w:rsidRDefault="00B06DDD" w:rsidP="00B06DDD">
      <w:pPr>
        <w:pBdr>
          <w:bottom w:val="single" w:sz="6" w:space="12" w:color="D5D5D5"/>
        </w:pBdr>
        <w:spacing w:after="0" w:line="240" w:lineRule="auto"/>
        <w:rPr>
          <w:rFonts w:ascii="Segoe UI" w:eastAsia="Times New Roman" w:hAnsi="Segoe UI" w:cs="Segoe UI"/>
          <w:b/>
          <w:bCs/>
          <w:sz w:val="24"/>
          <w:szCs w:val="24"/>
          <w:lang w:eastAsia="ru-RU"/>
        </w:rPr>
      </w:pPr>
      <w:hyperlink r:id="rId22" w:history="1">
        <w:r w:rsidRPr="00B06DDD">
          <w:rPr>
            <w:rFonts w:ascii="Segoe UI" w:eastAsia="Times New Roman" w:hAnsi="Segoe UI" w:cs="Segoe UI"/>
            <w:b/>
            <w:bCs/>
            <w:color w:val="004B83"/>
            <w:sz w:val="24"/>
            <w:szCs w:val="24"/>
            <w:u w:val="single"/>
            <w:lang w:eastAsia="ru-RU"/>
          </w:rPr>
          <w:t>Article</w:t>
        </w:r>
      </w:hyperlink>
      <w:r w:rsidRPr="00B06DDD">
        <w:rPr>
          <w:rFonts w:ascii="Segoe UI" w:eastAsia="Times New Roman" w:hAnsi="Segoe UI" w:cs="Segoe UI"/>
          <w:b/>
          <w:bCs/>
          <w:sz w:val="24"/>
          <w:szCs w:val="24"/>
          <w:lang w:eastAsia="ru-RU"/>
        </w:rPr>
        <w:t> </w:t>
      </w:r>
      <w:hyperlink r:id="rId23" w:history="1">
        <w:r w:rsidRPr="00B06DDD">
          <w:rPr>
            <w:rFonts w:ascii="Segoe UI" w:eastAsia="Times New Roman" w:hAnsi="Segoe UI" w:cs="Segoe UI"/>
            <w:b/>
            <w:bCs/>
            <w:color w:val="004B83"/>
            <w:sz w:val="24"/>
            <w:szCs w:val="24"/>
            <w:u w:val="single"/>
            <w:lang w:eastAsia="ru-RU"/>
          </w:rPr>
          <w:t>Google Scholar</w:t>
        </w:r>
      </w:hyperlink>
      <w:r w:rsidRPr="00B06DDD">
        <w:rPr>
          <w:rFonts w:ascii="Segoe UI" w:eastAsia="Times New Roman" w:hAnsi="Segoe UI" w:cs="Segoe UI"/>
          <w:b/>
          <w:bCs/>
          <w:sz w:val="24"/>
          <w:szCs w:val="24"/>
          <w:lang w:eastAsia="ru-RU"/>
        </w:rPr>
        <w:t> </w:t>
      </w:r>
    </w:p>
    <w:p w:rsidR="00B06DDD" w:rsidRPr="00B06DDD" w:rsidRDefault="00B06DDD" w:rsidP="00B06DDD">
      <w:pPr>
        <w:numPr>
          <w:ilvl w:val="0"/>
          <w:numId w:val="5"/>
        </w:numPr>
        <w:pBdr>
          <w:bottom w:val="single" w:sz="6" w:space="12" w:color="D5D5D5"/>
        </w:pBdr>
        <w:spacing w:after="0" w:line="240" w:lineRule="auto"/>
        <w:ind w:left="0"/>
        <w:rPr>
          <w:rFonts w:ascii="Times New Roman" w:eastAsia="Times New Roman" w:hAnsi="Times New Roman" w:cs="Times New Roman"/>
          <w:sz w:val="24"/>
          <w:szCs w:val="24"/>
          <w:lang w:eastAsia="ru-RU"/>
        </w:rPr>
      </w:pPr>
      <w:r w:rsidRPr="00B06DDD">
        <w:rPr>
          <w:rFonts w:ascii="Times New Roman" w:eastAsia="Times New Roman" w:hAnsi="Times New Roman" w:cs="Times New Roman"/>
          <w:sz w:val="24"/>
          <w:szCs w:val="24"/>
          <w:lang w:val="en-US" w:eastAsia="ru-RU"/>
        </w:rPr>
        <w:t xml:space="preserve">Liu B, Chen Y, Wang R, Shen Y, Shen Q (2016) Different interaction mechanisms of market structure in the construction industry TFP from the spatial perspective: a case study in China. </w:t>
      </w:r>
      <w:r w:rsidRPr="00B06DDD">
        <w:rPr>
          <w:rFonts w:ascii="Times New Roman" w:eastAsia="Times New Roman" w:hAnsi="Times New Roman" w:cs="Times New Roman"/>
          <w:sz w:val="24"/>
          <w:szCs w:val="24"/>
          <w:lang w:eastAsia="ru-RU"/>
        </w:rPr>
        <w:t>KSCE J Civ Eng 20(1):23–33. </w:t>
      </w:r>
      <w:hyperlink r:id="rId24" w:history="1">
        <w:r w:rsidRPr="00B06DDD">
          <w:rPr>
            <w:rFonts w:ascii="Times New Roman" w:eastAsia="Times New Roman" w:hAnsi="Times New Roman" w:cs="Times New Roman"/>
            <w:color w:val="004B83"/>
            <w:sz w:val="24"/>
            <w:szCs w:val="24"/>
            <w:u w:val="single"/>
            <w:lang w:eastAsia="ru-RU"/>
          </w:rPr>
          <w:t>https://doi.org/10.1007/s12205-015-0444-7</w:t>
        </w:r>
      </w:hyperlink>
    </w:p>
    <w:p w:rsidR="00B06DDD" w:rsidRPr="00B06DDD" w:rsidRDefault="00B06DDD" w:rsidP="00B06DDD">
      <w:pPr>
        <w:pBdr>
          <w:bottom w:val="single" w:sz="6" w:space="12" w:color="D5D5D5"/>
        </w:pBdr>
        <w:spacing w:after="0" w:line="240" w:lineRule="auto"/>
        <w:rPr>
          <w:rFonts w:ascii="Segoe UI" w:eastAsia="Times New Roman" w:hAnsi="Segoe UI" w:cs="Segoe UI"/>
          <w:b/>
          <w:bCs/>
          <w:sz w:val="24"/>
          <w:szCs w:val="24"/>
          <w:lang w:eastAsia="ru-RU"/>
        </w:rPr>
      </w:pPr>
      <w:hyperlink r:id="rId25" w:history="1">
        <w:r w:rsidRPr="00B06DDD">
          <w:rPr>
            <w:rFonts w:ascii="Segoe UI" w:eastAsia="Times New Roman" w:hAnsi="Segoe UI" w:cs="Segoe UI"/>
            <w:b/>
            <w:bCs/>
            <w:color w:val="004B83"/>
            <w:sz w:val="24"/>
            <w:szCs w:val="24"/>
            <w:u w:val="single"/>
            <w:lang w:eastAsia="ru-RU"/>
          </w:rPr>
          <w:t>Article</w:t>
        </w:r>
      </w:hyperlink>
      <w:r w:rsidRPr="00B06DDD">
        <w:rPr>
          <w:rFonts w:ascii="Segoe UI" w:eastAsia="Times New Roman" w:hAnsi="Segoe UI" w:cs="Segoe UI"/>
          <w:b/>
          <w:bCs/>
          <w:sz w:val="24"/>
          <w:szCs w:val="24"/>
          <w:lang w:eastAsia="ru-RU"/>
        </w:rPr>
        <w:t> </w:t>
      </w:r>
      <w:hyperlink r:id="rId26" w:history="1">
        <w:r w:rsidRPr="00B06DDD">
          <w:rPr>
            <w:rFonts w:ascii="Segoe UI" w:eastAsia="Times New Roman" w:hAnsi="Segoe UI" w:cs="Segoe UI"/>
            <w:b/>
            <w:bCs/>
            <w:color w:val="004B83"/>
            <w:sz w:val="24"/>
            <w:szCs w:val="24"/>
            <w:u w:val="single"/>
            <w:lang w:eastAsia="ru-RU"/>
          </w:rPr>
          <w:t>Google Scholar</w:t>
        </w:r>
      </w:hyperlink>
      <w:r w:rsidRPr="00B06DDD">
        <w:rPr>
          <w:rFonts w:ascii="Segoe UI" w:eastAsia="Times New Roman" w:hAnsi="Segoe UI" w:cs="Segoe UI"/>
          <w:b/>
          <w:bCs/>
          <w:sz w:val="24"/>
          <w:szCs w:val="24"/>
          <w:lang w:eastAsia="ru-RU"/>
        </w:rPr>
        <w:t> </w:t>
      </w:r>
    </w:p>
    <w:p w:rsidR="00B06DDD" w:rsidRPr="00B06DDD" w:rsidRDefault="00B06DDD" w:rsidP="00B06DDD">
      <w:pPr>
        <w:numPr>
          <w:ilvl w:val="0"/>
          <w:numId w:val="5"/>
        </w:numPr>
        <w:pBdr>
          <w:bottom w:val="single" w:sz="6" w:space="12" w:color="D5D5D5"/>
        </w:pBdr>
        <w:spacing w:after="0" w:line="240" w:lineRule="auto"/>
        <w:ind w:left="0"/>
        <w:rPr>
          <w:rFonts w:ascii="Times New Roman" w:eastAsia="Times New Roman" w:hAnsi="Times New Roman" w:cs="Times New Roman"/>
          <w:sz w:val="24"/>
          <w:szCs w:val="24"/>
          <w:lang w:val="en-US" w:eastAsia="ru-RU"/>
        </w:rPr>
      </w:pPr>
      <w:r w:rsidRPr="00B06DDD">
        <w:rPr>
          <w:rFonts w:ascii="Times New Roman" w:eastAsia="Times New Roman" w:hAnsi="Times New Roman" w:cs="Times New Roman"/>
          <w:sz w:val="24"/>
          <w:szCs w:val="24"/>
          <w:lang w:val="en-US" w:eastAsia="ru-RU"/>
        </w:rPr>
        <w:t>Komelina OV, Vasiuta VV, Miniailenko IV (2018) Spatial development of construction: modeling and its financial and investment support. Int J Eng Technol 7(3.2):183 – 190. </w:t>
      </w:r>
      <w:r w:rsidRPr="00B06DDD">
        <w:rPr>
          <w:rFonts w:ascii="Times New Roman" w:eastAsia="Times New Roman" w:hAnsi="Times New Roman" w:cs="Times New Roman"/>
          <w:sz w:val="24"/>
          <w:szCs w:val="24"/>
          <w:lang w:eastAsia="ru-RU"/>
        </w:rPr>
        <w:fldChar w:fldCharType="begin"/>
      </w:r>
      <w:r w:rsidRPr="00B06DDD">
        <w:rPr>
          <w:rFonts w:ascii="Times New Roman" w:eastAsia="Times New Roman" w:hAnsi="Times New Roman" w:cs="Times New Roman"/>
          <w:sz w:val="24"/>
          <w:szCs w:val="24"/>
          <w:lang w:val="en-US" w:eastAsia="ru-RU"/>
        </w:rPr>
        <w:instrText xml:space="preserve"> HYPERLINK "http://www.springer.com/lncs" </w:instrText>
      </w:r>
      <w:r w:rsidRPr="00B06DDD">
        <w:rPr>
          <w:rFonts w:ascii="Times New Roman" w:eastAsia="Times New Roman" w:hAnsi="Times New Roman" w:cs="Times New Roman"/>
          <w:sz w:val="24"/>
          <w:szCs w:val="24"/>
          <w:lang w:eastAsia="ru-RU"/>
        </w:rPr>
        <w:fldChar w:fldCharType="separate"/>
      </w:r>
      <w:r w:rsidRPr="00B06DDD">
        <w:rPr>
          <w:rFonts w:ascii="Times New Roman" w:eastAsia="Times New Roman" w:hAnsi="Times New Roman" w:cs="Times New Roman"/>
          <w:color w:val="004B83"/>
          <w:sz w:val="24"/>
          <w:szCs w:val="24"/>
          <w:u w:val="single"/>
          <w:lang w:val="en-US" w:eastAsia="ru-RU"/>
        </w:rPr>
        <w:t>http://www.springer.com/lncs</w:t>
      </w:r>
      <w:r w:rsidRPr="00B06DDD">
        <w:rPr>
          <w:rFonts w:ascii="Times New Roman" w:eastAsia="Times New Roman" w:hAnsi="Times New Roman" w:cs="Times New Roman"/>
          <w:sz w:val="24"/>
          <w:szCs w:val="24"/>
          <w:lang w:eastAsia="ru-RU"/>
        </w:rPr>
        <w:fldChar w:fldCharType="end"/>
      </w:r>
      <w:r w:rsidRPr="00B06DDD">
        <w:rPr>
          <w:rFonts w:ascii="Times New Roman" w:eastAsia="Times New Roman" w:hAnsi="Times New Roman" w:cs="Times New Roman"/>
          <w:sz w:val="24"/>
          <w:szCs w:val="24"/>
          <w:lang w:val="en-US" w:eastAsia="ru-RU"/>
        </w:rPr>
        <w:t>. Accessed 21 Nov 2016</w:t>
      </w:r>
    </w:p>
    <w:p w:rsidR="00B06DDD" w:rsidRPr="00B06DDD" w:rsidRDefault="00B06DDD" w:rsidP="00B06DDD">
      <w:pPr>
        <w:numPr>
          <w:ilvl w:val="0"/>
          <w:numId w:val="5"/>
        </w:numPr>
        <w:pBdr>
          <w:bottom w:val="single" w:sz="6" w:space="12" w:color="D5D5D5"/>
        </w:pBdr>
        <w:spacing w:after="240" w:line="240" w:lineRule="auto"/>
        <w:ind w:left="0"/>
        <w:rPr>
          <w:rFonts w:ascii="Times New Roman" w:eastAsia="Times New Roman" w:hAnsi="Times New Roman" w:cs="Times New Roman"/>
          <w:sz w:val="24"/>
          <w:szCs w:val="24"/>
          <w:lang w:eastAsia="ru-RU"/>
        </w:rPr>
      </w:pPr>
      <w:r w:rsidRPr="00B06DDD">
        <w:rPr>
          <w:rFonts w:ascii="Times New Roman" w:eastAsia="Times New Roman" w:hAnsi="Times New Roman" w:cs="Times New Roman"/>
          <w:sz w:val="24"/>
          <w:szCs w:val="24"/>
          <w:lang w:val="en-US" w:eastAsia="ru-RU"/>
        </w:rPr>
        <w:t xml:space="preserve">Drobyazko S, Bondarevska O, Klymenko D, Pletenetska S, Pylypenko O (2019) Model for forming of optimal credit portfolio of commercial bank. </w:t>
      </w:r>
      <w:r w:rsidRPr="00B06DDD">
        <w:rPr>
          <w:rFonts w:ascii="Times New Roman" w:eastAsia="Times New Roman" w:hAnsi="Times New Roman" w:cs="Times New Roman"/>
          <w:sz w:val="24"/>
          <w:szCs w:val="24"/>
          <w:lang w:eastAsia="ru-RU"/>
        </w:rPr>
        <w:t>J Manage Inf Decis Sci 22(4):501–506</w:t>
      </w:r>
    </w:p>
    <w:p w:rsidR="00B06DDD" w:rsidRPr="00B06DDD" w:rsidRDefault="00B06DDD" w:rsidP="00B06DDD">
      <w:pPr>
        <w:pBdr>
          <w:bottom w:val="single" w:sz="6" w:space="12" w:color="D5D5D5"/>
        </w:pBdr>
        <w:spacing w:after="0" w:line="240" w:lineRule="auto"/>
        <w:rPr>
          <w:rFonts w:ascii="Segoe UI" w:eastAsia="Times New Roman" w:hAnsi="Segoe UI" w:cs="Segoe UI"/>
          <w:b/>
          <w:bCs/>
          <w:sz w:val="24"/>
          <w:szCs w:val="24"/>
          <w:lang w:eastAsia="ru-RU"/>
        </w:rPr>
      </w:pPr>
      <w:hyperlink r:id="rId27" w:history="1">
        <w:r w:rsidRPr="00B06DDD">
          <w:rPr>
            <w:rFonts w:ascii="Segoe UI" w:eastAsia="Times New Roman" w:hAnsi="Segoe UI" w:cs="Segoe UI"/>
            <w:b/>
            <w:bCs/>
            <w:color w:val="004B83"/>
            <w:sz w:val="24"/>
            <w:szCs w:val="24"/>
            <w:u w:val="single"/>
            <w:lang w:eastAsia="ru-RU"/>
          </w:rPr>
          <w:t>Google Scholar</w:t>
        </w:r>
      </w:hyperlink>
      <w:r w:rsidRPr="00B06DDD">
        <w:rPr>
          <w:rFonts w:ascii="Segoe UI" w:eastAsia="Times New Roman" w:hAnsi="Segoe UI" w:cs="Segoe UI"/>
          <w:b/>
          <w:bCs/>
          <w:sz w:val="24"/>
          <w:szCs w:val="24"/>
          <w:lang w:eastAsia="ru-RU"/>
        </w:rPr>
        <w:t> </w:t>
      </w:r>
    </w:p>
    <w:p w:rsidR="00B06DDD" w:rsidRPr="00B06DDD" w:rsidRDefault="00B06DDD" w:rsidP="00B06DDD">
      <w:pPr>
        <w:numPr>
          <w:ilvl w:val="0"/>
          <w:numId w:val="5"/>
        </w:numPr>
        <w:pBdr>
          <w:bottom w:val="single" w:sz="6" w:space="12" w:color="D5D5D5"/>
        </w:pBdr>
        <w:spacing w:after="240" w:line="240" w:lineRule="auto"/>
        <w:ind w:left="0"/>
        <w:rPr>
          <w:rFonts w:ascii="Times New Roman" w:eastAsia="Times New Roman" w:hAnsi="Times New Roman" w:cs="Times New Roman"/>
          <w:sz w:val="24"/>
          <w:szCs w:val="24"/>
          <w:lang w:eastAsia="ru-RU"/>
        </w:rPr>
      </w:pPr>
      <w:r w:rsidRPr="00B06DDD">
        <w:rPr>
          <w:rFonts w:ascii="Times New Roman" w:eastAsia="Times New Roman" w:hAnsi="Times New Roman" w:cs="Times New Roman"/>
          <w:sz w:val="24"/>
          <w:szCs w:val="24"/>
          <w:lang w:val="en-US" w:eastAsia="ru-RU"/>
        </w:rPr>
        <w:t xml:space="preserve">Onyshchenko V, Sivitska S (2014) Alternative energy developing investment support in terms of energy dependence. </w:t>
      </w:r>
      <w:r w:rsidRPr="00B06DDD">
        <w:rPr>
          <w:rFonts w:ascii="Times New Roman" w:eastAsia="Times New Roman" w:hAnsi="Times New Roman" w:cs="Times New Roman"/>
          <w:sz w:val="24"/>
          <w:szCs w:val="24"/>
          <w:lang w:eastAsia="ru-RU"/>
        </w:rPr>
        <w:t>Econ Ann XXI 9–10:34–37</w:t>
      </w:r>
    </w:p>
    <w:p w:rsidR="00B06DDD" w:rsidRPr="00B06DDD" w:rsidRDefault="00B06DDD" w:rsidP="00B06DDD">
      <w:pPr>
        <w:pBdr>
          <w:bottom w:val="single" w:sz="6" w:space="12" w:color="D5D5D5"/>
        </w:pBdr>
        <w:spacing w:after="0" w:line="240" w:lineRule="auto"/>
        <w:rPr>
          <w:rFonts w:ascii="Segoe UI" w:eastAsia="Times New Roman" w:hAnsi="Segoe UI" w:cs="Segoe UI"/>
          <w:b/>
          <w:bCs/>
          <w:sz w:val="24"/>
          <w:szCs w:val="24"/>
          <w:lang w:eastAsia="ru-RU"/>
        </w:rPr>
      </w:pPr>
      <w:hyperlink r:id="rId28" w:history="1">
        <w:r w:rsidRPr="00B06DDD">
          <w:rPr>
            <w:rFonts w:ascii="Segoe UI" w:eastAsia="Times New Roman" w:hAnsi="Segoe UI" w:cs="Segoe UI"/>
            <w:b/>
            <w:bCs/>
            <w:color w:val="004B83"/>
            <w:sz w:val="24"/>
            <w:szCs w:val="24"/>
            <w:u w:val="single"/>
            <w:lang w:eastAsia="ru-RU"/>
          </w:rPr>
          <w:t>Google Scholar</w:t>
        </w:r>
      </w:hyperlink>
      <w:r w:rsidRPr="00B06DDD">
        <w:rPr>
          <w:rFonts w:ascii="Segoe UI" w:eastAsia="Times New Roman" w:hAnsi="Segoe UI" w:cs="Segoe UI"/>
          <w:b/>
          <w:bCs/>
          <w:sz w:val="24"/>
          <w:szCs w:val="24"/>
          <w:lang w:eastAsia="ru-RU"/>
        </w:rPr>
        <w:t> </w:t>
      </w:r>
    </w:p>
    <w:p w:rsidR="00B06DDD" w:rsidRPr="00B06DDD" w:rsidRDefault="00B06DDD" w:rsidP="00B06DDD">
      <w:pPr>
        <w:numPr>
          <w:ilvl w:val="0"/>
          <w:numId w:val="5"/>
        </w:numPr>
        <w:pBdr>
          <w:bottom w:val="single" w:sz="6" w:space="12" w:color="D5D5D5"/>
        </w:pBdr>
        <w:spacing w:after="0" w:line="240" w:lineRule="auto"/>
        <w:ind w:left="0"/>
        <w:rPr>
          <w:rFonts w:ascii="Times New Roman" w:eastAsia="Times New Roman" w:hAnsi="Times New Roman" w:cs="Times New Roman"/>
          <w:sz w:val="24"/>
          <w:szCs w:val="24"/>
          <w:lang w:eastAsia="ru-RU"/>
        </w:rPr>
      </w:pPr>
      <w:r w:rsidRPr="00B06DDD">
        <w:rPr>
          <w:rFonts w:ascii="Times New Roman" w:eastAsia="Times New Roman" w:hAnsi="Times New Roman" w:cs="Times New Roman"/>
          <w:sz w:val="24"/>
          <w:szCs w:val="24"/>
          <w:lang w:val="en-US" w:eastAsia="ru-RU"/>
        </w:rPr>
        <w:t>Onyshchenko, V., Sivitska, S., Cherviak A (2020) Buildings reconstruction within the new educational space project in Ukraine. </w:t>
      </w:r>
      <w:r w:rsidRPr="00B06DDD">
        <w:rPr>
          <w:rFonts w:ascii="Times New Roman" w:eastAsia="Times New Roman" w:hAnsi="Times New Roman" w:cs="Times New Roman"/>
          <w:sz w:val="24"/>
          <w:szCs w:val="24"/>
          <w:lang w:eastAsia="ru-RU"/>
        </w:rPr>
        <w:fldChar w:fldCharType="begin"/>
      </w:r>
      <w:r w:rsidRPr="00B06DDD">
        <w:rPr>
          <w:rFonts w:ascii="Times New Roman" w:eastAsia="Times New Roman" w:hAnsi="Times New Roman" w:cs="Times New Roman"/>
          <w:sz w:val="24"/>
          <w:szCs w:val="24"/>
          <w:lang w:val="en-US" w:eastAsia="ru-RU"/>
        </w:rPr>
        <w:instrText xml:space="preserve"> HYPERLINK "https://doi.org/10.1007/978-3-030-42939-3_66" </w:instrText>
      </w:r>
      <w:r w:rsidRPr="00B06DDD">
        <w:rPr>
          <w:rFonts w:ascii="Times New Roman" w:eastAsia="Times New Roman" w:hAnsi="Times New Roman" w:cs="Times New Roman"/>
          <w:sz w:val="24"/>
          <w:szCs w:val="24"/>
          <w:lang w:eastAsia="ru-RU"/>
        </w:rPr>
        <w:fldChar w:fldCharType="separate"/>
      </w:r>
      <w:r w:rsidRPr="00B06DDD">
        <w:rPr>
          <w:rFonts w:ascii="Times New Roman" w:eastAsia="Times New Roman" w:hAnsi="Times New Roman" w:cs="Times New Roman"/>
          <w:color w:val="004B83"/>
          <w:sz w:val="24"/>
          <w:szCs w:val="24"/>
          <w:u w:val="single"/>
          <w:lang w:eastAsia="ru-RU"/>
        </w:rPr>
        <w:t>https://doi.org/10.1007/978-3-030-42939-3_66</w:t>
      </w:r>
      <w:r w:rsidRPr="00B06DDD">
        <w:rPr>
          <w:rFonts w:ascii="Times New Roman" w:eastAsia="Times New Roman" w:hAnsi="Times New Roman" w:cs="Times New Roman"/>
          <w:sz w:val="24"/>
          <w:szCs w:val="24"/>
          <w:lang w:eastAsia="ru-RU"/>
        </w:rPr>
        <w:fldChar w:fldCharType="end"/>
      </w:r>
    </w:p>
    <w:p w:rsidR="00B06DDD" w:rsidRPr="00B06DDD" w:rsidRDefault="00B06DDD" w:rsidP="00B06DDD">
      <w:pPr>
        <w:numPr>
          <w:ilvl w:val="0"/>
          <w:numId w:val="5"/>
        </w:numPr>
        <w:pBdr>
          <w:bottom w:val="single" w:sz="6" w:space="12" w:color="D5D5D5"/>
        </w:pBdr>
        <w:spacing w:after="0" w:line="240" w:lineRule="auto"/>
        <w:ind w:left="0"/>
        <w:rPr>
          <w:rFonts w:ascii="Times New Roman" w:eastAsia="Times New Roman" w:hAnsi="Times New Roman" w:cs="Times New Roman"/>
          <w:sz w:val="24"/>
          <w:szCs w:val="24"/>
          <w:lang w:val="en-US" w:eastAsia="ru-RU"/>
        </w:rPr>
      </w:pPr>
      <w:r w:rsidRPr="00B06DDD">
        <w:rPr>
          <w:rFonts w:ascii="Times New Roman" w:eastAsia="Times New Roman" w:hAnsi="Times New Roman" w:cs="Times New Roman"/>
          <w:sz w:val="24"/>
          <w:szCs w:val="24"/>
          <w:lang w:val="en-US" w:eastAsia="ru-RU"/>
        </w:rPr>
        <w:t>Onyshchenko V, Sivitska S, Cherviak A (2018) Construction industry in Ukraine credit analysis. Int J Eng Technol (UAE) 7(3):280–284. </w:t>
      </w:r>
      <w:hyperlink r:id="rId29" w:history="1">
        <w:r w:rsidRPr="00B06DDD">
          <w:rPr>
            <w:rFonts w:ascii="Times New Roman" w:eastAsia="Times New Roman" w:hAnsi="Times New Roman" w:cs="Times New Roman"/>
            <w:color w:val="004B83"/>
            <w:sz w:val="24"/>
            <w:szCs w:val="24"/>
            <w:u w:val="single"/>
            <w:lang w:val="en-US" w:eastAsia="ru-RU"/>
          </w:rPr>
          <w:t>https://doi.org/10.14419/ijet.v7i3.2.14420</w:t>
        </w:r>
      </w:hyperlink>
    </w:p>
    <w:p w:rsidR="00B06DDD" w:rsidRPr="00B06DDD" w:rsidRDefault="00B06DDD" w:rsidP="00B06DDD">
      <w:pPr>
        <w:spacing w:line="240" w:lineRule="auto"/>
        <w:jc w:val="right"/>
        <w:rPr>
          <w:rFonts w:ascii="Times New Roman" w:eastAsia="Times New Roman" w:hAnsi="Times New Roman" w:cs="Times New Roman"/>
          <w:sz w:val="24"/>
          <w:szCs w:val="24"/>
          <w:lang w:val="en-US" w:eastAsia="ru-RU"/>
        </w:rPr>
      </w:pPr>
      <w:hyperlink r:id="rId30" w:history="1">
        <w:r w:rsidRPr="00B06DDD">
          <w:rPr>
            <w:rFonts w:ascii="Segoe UI" w:eastAsia="Times New Roman" w:hAnsi="Segoe UI" w:cs="Segoe UI"/>
            <w:b/>
            <w:bCs/>
            <w:color w:val="004B83"/>
            <w:sz w:val="24"/>
            <w:szCs w:val="24"/>
            <w:u w:val="single"/>
            <w:lang w:val="en-US" w:eastAsia="ru-RU"/>
          </w:rPr>
          <w:t>Download references</w:t>
        </w:r>
      </w:hyperlink>
    </w:p>
    <w:p w:rsidR="00B06DDD" w:rsidRPr="00B06DDD" w:rsidRDefault="00B06DDD" w:rsidP="00B06DDD">
      <w:pPr>
        <w:pBdr>
          <w:bottom w:val="single" w:sz="12" w:space="6" w:color="D5D5D5"/>
        </w:pBdr>
        <w:spacing w:after="0" w:line="240" w:lineRule="auto"/>
        <w:outlineLvl w:val="1"/>
        <w:rPr>
          <w:rFonts w:ascii="Georgia" w:eastAsia="Times New Roman" w:hAnsi="Georgia" w:cs="Times New Roman"/>
          <w:sz w:val="36"/>
          <w:szCs w:val="36"/>
          <w:lang w:val="en-US" w:eastAsia="ru-RU"/>
        </w:rPr>
      </w:pPr>
      <w:r w:rsidRPr="00B06DDD">
        <w:rPr>
          <w:rFonts w:ascii="Georgia" w:eastAsia="Times New Roman" w:hAnsi="Georgia" w:cs="Times New Roman"/>
          <w:sz w:val="36"/>
          <w:szCs w:val="36"/>
          <w:lang w:val="en-US" w:eastAsia="ru-RU"/>
        </w:rPr>
        <w:t>Author information</w:t>
      </w:r>
    </w:p>
    <w:p w:rsidR="00B06DDD" w:rsidRPr="00B06DDD" w:rsidRDefault="00B06DDD" w:rsidP="00B06DDD">
      <w:pPr>
        <w:spacing w:after="120" w:line="240" w:lineRule="auto"/>
        <w:outlineLvl w:val="2"/>
        <w:rPr>
          <w:rFonts w:ascii="Segoe UI" w:eastAsia="Times New Roman" w:hAnsi="Segoe UI" w:cs="Segoe UI"/>
          <w:color w:val="222222"/>
          <w:sz w:val="27"/>
          <w:szCs w:val="27"/>
          <w:lang w:val="en-US" w:eastAsia="ru-RU"/>
        </w:rPr>
      </w:pPr>
      <w:r w:rsidRPr="00B06DDD">
        <w:rPr>
          <w:rFonts w:ascii="Segoe UI" w:eastAsia="Times New Roman" w:hAnsi="Segoe UI" w:cs="Segoe UI"/>
          <w:color w:val="222222"/>
          <w:sz w:val="27"/>
          <w:szCs w:val="27"/>
          <w:lang w:val="en-US" w:eastAsia="ru-RU"/>
        </w:rPr>
        <w:t>Authors and Affiliations</w:t>
      </w:r>
    </w:p>
    <w:p w:rsidR="00B06DDD" w:rsidRPr="00B06DDD" w:rsidRDefault="00B06DDD" w:rsidP="00B06DDD">
      <w:pPr>
        <w:numPr>
          <w:ilvl w:val="0"/>
          <w:numId w:val="6"/>
        </w:numPr>
        <w:spacing w:after="0" w:line="240" w:lineRule="auto"/>
        <w:ind w:left="0"/>
        <w:rPr>
          <w:rFonts w:ascii="Times New Roman" w:eastAsia="Times New Roman" w:hAnsi="Times New Roman" w:cs="Times New Roman"/>
          <w:b/>
          <w:bCs/>
          <w:sz w:val="24"/>
          <w:szCs w:val="24"/>
          <w:lang w:val="en-US" w:eastAsia="ru-RU"/>
        </w:rPr>
      </w:pPr>
      <w:r w:rsidRPr="00B06DDD">
        <w:rPr>
          <w:rFonts w:ascii="Times New Roman" w:eastAsia="Times New Roman" w:hAnsi="Times New Roman" w:cs="Times New Roman"/>
          <w:b/>
          <w:bCs/>
          <w:sz w:val="24"/>
          <w:szCs w:val="24"/>
          <w:lang w:val="en-US" w:eastAsia="ru-RU"/>
        </w:rPr>
        <w:t>National University “Yuri Kondratyuk Poltava Polytechnic”, Pershotravnevyj Avenue 24, Poltava, Ukraine</w:t>
      </w:r>
    </w:p>
    <w:p w:rsidR="00B06DDD" w:rsidRPr="00B06DDD" w:rsidRDefault="00B06DDD" w:rsidP="00B06DDD">
      <w:pPr>
        <w:spacing w:after="0" w:line="240" w:lineRule="auto"/>
        <w:rPr>
          <w:rFonts w:ascii="Times New Roman" w:eastAsia="Times New Roman" w:hAnsi="Times New Roman" w:cs="Times New Roman"/>
          <w:sz w:val="24"/>
          <w:szCs w:val="24"/>
          <w:lang w:val="en-US" w:eastAsia="ru-RU"/>
        </w:rPr>
      </w:pPr>
      <w:r w:rsidRPr="00B06DDD">
        <w:rPr>
          <w:rFonts w:ascii="Times New Roman" w:eastAsia="Times New Roman" w:hAnsi="Times New Roman" w:cs="Times New Roman"/>
          <w:sz w:val="24"/>
          <w:szCs w:val="24"/>
          <w:lang w:val="en-US" w:eastAsia="ru-RU"/>
        </w:rPr>
        <w:t>Inna Miniailenko, Volodymyr Byba &amp; Anna Pavelieva</w:t>
      </w:r>
    </w:p>
    <w:p w:rsidR="00B06DDD" w:rsidRPr="00B06DDD" w:rsidRDefault="00B06DDD" w:rsidP="00B06DDD">
      <w:pPr>
        <w:numPr>
          <w:ilvl w:val="0"/>
          <w:numId w:val="6"/>
        </w:numPr>
        <w:spacing w:after="0" w:line="240" w:lineRule="auto"/>
        <w:ind w:left="0"/>
        <w:rPr>
          <w:rFonts w:ascii="Times New Roman" w:eastAsia="Times New Roman" w:hAnsi="Times New Roman" w:cs="Times New Roman"/>
          <w:b/>
          <w:bCs/>
          <w:sz w:val="24"/>
          <w:szCs w:val="24"/>
          <w:lang w:val="en-US" w:eastAsia="ru-RU"/>
        </w:rPr>
      </w:pPr>
      <w:r w:rsidRPr="00B06DDD">
        <w:rPr>
          <w:rFonts w:ascii="Times New Roman" w:eastAsia="Times New Roman" w:hAnsi="Times New Roman" w:cs="Times New Roman"/>
          <w:b/>
          <w:bCs/>
          <w:sz w:val="24"/>
          <w:szCs w:val="24"/>
          <w:lang w:val="en-US" w:eastAsia="ru-RU"/>
        </w:rPr>
        <w:t>Azerbaijan University of Architecture and Construction, 5 Ayna Sultanova, Baku, Azerbaijan</w:t>
      </w:r>
    </w:p>
    <w:p w:rsidR="00B06DDD" w:rsidRPr="00B06DDD" w:rsidRDefault="00B06DDD" w:rsidP="00B06DDD">
      <w:pPr>
        <w:spacing w:after="0" w:line="240" w:lineRule="auto"/>
        <w:rPr>
          <w:rFonts w:ascii="Times New Roman" w:eastAsia="Times New Roman" w:hAnsi="Times New Roman" w:cs="Times New Roman"/>
          <w:sz w:val="24"/>
          <w:szCs w:val="24"/>
          <w:lang w:val="en-US" w:eastAsia="ru-RU"/>
        </w:rPr>
      </w:pPr>
      <w:r w:rsidRPr="00B06DDD">
        <w:rPr>
          <w:rFonts w:ascii="Times New Roman" w:eastAsia="Times New Roman" w:hAnsi="Times New Roman" w:cs="Times New Roman"/>
          <w:sz w:val="24"/>
          <w:szCs w:val="24"/>
          <w:lang w:val="en-US" w:eastAsia="ru-RU"/>
        </w:rPr>
        <w:t>Elshad Yusifov</w:t>
      </w:r>
    </w:p>
    <w:p w:rsidR="00B06DDD" w:rsidRPr="00B06DDD" w:rsidRDefault="00B06DDD" w:rsidP="00B06DDD">
      <w:pPr>
        <w:spacing w:before="360" w:after="120" w:line="240" w:lineRule="auto"/>
        <w:outlineLvl w:val="2"/>
        <w:rPr>
          <w:rFonts w:ascii="Segoe UI" w:eastAsia="Times New Roman" w:hAnsi="Segoe UI" w:cs="Segoe UI"/>
          <w:color w:val="222222"/>
          <w:sz w:val="27"/>
          <w:szCs w:val="27"/>
          <w:lang w:val="en-US" w:eastAsia="ru-RU"/>
        </w:rPr>
      </w:pPr>
      <w:r w:rsidRPr="00B06DDD">
        <w:rPr>
          <w:rFonts w:ascii="Segoe UI" w:eastAsia="Times New Roman" w:hAnsi="Segoe UI" w:cs="Segoe UI"/>
          <w:color w:val="222222"/>
          <w:sz w:val="27"/>
          <w:szCs w:val="27"/>
          <w:lang w:val="en-US" w:eastAsia="ru-RU"/>
        </w:rPr>
        <w:t>Corresponding author</w:t>
      </w:r>
    </w:p>
    <w:p w:rsidR="00B06DDD" w:rsidRPr="00B06DDD" w:rsidRDefault="00B06DDD" w:rsidP="00B06DDD">
      <w:pPr>
        <w:spacing w:line="240" w:lineRule="auto"/>
        <w:rPr>
          <w:rFonts w:ascii="Times New Roman" w:eastAsia="Times New Roman" w:hAnsi="Times New Roman" w:cs="Times New Roman"/>
          <w:sz w:val="24"/>
          <w:szCs w:val="24"/>
          <w:lang w:val="en-US" w:eastAsia="ru-RU"/>
        </w:rPr>
      </w:pPr>
      <w:r w:rsidRPr="00B06DDD">
        <w:rPr>
          <w:rFonts w:ascii="Times New Roman" w:eastAsia="Times New Roman" w:hAnsi="Times New Roman" w:cs="Times New Roman"/>
          <w:sz w:val="24"/>
          <w:szCs w:val="24"/>
          <w:lang w:val="en-US" w:eastAsia="ru-RU"/>
        </w:rPr>
        <w:t>Correspondence to </w:t>
      </w:r>
      <w:hyperlink r:id="rId31" w:history="1">
        <w:r w:rsidRPr="00B06DDD">
          <w:rPr>
            <w:rFonts w:ascii="Times New Roman" w:eastAsia="Times New Roman" w:hAnsi="Times New Roman" w:cs="Times New Roman"/>
            <w:color w:val="004B83"/>
            <w:sz w:val="24"/>
            <w:szCs w:val="24"/>
            <w:u w:val="single"/>
            <w:lang w:val="en-US" w:eastAsia="ru-RU"/>
          </w:rPr>
          <w:t xml:space="preserve">Volodymyr </w:t>
        </w:r>
        <w:proofErr w:type="gramStart"/>
        <w:r w:rsidRPr="00B06DDD">
          <w:rPr>
            <w:rFonts w:ascii="Times New Roman" w:eastAsia="Times New Roman" w:hAnsi="Times New Roman" w:cs="Times New Roman"/>
            <w:color w:val="004B83"/>
            <w:sz w:val="24"/>
            <w:szCs w:val="24"/>
            <w:u w:val="single"/>
            <w:lang w:val="en-US" w:eastAsia="ru-RU"/>
          </w:rPr>
          <w:t>Byba </w:t>
        </w:r>
        <w:proofErr w:type="gramEnd"/>
      </w:hyperlink>
      <w:r w:rsidRPr="00B06DDD">
        <w:rPr>
          <w:rFonts w:ascii="Times New Roman" w:eastAsia="Times New Roman" w:hAnsi="Times New Roman" w:cs="Times New Roman"/>
          <w:sz w:val="24"/>
          <w:szCs w:val="24"/>
          <w:lang w:val="en-US" w:eastAsia="ru-RU"/>
        </w:rPr>
        <w:t>.</w:t>
      </w:r>
    </w:p>
    <w:p w:rsidR="00F7310A" w:rsidRPr="00B06DDD" w:rsidRDefault="00F7310A">
      <w:pPr>
        <w:rPr>
          <w:lang w:val="en-US"/>
        </w:rPr>
      </w:pPr>
      <w:bookmarkStart w:id="0" w:name="_GoBack"/>
      <w:bookmarkEnd w:id="0"/>
    </w:p>
    <w:sectPr w:rsidR="00F7310A" w:rsidRPr="00B06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03529"/>
    <w:multiLevelType w:val="multilevel"/>
    <w:tmpl w:val="6CEA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6F7F11"/>
    <w:multiLevelType w:val="multilevel"/>
    <w:tmpl w:val="25F0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7E7BAB"/>
    <w:multiLevelType w:val="multilevel"/>
    <w:tmpl w:val="37BE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ED2CDF"/>
    <w:multiLevelType w:val="multilevel"/>
    <w:tmpl w:val="537E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D70F73"/>
    <w:multiLevelType w:val="multilevel"/>
    <w:tmpl w:val="D1C8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077396"/>
    <w:multiLevelType w:val="multilevel"/>
    <w:tmpl w:val="FF78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5F"/>
    <w:rsid w:val="0013675F"/>
    <w:rsid w:val="00B06DDD"/>
    <w:rsid w:val="00F73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6D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06D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06D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6D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06DD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6DD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06DDD"/>
    <w:rPr>
      <w:color w:val="0000FF"/>
      <w:u w:val="single"/>
    </w:rPr>
  </w:style>
  <w:style w:type="paragraph" w:customStyle="1" w:styleId="c-article-metrics-barcount">
    <w:name w:val="c-article-metrics-bar__count"/>
    <w:basedOn w:val="a"/>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rticle-metrics-barlabel">
    <w:name w:val="c-article-metrics-bar__label"/>
    <w:basedOn w:val="a0"/>
    <w:rsid w:val="00B06DDD"/>
  </w:style>
  <w:style w:type="paragraph" w:styleId="a4">
    <w:name w:val="Normal (Web)"/>
    <w:basedOn w:val="a"/>
    <w:uiPriority w:val="99"/>
    <w:semiHidden/>
    <w:unhideWhenUsed/>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book-series-listingdescription">
    <w:name w:val="app-book-series-listing__description"/>
    <w:basedOn w:val="a0"/>
    <w:rsid w:val="00B06DDD"/>
  </w:style>
  <w:style w:type="paragraph" w:customStyle="1" w:styleId="c-notestext">
    <w:name w:val="c-notes__text"/>
    <w:basedOn w:val="a"/>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text">
    <w:name w:val="c-article-references__text"/>
    <w:basedOn w:val="a"/>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links">
    <w:name w:val="c-article-references__links"/>
    <w:basedOn w:val="a"/>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download">
    <w:name w:val="c-article-references__download"/>
    <w:basedOn w:val="a"/>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author-affiliationaddress">
    <w:name w:val="c-article-author-affiliation__address"/>
    <w:basedOn w:val="a"/>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author-affiliationauthors-list">
    <w:name w:val="c-article-author-affiliation__authors-list"/>
    <w:basedOn w:val="a"/>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6D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06D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06D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6D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06DD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6DD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06DDD"/>
    <w:rPr>
      <w:color w:val="0000FF"/>
      <w:u w:val="single"/>
    </w:rPr>
  </w:style>
  <w:style w:type="paragraph" w:customStyle="1" w:styleId="c-article-metrics-barcount">
    <w:name w:val="c-article-metrics-bar__count"/>
    <w:basedOn w:val="a"/>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rticle-metrics-barlabel">
    <w:name w:val="c-article-metrics-bar__label"/>
    <w:basedOn w:val="a0"/>
    <w:rsid w:val="00B06DDD"/>
  </w:style>
  <w:style w:type="paragraph" w:styleId="a4">
    <w:name w:val="Normal (Web)"/>
    <w:basedOn w:val="a"/>
    <w:uiPriority w:val="99"/>
    <w:semiHidden/>
    <w:unhideWhenUsed/>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book-series-listingdescription">
    <w:name w:val="app-book-series-listing__description"/>
    <w:basedOn w:val="a0"/>
    <w:rsid w:val="00B06DDD"/>
  </w:style>
  <w:style w:type="paragraph" w:customStyle="1" w:styleId="c-notestext">
    <w:name w:val="c-notes__text"/>
    <w:basedOn w:val="a"/>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text">
    <w:name w:val="c-article-references__text"/>
    <w:basedOn w:val="a"/>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links">
    <w:name w:val="c-article-references__links"/>
    <w:basedOn w:val="a"/>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download">
    <w:name w:val="c-article-references__download"/>
    <w:basedOn w:val="a"/>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author-affiliationaddress">
    <w:name w:val="c-article-author-affiliation__address"/>
    <w:basedOn w:val="a"/>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author-affiliationauthors-list">
    <w:name w:val="c-article-author-affiliation__authors-list"/>
    <w:basedOn w:val="a"/>
    <w:rsid w:val="00B06D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87025">
      <w:bodyDiv w:val="1"/>
      <w:marLeft w:val="0"/>
      <w:marRight w:val="0"/>
      <w:marTop w:val="0"/>
      <w:marBottom w:val="0"/>
      <w:divBdr>
        <w:top w:val="none" w:sz="0" w:space="0" w:color="auto"/>
        <w:left w:val="none" w:sz="0" w:space="0" w:color="auto"/>
        <w:bottom w:val="none" w:sz="0" w:space="0" w:color="auto"/>
        <w:right w:val="none" w:sz="0" w:space="0" w:color="auto"/>
      </w:divBdr>
      <w:divsChild>
        <w:div w:id="311298023">
          <w:marLeft w:val="0"/>
          <w:marRight w:val="0"/>
          <w:marTop w:val="0"/>
          <w:marBottom w:val="600"/>
          <w:divBdr>
            <w:top w:val="none" w:sz="0" w:space="0" w:color="auto"/>
            <w:left w:val="none" w:sz="0" w:space="0" w:color="auto"/>
            <w:bottom w:val="none" w:sz="0" w:space="0" w:color="auto"/>
            <w:right w:val="none" w:sz="0" w:space="0" w:color="auto"/>
          </w:divBdr>
          <w:divsChild>
            <w:div w:id="327251173">
              <w:marLeft w:val="0"/>
              <w:marRight w:val="0"/>
              <w:marTop w:val="0"/>
              <w:marBottom w:val="0"/>
              <w:divBdr>
                <w:top w:val="none" w:sz="0" w:space="0" w:color="auto"/>
                <w:left w:val="none" w:sz="0" w:space="0" w:color="auto"/>
                <w:bottom w:val="none" w:sz="0" w:space="0" w:color="auto"/>
                <w:right w:val="none" w:sz="0" w:space="0" w:color="auto"/>
              </w:divBdr>
              <w:divsChild>
                <w:div w:id="1592081860">
                  <w:marLeft w:val="0"/>
                  <w:marRight w:val="0"/>
                  <w:marTop w:val="0"/>
                  <w:marBottom w:val="0"/>
                  <w:divBdr>
                    <w:top w:val="none" w:sz="0" w:space="0" w:color="auto"/>
                    <w:left w:val="none" w:sz="0" w:space="0" w:color="auto"/>
                    <w:bottom w:val="none" w:sz="0" w:space="0" w:color="auto"/>
                    <w:right w:val="none" w:sz="0" w:space="0" w:color="auto"/>
                  </w:divBdr>
                  <w:divsChild>
                    <w:div w:id="20336802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28980028">
              <w:marLeft w:val="0"/>
              <w:marRight w:val="0"/>
              <w:marTop w:val="0"/>
              <w:marBottom w:val="0"/>
              <w:divBdr>
                <w:top w:val="none" w:sz="0" w:space="0" w:color="auto"/>
                <w:left w:val="none" w:sz="0" w:space="0" w:color="auto"/>
                <w:bottom w:val="none" w:sz="0" w:space="0" w:color="auto"/>
                <w:right w:val="none" w:sz="0" w:space="0" w:color="auto"/>
              </w:divBdr>
              <w:divsChild>
                <w:div w:id="1716929886">
                  <w:marLeft w:val="0"/>
                  <w:marRight w:val="0"/>
                  <w:marTop w:val="0"/>
                  <w:marBottom w:val="0"/>
                  <w:divBdr>
                    <w:top w:val="none" w:sz="0" w:space="0" w:color="auto"/>
                    <w:left w:val="none" w:sz="0" w:space="0" w:color="auto"/>
                    <w:bottom w:val="none" w:sz="0" w:space="0" w:color="auto"/>
                    <w:right w:val="none" w:sz="0" w:space="0" w:color="auto"/>
                  </w:divBdr>
                  <w:divsChild>
                    <w:div w:id="6599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8112">
          <w:marLeft w:val="0"/>
          <w:marRight w:val="0"/>
          <w:marTop w:val="0"/>
          <w:marBottom w:val="0"/>
          <w:divBdr>
            <w:top w:val="none" w:sz="0" w:space="0" w:color="auto"/>
            <w:left w:val="none" w:sz="0" w:space="0" w:color="auto"/>
            <w:bottom w:val="none" w:sz="0" w:space="0" w:color="auto"/>
            <w:right w:val="none" w:sz="0" w:space="0" w:color="auto"/>
          </w:divBdr>
          <w:divsChild>
            <w:div w:id="1157770831">
              <w:marLeft w:val="0"/>
              <w:marRight w:val="0"/>
              <w:marTop w:val="0"/>
              <w:marBottom w:val="0"/>
              <w:divBdr>
                <w:top w:val="none" w:sz="0" w:space="0" w:color="auto"/>
                <w:left w:val="none" w:sz="0" w:space="0" w:color="auto"/>
                <w:bottom w:val="none" w:sz="0" w:space="0" w:color="auto"/>
                <w:right w:val="none" w:sz="0" w:space="0" w:color="auto"/>
              </w:divBdr>
              <w:divsChild>
                <w:div w:id="855851608">
                  <w:marLeft w:val="0"/>
                  <w:marRight w:val="0"/>
                  <w:marTop w:val="0"/>
                  <w:marBottom w:val="600"/>
                  <w:divBdr>
                    <w:top w:val="none" w:sz="0" w:space="0" w:color="auto"/>
                    <w:left w:val="none" w:sz="0" w:space="0" w:color="auto"/>
                    <w:bottom w:val="none" w:sz="0" w:space="0" w:color="auto"/>
                    <w:right w:val="none" w:sz="0" w:space="0" w:color="auto"/>
                  </w:divBdr>
                </w:div>
              </w:divsChild>
            </w:div>
            <w:div w:id="671615033">
              <w:marLeft w:val="0"/>
              <w:marRight w:val="0"/>
              <w:marTop w:val="360"/>
              <w:marBottom w:val="360"/>
              <w:divBdr>
                <w:top w:val="single" w:sz="6" w:space="6" w:color="D5D5D5"/>
                <w:left w:val="none" w:sz="0" w:space="0" w:color="auto"/>
                <w:bottom w:val="single" w:sz="6" w:space="6" w:color="D5D5D5"/>
                <w:right w:val="none" w:sz="0" w:space="0" w:color="auto"/>
              </w:divBdr>
            </w:div>
            <w:div w:id="2114740372">
              <w:marLeft w:val="0"/>
              <w:marRight w:val="0"/>
              <w:marTop w:val="0"/>
              <w:marBottom w:val="0"/>
              <w:divBdr>
                <w:top w:val="none" w:sz="0" w:space="0" w:color="auto"/>
                <w:left w:val="none" w:sz="0" w:space="0" w:color="auto"/>
                <w:bottom w:val="none" w:sz="0" w:space="0" w:color="auto"/>
                <w:right w:val="none" w:sz="0" w:space="0" w:color="auto"/>
              </w:divBdr>
              <w:divsChild>
                <w:div w:id="1372732934">
                  <w:marLeft w:val="0"/>
                  <w:marRight w:val="0"/>
                  <w:marTop w:val="0"/>
                  <w:marBottom w:val="0"/>
                  <w:divBdr>
                    <w:top w:val="none" w:sz="0" w:space="0" w:color="auto"/>
                    <w:left w:val="none" w:sz="0" w:space="0" w:color="auto"/>
                    <w:bottom w:val="none" w:sz="0" w:space="0" w:color="auto"/>
                    <w:right w:val="none" w:sz="0" w:space="0" w:color="auto"/>
                  </w:divBdr>
                  <w:divsChild>
                    <w:div w:id="1429697920">
                      <w:marLeft w:val="0"/>
                      <w:marRight w:val="0"/>
                      <w:marTop w:val="0"/>
                      <w:marBottom w:val="600"/>
                      <w:divBdr>
                        <w:top w:val="none" w:sz="0" w:space="0" w:color="auto"/>
                        <w:left w:val="none" w:sz="0" w:space="0" w:color="auto"/>
                        <w:bottom w:val="none" w:sz="0" w:space="0" w:color="auto"/>
                        <w:right w:val="none" w:sz="0" w:space="0" w:color="auto"/>
                      </w:divBdr>
                      <w:divsChild>
                        <w:div w:id="154857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5001">
              <w:marLeft w:val="0"/>
              <w:marRight w:val="0"/>
              <w:marTop w:val="0"/>
              <w:marBottom w:val="0"/>
              <w:divBdr>
                <w:top w:val="none" w:sz="0" w:space="0" w:color="auto"/>
                <w:left w:val="none" w:sz="0" w:space="0" w:color="auto"/>
                <w:bottom w:val="none" w:sz="0" w:space="0" w:color="auto"/>
                <w:right w:val="none" w:sz="0" w:space="0" w:color="auto"/>
              </w:divBdr>
              <w:divsChild>
                <w:div w:id="18076270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030-85043-2_64" TargetMode="External"/><Relationship Id="rId13" Type="http://schemas.openxmlformats.org/officeDocument/2006/relationships/hyperlink" Target="https://scholar.google.com/scholar?&amp;q=Mocherny%20SV%20et%20al%20%28eds%29%20%282000%29%20Economic%20encyclopedia%20in%20three%20volumes%2C%20vol.%201.%20Publishing%20House%20%E2%80%9CACADEMIA%E2%80%9D%2C%20864%20p" TargetMode="External"/><Relationship Id="rId18" Type="http://schemas.openxmlformats.org/officeDocument/2006/relationships/hyperlink" Target="https://doi.org/10.1556/1848.2015.6.1.11" TargetMode="External"/><Relationship Id="rId26" Type="http://schemas.openxmlformats.org/officeDocument/2006/relationships/hyperlink" Target="https://scholar.google.com/scholar_lookup?&amp;title=Different%20interaction%20mechanisms%20of%20market%20structure%20in%20the%20construction%20industry%20TFP%20from%20the%20spatial%20perspective%3A%20a%20case%20study%20in%20China&amp;journal=KSCE%20J%20Civ%20Eng&amp;doi=10.1007%2Fs12205-015-0444-7&amp;volume=20&amp;issue=1&amp;pages=23-33&amp;publication_year=2016&amp;author=Liu%2CB&amp;author=Chen%2CY&amp;author=Wang%2CR&amp;author=Shen%2CY&amp;author=Shen%2CQ" TargetMode="External"/><Relationship Id="rId3" Type="http://schemas.microsoft.com/office/2007/relationships/stylesWithEffects" Target="stylesWithEffects.xml"/><Relationship Id="rId21" Type="http://schemas.openxmlformats.org/officeDocument/2006/relationships/hyperlink" Target="https://doi.org/10.3846/ijspm.2018.443" TargetMode="External"/><Relationship Id="rId7" Type="http://schemas.openxmlformats.org/officeDocument/2006/relationships/hyperlink" Target="https://link.springer.com/chapter/10.1007/978-3-030-85043-2_64" TargetMode="External"/><Relationship Id="rId12" Type="http://schemas.openxmlformats.org/officeDocument/2006/relationships/hyperlink" Target="https://wayf.springernature.com/?redirect_uri=https%3A%2F%2Flink.springer.com%2Fchapter%2F10.1007%2F978-3-030-85043-2_64" TargetMode="External"/><Relationship Id="rId17" Type="http://schemas.openxmlformats.org/officeDocument/2006/relationships/hyperlink" Target="https://scholar.google.com/scholar_lookup?&amp;title=Modern%20financial%20and%20economic%20crisis%3A%20nature%2C%20ways%20and%20methods%20of%20overcoming%20it%2C%20part%202&amp;journal=Econ%20Ukraine&amp;volume=2&amp;pages=4-13&amp;publication_year=2010&amp;author=Chukhno%2CA" TargetMode="External"/><Relationship Id="rId25" Type="http://schemas.openxmlformats.org/officeDocument/2006/relationships/hyperlink" Target="https://link.springer.com/doi/10.1007/s12205-015-0444-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cholar.google.com/scholar?&amp;q=Chukhno%20A%20%282010%29%20Modern%20financial%20and%20economic%20crisis%3A%20nature%2C%20ways%20and%20methods%20of%20overcoming%20it%2C%20part%201.%20Econ%20Ukraine%201%3A4%E2%80%9318%20" TargetMode="External"/><Relationship Id="rId20" Type="http://schemas.openxmlformats.org/officeDocument/2006/relationships/hyperlink" Target="https://scholar.google.com/scholar_lookup?&amp;title=The%20transformation%20of%20the%20Hungarian%20construction%20industry%20and%20spatial%20tendencies%20between%202000%20and%202012&amp;journal=Int%20Rev%20Appl%20Sci%20Eng&amp;doi=10.1556%2F1848.2015.6.1.11&amp;volume=6&amp;issue=1&amp;pages=77-83&amp;publication_year=2015&amp;author=Kozma%2CG&amp;author=Marincs%C3%A1k%2CM&amp;author=Kulcs%C3%A1r%2CB" TargetMode="External"/><Relationship Id="rId29" Type="http://schemas.openxmlformats.org/officeDocument/2006/relationships/hyperlink" Target="https://doi.org/10.14419/ijet.v7i3.2.14420" TargetMode="External"/><Relationship Id="rId1" Type="http://schemas.openxmlformats.org/officeDocument/2006/relationships/numbering" Target="numbering.xml"/><Relationship Id="rId6" Type="http://schemas.openxmlformats.org/officeDocument/2006/relationships/hyperlink" Target="https://link.springer.com/book/10.1007/978-3-030-85043-2" TargetMode="External"/><Relationship Id="rId11" Type="http://schemas.openxmlformats.org/officeDocument/2006/relationships/hyperlink" Target="https://www.springer.com/series/15087" TargetMode="External"/><Relationship Id="rId24" Type="http://schemas.openxmlformats.org/officeDocument/2006/relationships/hyperlink" Target="https://doi.org/10.1007/s12205-015-0444-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cholar.google.com/scholar?&amp;q=Mochernyi%20SV%20%281995%29%20Economic%20dictionary-handbook.%20Femina%2C%20368%20p" TargetMode="External"/><Relationship Id="rId23" Type="http://schemas.openxmlformats.org/officeDocument/2006/relationships/hyperlink" Target="https://scholar.google.com/scholar_lookup?&amp;title=Explaining%20spatial%20variation%20in%20housing%20construction%20activity%20in%20Turkey&amp;journal=Int%20J%20Strateg%20Prop%20Manag&amp;doi=10.3846%2Fijspm.2018.443&amp;volume=22&amp;issue=2&amp;pages=119-130&amp;publication_year=2018&amp;author=Alkay%2CE&amp;author=Watkins%2CC&amp;author=Keskin%2CB" TargetMode="External"/><Relationship Id="rId28" Type="http://schemas.openxmlformats.org/officeDocument/2006/relationships/hyperlink" Target="https://scholar.google.com/scholar_lookup?&amp;title=Alternative%20energy%20developing%20investment%20support%20in%20terms%20of%20energy%20dependence&amp;journal=Econ%20Ann%20XXI&amp;volume=9%E2%80%9310&amp;pages=34-37&amp;publication_year=2014&amp;author=Onyshchenko%2CV&amp;author=Sivitska%2CS" TargetMode="External"/><Relationship Id="rId10" Type="http://schemas.openxmlformats.org/officeDocument/2006/relationships/hyperlink" Target="https://link.springer.com/chapter/10.1007/978-3-030-85043-2_64" TargetMode="External"/><Relationship Id="rId19" Type="http://schemas.openxmlformats.org/officeDocument/2006/relationships/hyperlink" Target="https://doi.org/10.1556%2F1848.2015.6.1.11" TargetMode="External"/><Relationship Id="rId31" Type="http://schemas.openxmlformats.org/officeDocument/2006/relationships/hyperlink" Target="mailto:bibavv1@ukr.net" TargetMode="External"/><Relationship Id="rId4" Type="http://schemas.openxmlformats.org/officeDocument/2006/relationships/settings" Target="settings.xml"/><Relationship Id="rId9" Type="http://schemas.openxmlformats.org/officeDocument/2006/relationships/hyperlink" Target="https://link.springer.com/chapter/10.1007/978-3-030-85043-2_64" TargetMode="External"/><Relationship Id="rId14" Type="http://schemas.openxmlformats.org/officeDocument/2006/relationships/hyperlink" Target="https://scholar.google.com/scholar?&amp;q=Bazilevich%20VD%2C%20Bazilevich%20KS%2C%20Balastrik%20LO%20%282007%29%20Macroeconomics.%20Bazilevich%20VD%20%28eds%29.%20Znannia%2C%20703%20p" TargetMode="External"/><Relationship Id="rId22" Type="http://schemas.openxmlformats.org/officeDocument/2006/relationships/hyperlink" Target="https://doi.org/10.3846%2Fijspm.2018.443" TargetMode="External"/><Relationship Id="rId27" Type="http://schemas.openxmlformats.org/officeDocument/2006/relationships/hyperlink" Target="https://scholar.google.com/scholar_lookup?&amp;title=Model%20for%20forming%20of%20optimal%20credit%20portfolio%20of%20commercial%20bank&amp;journal=J%20Manage%20Inf%20Decis%20Sci&amp;volume=22&amp;issue=4&amp;pages=501-506&amp;publication_year=2019&amp;author=Drobyazko%2CS&amp;author=Bondarevska%2CO&amp;author=Klymenko%2CD&amp;author=Pletenetska%2CS&amp;author=Pylypenko%2CO" TargetMode="External"/><Relationship Id="rId30" Type="http://schemas.openxmlformats.org/officeDocument/2006/relationships/hyperlink" Target="https://citation-needed.springer.com/v2/references/10.1007/978-3-030-85043-2_64?format=refman&amp;flavour=referen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1397</Words>
  <Characters>7964</Characters>
  <Application>Microsoft Office Word</Application>
  <DocSecurity>0</DocSecurity>
  <Lines>66</Lines>
  <Paragraphs>18</Paragraphs>
  <ScaleCrop>false</ScaleCrop>
  <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Lisnicha</dc:creator>
  <cp:keywords/>
  <dc:description/>
  <cp:lastModifiedBy>Lisnicha</cp:lastModifiedBy>
  <cp:revision>2</cp:revision>
  <dcterms:created xsi:type="dcterms:W3CDTF">2024-04-16T13:00:00Z</dcterms:created>
  <dcterms:modified xsi:type="dcterms:W3CDTF">2024-04-16T13:01:00Z</dcterms:modified>
</cp:coreProperties>
</file>