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8B574" w14:textId="77777777" w:rsidR="001F5D2B" w:rsidRPr="008763EB" w:rsidRDefault="001F5D2B" w:rsidP="00943E8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Ковтун Наталія</w:t>
      </w: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тудент</w:t>
      </w:r>
      <w:r w:rsidR="00792C7E">
        <w:rPr>
          <w:rFonts w:ascii="Times New Roman" w:hAnsi="Times New Roman" w:cs="Times New Roman"/>
          <w:iCs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</w:t>
      </w: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курсу </w:t>
      </w:r>
    </w:p>
    <w:p w14:paraId="11961AE1" w14:textId="77777777" w:rsidR="001F5D2B" w:rsidRPr="008763EB" w:rsidRDefault="001F5D2B" w:rsidP="00943E8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Спеціальності «Фізична терапія, </w:t>
      </w:r>
      <w:proofErr w:type="spellStart"/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ерготерапія</w:t>
      </w:r>
      <w:proofErr w:type="spellEnd"/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</w:p>
    <w:p w14:paraId="4691E741" w14:textId="77777777" w:rsidR="001F5D2B" w:rsidRPr="008763EB" w:rsidRDefault="001F5D2B" w:rsidP="00943E8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Національний університет</w:t>
      </w:r>
    </w:p>
    <w:p w14:paraId="66618752" w14:textId="77777777" w:rsidR="001F5D2B" w:rsidRPr="008763EB" w:rsidRDefault="001F5D2B" w:rsidP="00943E8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«Полтавська політехніка імені Юрія Кондратюка»</w:t>
      </w:r>
    </w:p>
    <w:p w14:paraId="46914568" w14:textId="77777777" w:rsidR="001F5D2B" w:rsidRPr="008763EB" w:rsidRDefault="001F5D2B" w:rsidP="00943E8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Кле</w:t>
      </w: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ценко</w:t>
      </w:r>
      <w:proofErr w:type="spellEnd"/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Л.В., </w:t>
      </w:r>
      <w:proofErr w:type="spellStart"/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к.пед.н</w:t>
      </w:r>
      <w:proofErr w:type="spellEnd"/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старший викладач </w:t>
      </w:r>
    </w:p>
    <w:p w14:paraId="4E2080D8" w14:textId="77777777" w:rsidR="001F5D2B" w:rsidRPr="008763EB" w:rsidRDefault="001F5D2B" w:rsidP="00943E8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Національний університет</w:t>
      </w:r>
    </w:p>
    <w:p w14:paraId="4FFBC50C" w14:textId="77777777" w:rsidR="001F5D2B" w:rsidRDefault="001F5D2B" w:rsidP="00943E8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763EB">
        <w:rPr>
          <w:rFonts w:ascii="Times New Roman" w:hAnsi="Times New Roman" w:cs="Times New Roman"/>
          <w:iCs/>
          <w:sz w:val="28"/>
          <w:szCs w:val="28"/>
          <w:lang w:val="uk-UA"/>
        </w:rPr>
        <w:t>«Полтавська політехніка імені Юрія Кондратюка»</w:t>
      </w:r>
    </w:p>
    <w:p w14:paraId="08C32A64" w14:textId="77777777" w:rsidR="001F5D2B" w:rsidRDefault="001F5D2B" w:rsidP="00943E8B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5BDFCF9D" w14:textId="3D69D834" w:rsidR="001F5D2B" w:rsidRPr="00943E8B" w:rsidRDefault="001F5D2B" w:rsidP="0094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3E8B">
        <w:rPr>
          <w:rFonts w:ascii="Times New Roman" w:hAnsi="Times New Roman" w:cs="Times New Roman"/>
          <w:b/>
          <w:bCs/>
          <w:sz w:val="32"/>
          <w:szCs w:val="32"/>
        </w:rPr>
        <w:t>Ф</w:t>
      </w:r>
      <w:r w:rsidR="0004237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ІЗИЧНА РЕАБІЛІТАЦІЯ   ПРИ </w:t>
      </w:r>
      <w:r w:rsidRPr="00943E8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237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ПЕРЕЛОМАХ  </w:t>
      </w:r>
      <w:proofErr w:type="gramStart"/>
      <w:r w:rsidR="00042374">
        <w:rPr>
          <w:rFonts w:ascii="Times New Roman" w:hAnsi="Times New Roman" w:cs="Times New Roman"/>
          <w:b/>
          <w:bCs/>
          <w:sz w:val="32"/>
          <w:szCs w:val="32"/>
          <w:lang w:val="uk-UA"/>
        </w:rPr>
        <w:t>К</w:t>
      </w:r>
      <w:proofErr w:type="gramEnd"/>
      <w:r w:rsidR="00042374">
        <w:rPr>
          <w:rFonts w:ascii="Times New Roman" w:hAnsi="Times New Roman" w:cs="Times New Roman"/>
          <w:b/>
          <w:bCs/>
          <w:sz w:val="32"/>
          <w:szCs w:val="32"/>
          <w:lang w:val="uk-UA"/>
        </w:rPr>
        <w:t>І</w:t>
      </w:r>
      <w:proofErr w:type="gramStart"/>
      <w:r w:rsidR="00042374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СТОК</w:t>
      </w:r>
      <w:proofErr w:type="gramEnd"/>
      <w:r w:rsidR="0004237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ГОМІЛКОВОСТОПНОГО СУГЛОБА</w:t>
      </w:r>
    </w:p>
    <w:p w14:paraId="342C94ED" w14:textId="77777777" w:rsidR="00155FB9" w:rsidRPr="00943E8B" w:rsidRDefault="001F5D2B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Останніми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роками в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та за кордоном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відкритими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переломами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обумовлено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підвищенням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темпу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механізацією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>.</w:t>
      </w:r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з переломами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нижніх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кінцівок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в 61%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незмінною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, у 15%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стану і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в 24%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3E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E8B">
        <w:rPr>
          <w:rFonts w:ascii="Times New Roman" w:hAnsi="Times New Roman" w:cs="Times New Roman"/>
          <w:sz w:val="28"/>
          <w:szCs w:val="28"/>
        </w:rPr>
        <w:t>ідмічена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часткова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r w:rsidRPr="00943E8B">
        <w:rPr>
          <w:rFonts w:ascii="Times New Roman" w:hAnsi="Times New Roman" w:cs="Times New Roman"/>
          <w:sz w:val="28"/>
          <w:szCs w:val="28"/>
          <w:lang w:val="uk-UA"/>
        </w:rPr>
        <w:t>. Однобічні переломи гомілки зустрічаються частіше за симетричні і становлять понад 30 % від усіх переломів нижніх кінцівок; у 25% випадків відміч</w:t>
      </w:r>
      <w:r w:rsidR="002672BF" w:rsidRPr="00943E8B">
        <w:rPr>
          <w:rFonts w:ascii="Times New Roman" w:hAnsi="Times New Roman" w:cs="Times New Roman"/>
          <w:sz w:val="28"/>
          <w:szCs w:val="28"/>
          <w:lang w:val="uk-UA"/>
        </w:rPr>
        <w:t>ено пошкодження судин та нервів</w:t>
      </w:r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2BF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[3]. </w:t>
      </w:r>
    </w:p>
    <w:p w14:paraId="71FAD237" w14:textId="5457A0C3" w:rsidR="00094968" w:rsidRPr="00943E8B" w:rsidRDefault="001F5D2B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43E8B">
        <w:rPr>
          <w:rFonts w:ascii="Times New Roman" w:hAnsi="Times New Roman" w:cs="Times New Roman"/>
          <w:sz w:val="28"/>
          <w:szCs w:val="28"/>
        </w:rPr>
        <w:t xml:space="preserve">Одними з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найчастіших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травм опорно-</w:t>
      </w:r>
      <w:proofErr w:type="spellStart"/>
      <w:r w:rsidR="00A956E0" w:rsidRPr="00943E8B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E0" w:rsidRPr="00943E8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</w:t>
      </w:r>
      <w:r w:rsidRPr="00943E8B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гомілковостопного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43E8B">
        <w:rPr>
          <w:rFonts w:ascii="Times New Roman" w:hAnsi="Times New Roman" w:cs="Times New Roman"/>
          <w:sz w:val="28"/>
          <w:szCs w:val="28"/>
        </w:rPr>
        <w:t xml:space="preserve">Переломи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кісток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гомілковостопного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суглоба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43E8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43E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розповсюджених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ушкоджень</w:t>
      </w:r>
      <w:proofErr w:type="spellEnd"/>
      <w:r w:rsidRPr="00943E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3E8B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E0" w:rsidRPr="00943E8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10-20% </w:t>
      </w:r>
      <w:proofErr w:type="spellStart"/>
      <w:r w:rsidR="00A956E0" w:rsidRPr="00943E8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E0" w:rsidRPr="00943E8B">
        <w:rPr>
          <w:rFonts w:ascii="Times New Roman" w:hAnsi="Times New Roman" w:cs="Times New Roman"/>
          <w:sz w:val="28"/>
          <w:szCs w:val="28"/>
        </w:rPr>
        <w:t>патологій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опорно-</w:t>
      </w:r>
      <w:proofErr w:type="spellStart"/>
      <w:r w:rsidR="00A956E0" w:rsidRPr="00943E8B">
        <w:rPr>
          <w:rFonts w:ascii="Times New Roman" w:hAnsi="Times New Roman" w:cs="Times New Roman"/>
          <w:sz w:val="28"/>
          <w:szCs w:val="28"/>
        </w:rPr>
        <w:t>рухового</w:t>
      </w:r>
      <w:proofErr w:type="spellEnd"/>
      <w:r w:rsidR="00A956E0" w:rsidRPr="00943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E0" w:rsidRPr="00943E8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2BF" w:rsidRPr="00943E8B">
        <w:rPr>
          <w:rFonts w:ascii="Times New Roman" w:hAnsi="Times New Roman" w:cs="Times New Roman"/>
          <w:sz w:val="28"/>
          <w:szCs w:val="28"/>
        </w:rPr>
        <w:t xml:space="preserve">[3]. </w:t>
      </w:r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956E0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ерелом кісток гомілковостопного апарату </w:t>
      </w:r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призводять до суттєвих ускладнень і наслідків</w:t>
      </w:r>
      <w:r w:rsidR="00A956E0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6E0" w:rsidRPr="00943E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асамперед це – контрактури, атрофія м’язів, зниження </w:t>
      </w:r>
      <w:proofErr w:type="spellStart"/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>опороздатності</w:t>
      </w:r>
      <w:proofErr w:type="spellEnd"/>
      <w:r w:rsidR="0009496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, порушення ресорної здатності стопи та правильної ходи, плоскостопість, деформуючі артрози. </w:t>
      </w:r>
    </w:p>
    <w:p w14:paraId="3E5F81D0" w14:textId="77777777" w:rsidR="00792C7E" w:rsidRPr="00943E8B" w:rsidRDefault="00094968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62766" w:rsidRPr="00943E8B">
        <w:rPr>
          <w:rFonts w:ascii="Times New Roman" w:hAnsi="Times New Roman" w:cs="Times New Roman"/>
          <w:sz w:val="28"/>
          <w:szCs w:val="28"/>
          <w:lang w:val="uk-UA"/>
        </w:rPr>
        <w:t>Лікування переломів кісток гомілковостопного суглоба - комплексне, включає консервативне (іммобілізацію) або оперативне лікування та використання засобів фізичної терапії.</w:t>
      </w:r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Застосовуються методики лікувальної фізичної культури, лікувального масажу, </w:t>
      </w:r>
      <w:proofErr w:type="spellStart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>гідрокінезотерапії</w:t>
      </w:r>
      <w:proofErr w:type="spellEnd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, механотерапії, фізіотерапії, які призначаються у трьох періодах: </w:t>
      </w:r>
      <w:proofErr w:type="spellStart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>іммобілізаційному</w:t>
      </w:r>
      <w:proofErr w:type="spellEnd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>постіммобілізаційному</w:t>
      </w:r>
      <w:proofErr w:type="spellEnd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та відновному.</w:t>
      </w:r>
      <w:r w:rsidR="00304E75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8BD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Схеми процедури підбираються індивідуально. </w:t>
      </w:r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>При цьому прагнуть відновити</w:t>
      </w:r>
      <w:r w:rsidR="00304E75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баланс між м</w:t>
      </w:r>
      <w:r w:rsidR="00304E75" w:rsidRPr="00943E8B">
        <w:rPr>
          <w:rFonts w:ascii="Times New Roman" w:hAnsi="Times New Roman" w:cs="Times New Roman"/>
          <w:sz w:val="28"/>
          <w:szCs w:val="28"/>
        </w:rPr>
        <w:t>’</w:t>
      </w:r>
      <w:r w:rsidR="00304E75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язами, </w:t>
      </w:r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контрактуру, правильну ходу, </w:t>
      </w:r>
      <w:proofErr w:type="spellStart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>опороздатніть</w:t>
      </w:r>
      <w:proofErr w:type="spellEnd"/>
      <w:r w:rsidR="00375E97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103EFE3" w14:textId="77777777" w:rsidR="00C228BD" w:rsidRPr="00943E8B" w:rsidRDefault="00375E97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    До комплексу лікування входять  ранкова гігієнічна гімнастика –– 10–15 хв., точковий масаж - 10–14 </w:t>
      </w:r>
      <w:proofErr w:type="spellStart"/>
      <w:r w:rsidRPr="00943E8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, застосовуються  </w:t>
      </w:r>
      <w:proofErr w:type="spellStart"/>
      <w:r w:rsidRPr="00943E8B">
        <w:rPr>
          <w:rFonts w:ascii="Times New Roman" w:hAnsi="Times New Roman" w:cs="Times New Roman"/>
          <w:sz w:val="28"/>
          <w:szCs w:val="28"/>
          <w:lang w:val="uk-UA"/>
        </w:rPr>
        <w:t>загальнотонізуючі</w:t>
      </w:r>
      <w:proofErr w:type="spellEnd"/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вправи</w:t>
      </w:r>
      <w:r w:rsidR="00021F2F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E8B">
        <w:rPr>
          <w:rFonts w:ascii="Times New Roman" w:hAnsi="Times New Roman" w:cs="Times New Roman"/>
          <w:sz w:val="28"/>
          <w:szCs w:val="28"/>
          <w:lang w:val="uk-UA"/>
        </w:rPr>
        <w:t>для всього тіла, щадні вправи для гомілковостопного суглоба травмованої кінцівки, вправи з предметами, дозована ходьба за допомогою милиць –– 10–15 хв.;</w:t>
      </w:r>
      <w:r w:rsidRPr="00943E8B">
        <w:rPr>
          <w:rFonts w:ascii="Times New Roman" w:hAnsi="Times New Roman" w:cs="Times New Roman"/>
          <w:lang w:val="uk-UA"/>
        </w:rPr>
        <w:t xml:space="preserve"> </w:t>
      </w:r>
      <w:r w:rsidRPr="00943E8B">
        <w:rPr>
          <w:rFonts w:ascii="Times New Roman" w:hAnsi="Times New Roman" w:cs="Times New Roman"/>
          <w:sz w:val="28"/>
          <w:szCs w:val="28"/>
          <w:lang w:val="uk-UA"/>
        </w:rPr>
        <w:t>електростимуляція м’язів гомілковостопного суглоба –– 12–15 хв</w:t>
      </w:r>
      <w:r w:rsidR="00A74F0E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. При проведенні будь-якої форми заняття </w:t>
      </w:r>
      <w:proofErr w:type="spellStart"/>
      <w:r w:rsidR="00A74F0E" w:rsidRPr="00943E8B">
        <w:rPr>
          <w:rFonts w:ascii="Times New Roman" w:hAnsi="Times New Roman" w:cs="Times New Roman"/>
          <w:sz w:val="28"/>
          <w:szCs w:val="28"/>
          <w:lang w:val="uk-UA"/>
        </w:rPr>
        <w:t>лікувальнї</w:t>
      </w:r>
      <w:proofErr w:type="spellEnd"/>
      <w:r w:rsidR="00A74F0E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культури  і, особливо, лікувальної гімнастики , фізичний терапевт зобов'язаний проводити</w:t>
      </w:r>
      <w:r w:rsidR="00883FA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F0E" w:rsidRPr="00943E8B">
        <w:rPr>
          <w:rFonts w:ascii="Times New Roman" w:hAnsi="Times New Roman" w:cs="Times New Roman"/>
          <w:sz w:val="28"/>
          <w:szCs w:val="28"/>
          <w:lang w:val="uk-UA"/>
        </w:rPr>
        <w:t>лікарсько-</w:t>
      </w:r>
      <w:r w:rsidR="00A74F0E" w:rsidRPr="00943E8B"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педагогічні спостереження за станом хворого за зовнішніми ознаками стомлення, зміною пульсу і артеріального тиску.  Зовнішні ознаки стомлення оцінюються за кольором шкірних покривів, характером дихання, мірою потовиділення, координацією рухів і уваги.</w:t>
      </w:r>
    </w:p>
    <w:p w14:paraId="3F16C3D0" w14:textId="77777777" w:rsidR="00262766" w:rsidRPr="00943E8B" w:rsidRDefault="00021F2F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2766" w:rsidRPr="00943E8B">
        <w:rPr>
          <w:rFonts w:ascii="Times New Roman" w:hAnsi="Times New Roman" w:cs="Times New Roman"/>
          <w:sz w:val="28"/>
          <w:szCs w:val="28"/>
          <w:lang w:val="uk-UA"/>
        </w:rPr>
        <w:t>Для оцінки ефективності фізичної терапії пацієнтів з переломами кісток</w:t>
      </w:r>
    </w:p>
    <w:p w14:paraId="6762CF36" w14:textId="77777777" w:rsidR="00262766" w:rsidRPr="00943E8B" w:rsidRDefault="00262766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гомілковостопного суглоба використовують комплекс методів дослідження</w:t>
      </w:r>
    </w:p>
    <w:p w14:paraId="54B443DA" w14:textId="77777777" w:rsidR="00262766" w:rsidRPr="00943E8B" w:rsidRDefault="00262766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функціонального стану організму, серед них: клінічні методи, інструментальні</w:t>
      </w:r>
    </w:p>
    <w:p w14:paraId="229BD7FE" w14:textId="77777777" w:rsidR="00262766" w:rsidRPr="00943E8B" w:rsidRDefault="00262766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методи, визначення больового синдрому, а також лікарсько-педагогічні</w:t>
      </w:r>
    </w:p>
    <w:p w14:paraId="4FB9DDED" w14:textId="77777777" w:rsidR="00262766" w:rsidRPr="00943E8B" w:rsidRDefault="00262766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спостереження.</w:t>
      </w:r>
    </w:p>
    <w:p w14:paraId="0ECD231F" w14:textId="77777777" w:rsidR="00F23694" w:rsidRPr="00943E8B" w:rsidRDefault="00F23694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C92863" w14:textId="77777777" w:rsidR="00F23694" w:rsidRPr="00943E8B" w:rsidRDefault="00F23694" w:rsidP="00943E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14:paraId="361F4CC9" w14:textId="66AB54A5" w:rsidR="00F23694" w:rsidRPr="00943E8B" w:rsidRDefault="009662C0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>Марченко</w:t>
      </w:r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Восстановление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движений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суставах</w:t>
      </w:r>
      <w:proofErr w:type="spellEnd"/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нижних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конечностей у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с переломами костей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голени</w:t>
      </w:r>
      <w:proofErr w:type="spellEnd"/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>Марченко, Г.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>Верич</w:t>
      </w:r>
      <w:proofErr w:type="spellEnd"/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, Е. Лазарева </w:t>
      </w:r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Физическое</w:t>
      </w:r>
      <w:proofErr w:type="spellEnd"/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творческих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спеціальностей, 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Ермакова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6E96" w:rsidRPr="00943E8B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D06E96" w:rsidRPr="00943E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 2005</w:t>
      </w:r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>72-78.</w:t>
      </w:r>
    </w:p>
    <w:p w14:paraId="264324E0" w14:textId="56A1267A" w:rsidR="00F23694" w:rsidRPr="00943E8B" w:rsidRDefault="009662C0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. Омельченко Т.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Переломы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лодыжек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быстропрогрессирующий</w:t>
      </w:r>
      <w:proofErr w:type="spellEnd"/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остеоартроз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голеностопного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5918">
        <w:rPr>
          <w:rFonts w:ascii="Times New Roman" w:hAnsi="Times New Roman" w:cs="Times New Roman"/>
          <w:sz w:val="28"/>
          <w:szCs w:val="28"/>
          <w:lang w:val="uk-UA"/>
        </w:rPr>
        <w:t>сустава</w:t>
      </w:r>
      <w:proofErr w:type="spellEnd"/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E95918">
        <w:rPr>
          <w:rFonts w:ascii="Times New Roman" w:hAnsi="Times New Roman" w:cs="Times New Roman"/>
          <w:sz w:val="28"/>
          <w:szCs w:val="28"/>
          <w:lang w:val="uk-UA"/>
        </w:rPr>
        <w:t>профилактика</w:t>
      </w:r>
      <w:proofErr w:type="spellEnd"/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E95918">
        <w:rPr>
          <w:rFonts w:ascii="Times New Roman" w:hAnsi="Times New Roman" w:cs="Times New Roman"/>
          <w:sz w:val="28"/>
          <w:szCs w:val="28"/>
          <w:lang w:val="uk-UA"/>
        </w:rPr>
        <w:t>лечение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Ортопедия</w:t>
      </w:r>
      <w:proofErr w:type="spellEnd"/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8EA6549" w14:textId="739AC1D8" w:rsidR="00F23694" w:rsidRPr="00943E8B" w:rsidRDefault="00D06E96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3E8B">
        <w:rPr>
          <w:rFonts w:ascii="Times New Roman" w:hAnsi="Times New Roman" w:cs="Times New Roman"/>
          <w:sz w:val="28"/>
          <w:szCs w:val="28"/>
          <w:lang w:val="uk-UA"/>
        </w:rPr>
        <w:t>травматология</w:t>
      </w:r>
      <w:proofErr w:type="spellEnd"/>
      <w:r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43E8B">
        <w:rPr>
          <w:rFonts w:ascii="Times New Roman" w:hAnsi="Times New Roman" w:cs="Times New Roman"/>
          <w:sz w:val="28"/>
          <w:szCs w:val="28"/>
          <w:lang w:val="uk-UA"/>
        </w:rPr>
        <w:t>протезирование</w:t>
      </w:r>
      <w:proofErr w:type="spellEnd"/>
      <w:r w:rsidRPr="00943E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694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>2013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5918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4F5026" w:rsidRPr="00943E8B">
        <w:rPr>
          <w:rFonts w:ascii="Times New Roman" w:hAnsi="Times New Roman" w:cs="Times New Roman"/>
          <w:sz w:val="28"/>
          <w:szCs w:val="28"/>
          <w:lang w:val="uk-UA"/>
        </w:rPr>
        <w:t>35–40.</w:t>
      </w:r>
    </w:p>
    <w:p w14:paraId="533C9F66" w14:textId="09701FFB" w:rsidR="009662C0" w:rsidRPr="00943E8B" w:rsidRDefault="002672BF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943E8B">
        <w:rPr>
          <w:rFonts w:ascii="Times New Roman" w:hAnsi="Times New Roman" w:cs="Times New Roman"/>
          <w:sz w:val="28"/>
          <w:szCs w:val="28"/>
          <w:lang w:val="uk-UA"/>
        </w:rPr>
        <w:t>3. Основні показники здоров</w:t>
      </w:r>
      <w:r w:rsidRPr="00943E8B">
        <w:rPr>
          <w:rFonts w:ascii="Times New Roman" w:hAnsi="Times New Roman" w:cs="Times New Roman"/>
          <w:sz w:val="28"/>
          <w:szCs w:val="28"/>
        </w:rPr>
        <w:t>’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я населення Харківської області</w:t>
      </w:r>
      <w:r w:rsidR="007B42C3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B42C3" w:rsidRPr="00943E8B">
        <w:rPr>
          <w:rFonts w:ascii="Times New Roman" w:hAnsi="Times New Roman" w:cs="Times New Roman"/>
          <w:sz w:val="28"/>
          <w:szCs w:val="28"/>
          <w:lang w:val="uk-UA"/>
        </w:rPr>
        <w:t>довідник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B42C3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18" w:rsidRPr="00E959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918" w:rsidRPr="001459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B42C3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42C3" w:rsidRPr="00E95918">
        <w:rPr>
          <w:rFonts w:ascii="Times New Roman" w:hAnsi="Times New Roman" w:cs="Times New Roman"/>
          <w:sz w:val="28"/>
          <w:szCs w:val="28"/>
        </w:rPr>
        <w:t xml:space="preserve">   </w:t>
      </w:r>
      <w:r w:rsidR="007B42C3" w:rsidRPr="00943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E95918" w:rsidRPr="00CA49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https://www.sportpedagogy.org.ua/html/journal/2010-06/10sykpwt.pdf</w:t>
        </w:r>
      </w:hyperlink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E95918" w:rsidRPr="00145942">
        <w:rPr>
          <w:rFonts w:ascii="Times New Roman" w:hAnsi="Times New Roman" w:cs="Times New Roman"/>
          <w:sz w:val="28"/>
          <w:szCs w:val="28"/>
          <w:lang w:val="uk-UA"/>
        </w:rPr>
        <w:t>(дата звернення: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E95918" w:rsidRPr="00145942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E9591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5918" w:rsidRPr="00145942">
        <w:rPr>
          <w:rFonts w:ascii="Times New Roman" w:hAnsi="Times New Roman" w:cs="Times New Roman"/>
          <w:sz w:val="28"/>
          <w:szCs w:val="28"/>
          <w:lang w:val="uk-UA"/>
        </w:rPr>
        <w:t>.2020).</w:t>
      </w:r>
    </w:p>
    <w:p w14:paraId="57BBEBE3" w14:textId="77777777" w:rsidR="009662C0" w:rsidRPr="00943E8B" w:rsidRDefault="009662C0" w:rsidP="00943E8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0F961" w14:textId="77777777" w:rsidR="00943E8B" w:rsidRPr="00943E8B" w:rsidRDefault="00943E8B" w:rsidP="00943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43E8B" w:rsidRPr="00943E8B" w:rsidSect="00943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EA"/>
    <w:rsid w:val="00021F2F"/>
    <w:rsid w:val="00042374"/>
    <w:rsid w:val="00094968"/>
    <w:rsid w:val="00155FB9"/>
    <w:rsid w:val="001F5D2B"/>
    <w:rsid w:val="00262766"/>
    <w:rsid w:val="002672BF"/>
    <w:rsid w:val="002776A5"/>
    <w:rsid w:val="00304E75"/>
    <w:rsid w:val="00375E97"/>
    <w:rsid w:val="003C7561"/>
    <w:rsid w:val="004203B3"/>
    <w:rsid w:val="004F5026"/>
    <w:rsid w:val="00536394"/>
    <w:rsid w:val="00792C7E"/>
    <w:rsid w:val="007B41EA"/>
    <w:rsid w:val="007B42C3"/>
    <w:rsid w:val="00883FA4"/>
    <w:rsid w:val="00943E8B"/>
    <w:rsid w:val="009662C0"/>
    <w:rsid w:val="00A74F0E"/>
    <w:rsid w:val="00A956E0"/>
    <w:rsid w:val="00B12CB7"/>
    <w:rsid w:val="00C228BD"/>
    <w:rsid w:val="00C26AA8"/>
    <w:rsid w:val="00D06E96"/>
    <w:rsid w:val="00E95918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3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ortpedagogy.org.ua/html/journal/2010-06/10sykpw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574-7AD4-436D-9C8E-FB43589E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2020-11-04T14:52:00Z</dcterms:created>
  <dcterms:modified xsi:type="dcterms:W3CDTF">2020-11-04T15:10:00Z</dcterms:modified>
</cp:coreProperties>
</file>