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46D" w:rsidRPr="000E1E26" w:rsidRDefault="00BD46AD" w:rsidP="00994C68">
      <w:pPr>
        <w:pStyle w:val="a4"/>
        <w:spacing w:before="0" w:line="240" w:lineRule="auto"/>
        <w:ind w:left="20" w:right="20" w:firstLine="284"/>
        <w:rPr>
          <w:b/>
          <w:sz w:val="24"/>
          <w:szCs w:val="24"/>
          <w:lang w:val="en-US"/>
        </w:rPr>
      </w:pPr>
      <w:r w:rsidRPr="000E1E26">
        <w:rPr>
          <w:b/>
          <w:sz w:val="24"/>
          <w:szCs w:val="24"/>
          <w:lang w:val="en-US"/>
        </w:rPr>
        <w:t>UDK</w:t>
      </w:r>
      <w:r w:rsidR="006A746D" w:rsidRPr="000E1E26">
        <w:rPr>
          <w:b/>
          <w:sz w:val="24"/>
          <w:szCs w:val="24"/>
          <w:lang w:val="uk-UA"/>
        </w:rPr>
        <w:t xml:space="preserve"> 658.264</w:t>
      </w:r>
    </w:p>
    <w:p w:rsidR="00593DAC" w:rsidRPr="000E1E26" w:rsidRDefault="00593DAC" w:rsidP="00C81414">
      <w:pPr>
        <w:pStyle w:val="a4"/>
        <w:spacing w:before="0" w:line="240" w:lineRule="auto"/>
        <w:ind w:left="20" w:right="20" w:firstLine="567"/>
        <w:rPr>
          <w:i/>
          <w:sz w:val="24"/>
          <w:szCs w:val="24"/>
          <w:lang w:val="en-US"/>
        </w:rPr>
      </w:pPr>
    </w:p>
    <w:p w:rsidR="000F5C4B" w:rsidRDefault="000F5C4B" w:rsidP="00C81414">
      <w:pPr>
        <w:spacing w:after="0" w:line="240" w:lineRule="auto"/>
        <w:ind w:firstLine="567"/>
        <w:jc w:val="right"/>
        <w:rPr>
          <w:rFonts w:ascii="Times New Roman" w:hAnsi="Times New Roman"/>
          <w:i/>
          <w:iCs/>
          <w:color w:val="000000"/>
          <w:sz w:val="24"/>
          <w:szCs w:val="24"/>
        </w:rPr>
      </w:pPr>
      <w:r w:rsidRPr="000E1E26">
        <w:rPr>
          <w:rFonts w:ascii="Times New Roman" w:hAnsi="Times New Roman"/>
          <w:i/>
          <w:sz w:val="24"/>
          <w:szCs w:val="24"/>
          <w:lang w:val="de-DE"/>
        </w:rPr>
        <w:t>V</w:t>
      </w:r>
      <w:r w:rsidRPr="000E1E26">
        <w:rPr>
          <w:rFonts w:ascii="Times New Roman" w:hAnsi="Times New Roman"/>
          <w:i/>
          <w:sz w:val="24"/>
          <w:szCs w:val="24"/>
          <w:lang w:val="uk-UA"/>
        </w:rPr>
        <w:t xml:space="preserve">. </w:t>
      </w:r>
      <w:r w:rsidRPr="000E1E26">
        <w:rPr>
          <w:rFonts w:ascii="Times New Roman" w:hAnsi="Times New Roman"/>
          <w:i/>
          <w:sz w:val="24"/>
          <w:szCs w:val="24"/>
          <w:lang w:val="en-US"/>
        </w:rPr>
        <w:t xml:space="preserve">P. </w:t>
      </w:r>
      <w:proofErr w:type="spellStart"/>
      <w:r w:rsidRPr="000E1E26">
        <w:rPr>
          <w:rFonts w:ascii="Times New Roman" w:hAnsi="Times New Roman"/>
          <w:i/>
          <w:sz w:val="24"/>
          <w:szCs w:val="24"/>
          <w:lang w:val="de-DE"/>
        </w:rPr>
        <w:t>Chichulin</w:t>
      </w:r>
      <w:proofErr w:type="spellEnd"/>
      <w:r w:rsidRPr="000E1E26">
        <w:rPr>
          <w:rFonts w:ascii="Times New Roman" w:hAnsi="Times New Roman"/>
          <w:i/>
          <w:sz w:val="24"/>
          <w:szCs w:val="24"/>
          <w:lang w:val="de-DE"/>
        </w:rPr>
        <w:t xml:space="preserve">, </w:t>
      </w:r>
      <w:proofErr w:type="spellStart"/>
      <w:r w:rsidRPr="000E1E26">
        <w:rPr>
          <w:rFonts w:ascii="Times New Roman" w:hAnsi="Times New Roman"/>
          <w:i/>
          <w:sz w:val="24"/>
          <w:szCs w:val="24"/>
          <w:lang w:val="de-DE"/>
        </w:rPr>
        <w:t>Ph.D</w:t>
      </w:r>
      <w:proofErr w:type="spellEnd"/>
      <w:r w:rsidRPr="000E1E26">
        <w:rPr>
          <w:rFonts w:ascii="Times New Roman" w:hAnsi="Times New Roman"/>
          <w:i/>
          <w:sz w:val="24"/>
          <w:szCs w:val="24"/>
          <w:lang w:val="de-DE"/>
        </w:rPr>
        <w:t xml:space="preserve">., </w:t>
      </w:r>
      <w:proofErr w:type="spellStart"/>
      <w:r w:rsidRPr="000E1E26">
        <w:rPr>
          <w:rFonts w:ascii="Times New Roman" w:hAnsi="Times New Roman"/>
          <w:i/>
          <w:sz w:val="24"/>
          <w:szCs w:val="24"/>
          <w:lang w:val="de-DE"/>
        </w:rPr>
        <w:t>Assoc</w:t>
      </w:r>
      <w:proofErr w:type="spellEnd"/>
      <w:r w:rsidRPr="000E1E26">
        <w:rPr>
          <w:rFonts w:ascii="Times New Roman" w:hAnsi="Times New Roman"/>
          <w:i/>
          <w:sz w:val="24"/>
          <w:szCs w:val="24"/>
          <w:lang w:val="de-DE"/>
        </w:rPr>
        <w:t>. Prof.</w:t>
      </w:r>
      <w:r w:rsidRPr="000E1E26">
        <w:rPr>
          <w:rFonts w:ascii="Times New Roman" w:hAnsi="Times New Roman"/>
          <w:i/>
          <w:iCs/>
          <w:color w:val="000000"/>
          <w:sz w:val="24"/>
          <w:szCs w:val="24"/>
          <w:lang w:val="en-GB"/>
        </w:rPr>
        <w:t xml:space="preserve"> </w:t>
      </w:r>
    </w:p>
    <w:p w:rsidR="000E1E26" w:rsidRPr="000E1E26" w:rsidRDefault="000E1E26" w:rsidP="00C81414">
      <w:pPr>
        <w:spacing w:after="0" w:line="240" w:lineRule="auto"/>
        <w:ind w:firstLine="567"/>
        <w:jc w:val="right"/>
        <w:rPr>
          <w:rFonts w:ascii="Times New Roman" w:hAnsi="Times New Roman"/>
          <w:i/>
          <w:iCs/>
          <w:color w:val="000000"/>
          <w:sz w:val="24"/>
          <w:szCs w:val="24"/>
          <w:lang w:val="uk-UA"/>
        </w:rPr>
      </w:pPr>
      <w:r w:rsidRPr="000E1E26">
        <w:rPr>
          <w:rFonts w:ascii="Times New Roman" w:hAnsi="Times New Roman"/>
          <w:i/>
          <w:iCs/>
          <w:color w:val="000000"/>
          <w:sz w:val="24"/>
          <w:szCs w:val="24"/>
          <w:lang w:val="en-GB"/>
        </w:rPr>
        <w:t xml:space="preserve">Poltava National Technical Yuri </w:t>
      </w:r>
      <w:proofErr w:type="spellStart"/>
      <w:r w:rsidRPr="000E1E26">
        <w:rPr>
          <w:rFonts w:ascii="Times New Roman" w:hAnsi="Times New Roman"/>
          <w:i/>
          <w:iCs/>
          <w:color w:val="000000"/>
          <w:sz w:val="24"/>
          <w:szCs w:val="24"/>
          <w:lang w:val="en-GB"/>
        </w:rPr>
        <w:t>Kondratyuk</w:t>
      </w:r>
      <w:proofErr w:type="spellEnd"/>
      <w:r w:rsidRPr="000E1E26">
        <w:rPr>
          <w:rFonts w:ascii="Times New Roman" w:hAnsi="Times New Roman"/>
          <w:i/>
          <w:iCs/>
          <w:color w:val="000000"/>
          <w:sz w:val="24"/>
          <w:szCs w:val="24"/>
          <w:lang w:val="en-GB"/>
        </w:rPr>
        <w:t xml:space="preserve"> University</w:t>
      </w:r>
    </w:p>
    <w:p w:rsidR="000E1E26" w:rsidRDefault="000E1E26" w:rsidP="00C81414">
      <w:pPr>
        <w:shd w:val="clear" w:color="auto" w:fill="FFFFFF"/>
        <w:spacing w:after="0" w:line="312" w:lineRule="atLeast"/>
        <w:ind w:firstLine="567"/>
        <w:jc w:val="right"/>
        <w:rPr>
          <w:rFonts w:ascii="Times New Roman" w:hAnsi="Times New Roman"/>
          <w:i/>
          <w:sz w:val="24"/>
          <w:szCs w:val="24"/>
        </w:rPr>
      </w:pPr>
      <w:r w:rsidRPr="000E1E26">
        <w:rPr>
          <w:rFonts w:ascii="Times New Roman" w:hAnsi="Times New Roman"/>
          <w:i/>
          <w:color w:val="000000"/>
          <w:sz w:val="24"/>
          <w:szCs w:val="24"/>
        </w:rPr>
        <w:t>ORCID 0000-0003-1838-7269</w:t>
      </w:r>
      <w:r>
        <w:rPr>
          <w:rFonts w:ascii="Times New Roman" w:hAnsi="Times New Roman"/>
          <w:i/>
          <w:color w:val="000000"/>
          <w:sz w:val="24"/>
          <w:szCs w:val="24"/>
        </w:rPr>
        <w:t xml:space="preserve">     </w:t>
      </w:r>
      <w:r w:rsidRPr="000E1E26">
        <w:rPr>
          <w:rFonts w:ascii="Times New Roman" w:hAnsi="Times New Roman"/>
          <w:i/>
          <w:iCs/>
          <w:color w:val="000000"/>
          <w:sz w:val="24"/>
          <w:szCs w:val="24"/>
          <w:lang w:val="en-US"/>
        </w:rPr>
        <w:t>e-mail</w:t>
      </w:r>
      <w:r w:rsidRPr="000E1E26">
        <w:rPr>
          <w:rFonts w:ascii="Times New Roman" w:hAnsi="Times New Roman"/>
          <w:i/>
          <w:iCs/>
          <w:color w:val="000000"/>
          <w:sz w:val="24"/>
          <w:szCs w:val="24"/>
          <w:lang w:val="uk-UA"/>
        </w:rPr>
        <w:t>:</w:t>
      </w:r>
      <w:r w:rsidRPr="000E1E26">
        <w:rPr>
          <w:rFonts w:ascii="Times New Roman" w:hAnsi="Times New Roman"/>
          <w:i/>
          <w:iCs/>
          <w:color w:val="000000"/>
          <w:sz w:val="24"/>
          <w:szCs w:val="24"/>
          <w:lang w:val="en-US"/>
        </w:rPr>
        <w:t xml:space="preserve"> </w:t>
      </w:r>
      <w:r w:rsidRPr="000E1E26">
        <w:rPr>
          <w:rFonts w:ascii="Times New Roman" w:hAnsi="Times New Roman"/>
          <w:i/>
          <w:sz w:val="24"/>
          <w:szCs w:val="24"/>
          <w:shd w:val="clear" w:color="auto" w:fill="F7F7F7"/>
        </w:rPr>
        <w:t>chichulinvp@gmail.com</w:t>
      </w:r>
      <w:r w:rsidRPr="000E1E26">
        <w:rPr>
          <w:rFonts w:ascii="Times New Roman" w:hAnsi="Times New Roman"/>
          <w:i/>
          <w:sz w:val="24"/>
          <w:szCs w:val="24"/>
          <w:lang w:val="en-US"/>
        </w:rPr>
        <w:t xml:space="preserve"> </w:t>
      </w:r>
    </w:p>
    <w:p w:rsidR="000F5C4B" w:rsidRPr="000E1E26" w:rsidRDefault="000F5C4B" w:rsidP="00C81414">
      <w:pPr>
        <w:spacing w:after="0" w:line="240" w:lineRule="auto"/>
        <w:ind w:firstLine="567"/>
        <w:jc w:val="right"/>
        <w:rPr>
          <w:rFonts w:ascii="Times New Roman" w:hAnsi="Times New Roman"/>
          <w:i/>
          <w:sz w:val="24"/>
          <w:szCs w:val="24"/>
          <w:lang w:val="en-US"/>
        </w:rPr>
      </w:pPr>
      <w:r w:rsidRPr="000E1E26">
        <w:rPr>
          <w:rFonts w:ascii="Times New Roman" w:hAnsi="Times New Roman"/>
          <w:i/>
          <w:sz w:val="24"/>
          <w:szCs w:val="24"/>
          <w:lang w:val="en-US"/>
        </w:rPr>
        <w:t xml:space="preserve">K.V. </w:t>
      </w:r>
      <w:proofErr w:type="spellStart"/>
      <w:r w:rsidRPr="000E1E26">
        <w:rPr>
          <w:rFonts w:ascii="Times New Roman" w:hAnsi="Times New Roman"/>
          <w:i/>
          <w:sz w:val="24"/>
          <w:szCs w:val="24"/>
          <w:lang w:val="en-US"/>
        </w:rPr>
        <w:t>Chichulina</w:t>
      </w:r>
      <w:proofErr w:type="spellEnd"/>
      <w:r w:rsidRPr="000E1E26">
        <w:rPr>
          <w:rFonts w:ascii="Times New Roman" w:hAnsi="Times New Roman"/>
          <w:i/>
          <w:sz w:val="24"/>
          <w:szCs w:val="24"/>
          <w:lang w:val="en-US"/>
        </w:rPr>
        <w:t>, Ph.D.</w:t>
      </w:r>
    </w:p>
    <w:p w:rsidR="000E1E26" w:rsidRDefault="000E1E26" w:rsidP="00C81414">
      <w:pPr>
        <w:shd w:val="clear" w:color="auto" w:fill="FFFFFF"/>
        <w:spacing w:after="0" w:line="312" w:lineRule="atLeast"/>
        <w:ind w:firstLine="567"/>
        <w:jc w:val="right"/>
        <w:rPr>
          <w:rFonts w:ascii="Times New Roman" w:hAnsi="Times New Roman"/>
          <w:i/>
          <w:iCs/>
          <w:color w:val="000000"/>
          <w:sz w:val="24"/>
          <w:szCs w:val="24"/>
        </w:rPr>
      </w:pPr>
      <w:r w:rsidRPr="000E1E26">
        <w:rPr>
          <w:rFonts w:ascii="Times New Roman" w:hAnsi="Times New Roman"/>
          <w:i/>
          <w:color w:val="000000"/>
          <w:sz w:val="24"/>
          <w:szCs w:val="24"/>
        </w:rPr>
        <w:t>ORCID 0000-0001-7448-0180</w:t>
      </w:r>
      <w:r>
        <w:rPr>
          <w:rFonts w:ascii="Times New Roman" w:hAnsi="Times New Roman"/>
          <w:i/>
          <w:color w:val="000000"/>
          <w:sz w:val="24"/>
          <w:szCs w:val="24"/>
        </w:rPr>
        <w:t xml:space="preserve">     </w:t>
      </w:r>
      <w:r w:rsidR="000F5C4B" w:rsidRPr="000E1E26">
        <w:rPr>
          <w:rFonts w:ascii="Times New Roman" w:hAnsi="Times New Roman"/>
          <w:i/>
          <w:iCs/>
          <w:color w:val="000000"/>
          <w:sz w:val="24"/>
          <w:szCs w:val="24"/>
          <w:lang w:val="en-US"/>
        </w:rPr>
        <w:t>e-mail</w:t>
      </w:r>
      <w:r w:rsidR="000F5C4B" w:rsidRPr="000E1E26">
        <w:rPr>
          <w:rFonts w:ascii="Times New Roman" w:hAnsi="Times New Roman"/>
          <w:i/>
          <w:iCs/>
          <w:color w:val="000000"/>
          <w:sz w:val="24"/>
          <w:szCs w:val="24"/>
          <w:lang w:val="uk-UA"/>
        </w:rPr>
        <w:t>:</w:t>
      </w:r>
      <w:r w:rsidR="000F5C4B" w:rsidRPr="000E1E26">
        <w:rPr>
          <w:rFonts w:ascii="Times New Roman" w:hAnsi="Times New Roman"/>
          <w:i/>
          <w:iCs/>
          <w:color w:val="000000"/>
          <w:sz w:val="24"/>
          <w:szCs w:val="24"/>
          <w:lang w:val="en-US"/>
        </w:rPr>
        <w:t xml:space="preserve"> </w:t>
      </w:r>
      <w:r w:rsidRPr="000E1E26">
        <w:rPr>
          <w:rFonts w:ascii="Times New Roman" w:hAnsi="Times New Roman"/>
          <w:i/>
          <w:iCs/>
          <w:color w:val="000000"/>
          <w:sz w:val="24"/>
          <w:szCs w:val="24"/>
          <w:lang w:val="en-US"/>
        </w:rPr>
        <w:t>chichulinak@rambler.ru</w:t>
      </w:r>
      <w:r w:rsidRPr="000E1E26">
        <w:rPr>
          <w:rFonts w:ascii="Times New Roman" w:hAnsi="Times New Roman"/>
          <w:i/>
          <w:iCs/>
          <w:color w:val="000000"/>
          <w:sz w:val="24"/>
          <w:szCs w:val="24"/>
          <w:lang w:val="en-GB"/>
        </w:rPr>
        <w:t xml:space="preserve"> </w:t>
      </w:r>
    </w:p>
    <w:p w:rsidR="000E1E26" w:rsidRPr="000E1E26" w:rsidRDefault="000E1E26" w:rsidP="00C81414">
      <w:pPr>
        <w:spacing w:after="0" w:line="240" w:lineRule="auto"/>
        <w:ind w:firstLine="567"/>
        <w:jc w:val="right"/>
        <w:rPr>
          <w:rFonts w:ascii="Times New Roman" w:hAnsi="Times New Roman"/>
          <w:i/>
          <w:iCs/>
          <w:color w:val="000000"/>
          <w:sz w:val="24"/>
          <w:szCs w:val="24"/>
          <w:lang w:val="uk-UA"/>
        </w:rPr>
      </w:pPr>
      <w:r w:rsidRPr="000E1E26">
        <w:rPr>
          <w:rFonts w:ascii="Times New Roman" w:hAnsi="Times New Roman"/>
          <w:i/>
          <w:iCs/>
          <w:color w:val="000000"/>
          <w:sz w:val="24"/>
          <w:szCs w:val="24"/>
          <w:lang w:val="en-GB"/>
        </w:rPr>
        <w:t xml:space="preserve">Poltava National Technical Yuri </w:t>
      </w:r>
      <w:proofErr w:type="spellStart"/>
      <w:r w:rsidRPr="000E1E26">
        <w:rPr>
          <w:rFonts w:ascii="Times New Roman" w:hAnsi="Times New Roman"/>
          <w:i/>
          <w:iCs/>
          <w:color w:val="000000"/>
          <w:sz w:val="24"/>
          <w:szCs w:val="24"/>
          <w:lang w:val="en-GB"/>
        </w:rPr>
        <w:t>Kondratyuk</w:t>
      </w:r>
      <w:proofErr w:type="spellEnd"/>
      <w:r w:rsidRPr="000E1E26">
        <w:rPr>
          <w:rFonts w:ascii="Times New Roman" w:hAnsi="Times New Roman"/>
          <w:i/>
          <w:iCs/>
          <w:color w:val="000000"/>
          <w:sz w:val="24"/>
          <w:szCs w:val="24"/>
          <w:lang w:val="en-GB"/>
        </w:rPr>
        <w:t xml:space="preserve"> University</w:t>
      </w:r>
    </w:p>
    <w:p w:rsidR="00994C68" w:rsidRPr="000E1E26" w:rsidRDefault="00994C68" w:rsidP="00C81414">
      <w:pPr>
        <w:spacing w:after="0" w:line="240" w:lineRule="auto"/>
        <w:ind w:firstLine="567"/>
        <w:jc w:val="right"/>
        <w:rPr>
          <w:rFonts w:ascii="Times New Roman" w:hAnsi="Times New Roman"/>
          <w:i/>
          <w:sz w:val="24"/>
          <w:szCs w:val="24"/>
          <w:lang w:val="uk-UA"/>
        </w:rPr>
      </w:pPr>
    </w:p>
    <w:p w:rsidR="009F31A0" w:rsidRDefault="009F31A0" w:rsidP="00C81414">
      <w:pPr>
        <w:pStyle w:val="a4"/>
        <w:spacing w:before="0" w:line="240" w:lineRule="auto"/>
        <w:ind w:left="40" w:right="20" w:firstLine="567"/>
        <w:jc w:val="center"/>
        <w:rPr>
          <w:rFonts w:eastAsia="Calibri"/>
          <w:b/>
          <w:color w:val="000000"/>
          <w:sz w:val="28"/>
          <w:szCs w:val="28"/>
        </w:rPr>
      </w:pPr>
      <w:r w:rsidRPr="009F31A0">
        <w:rPr>
          <w:rFonts w:eastAsia="Calibri"/>
          <w:b/>
          <w:bCs/>
          <w:color w:val="000000"/>
          <w:sz w:val="28"/>
          <w:szCs w:val="28"/>
          <w:shd w:val="clear" w:color="auto" w:fill="FFFFFF"/>
        </w:rPr>
        <w:t>ENERGY</w:t>
      </w:r>
      <w:r>
        <w:rPr>
          <w:rFonts w:eastAsia="Calibri"/>
          <w:b/>
          <w:bCs/>
          <w:color w:val="000000"/>
          <w:sz w:val="28"/>
          <w:szCs w:val="28"/>
          <w:shd w:val="clear" w:color="auto" w:fill="FFFFFF"/>
        </w:rPr>
        <w:t xml:space="preserve"> </w:t>
      </w:r>
      <w:r w:rsidRPr="009F31A0">
        <w:rPr>
          <w:rFonts w:eastAsia="Calibri"/>
          <w:b/>
          <w:bCs/>
          <w:color w:val="000000"/>
          <w:sz w:val="28"/>
          <w:szCs w:val="28"/>
          <w:shd w:val="clear" w:color="auto" w:fill="FFFFFF"/>
        </w:rPr>
        <w:t xml:space="preserve">SECURITY OF THE </w:t>
      </w:r>
      <w:r w:rsidR="00273DFF">
        <w:rPr>
          <w:rFonts w:eastAsia="Calibri"/>
          <w:b/>
          <w:bCs/>
          <w:color w:val="000000"/>
          <w:sz w:val="28"/>
          <w:szCs w:val="28"/>
          <w:shd w:val="clear" w:color="auto" w:fill="FFFFFF"/>
          <w:lang w:val="en-US"/>
        </w:rPr>
        <w:t>STATE</w:t>
      </w:r>
      <w:r w:rsidRPr="009F31A0">
        <w:rPr>
          <w:rFonts w:eastAsia="Calibri"/>
          <w:b/>
          <w:bCs/>
          <w:color w:val="000000"/>
          <w:sz w:val="28"/>
          <w:szCs w:val="28"/>
          <w:shd w:val="clear" w:color="auto" w:fill="FFFFFF"/>
        </w:rPr>
        <w:t>:</w:t>
      </w:r>
      <w:r w:rsidRPr="009F31A0">
        <w:rPr>
          <w:b/>
          <w:sz w:val="28"/>
          <w:szCs w:val="28"/>
          <w:lang w:val="en-US"/>
        </w:rPr>
        <w:t xml:space="preserve"> </w:t>
      </w:r>
      <w:r w:rsidR="00ED1B1A" w:rsidRPr="00ED1B1A">
        <w:rPr>
          <w:b/>
          <w:sz w:val="28"/>
          <w:szCs w:val="28"/>
          <w:lang w:val="en-US"/>
        </w:rPr>
        <w:t xml:space="preserve">COMPARATIVE </w:t>
      </w:r>
      <w:r w:rsidRPr="009F31A0">
        <w:rPr>
          <w:b/>
          <w:sz w:val="28"/>
          <w:szCs w:val="28"/>
          <w:lang w:val="en-US"/>
        </w:rPr>
        <w:t>ANALYSIS</w:t>
      </w:r>
      <w:r>
        <w:rPr>
          <w:rFonts w:eastAsia="Calibri"/>
          <w:b/>
          <w:color w:val="000000"/>
          <w:sz w:val="28"/>
          <w:szCs w:val="28"/>
          <w:shd w:val="clear" w:color="auto" w:fill="FFFFFF"/>
        </w:rPr>
        <w:t xml:space="preserve"> </w:t>
      </w:r>
      <w:r w:rsidR="005D753B" w:rsidRPr="009F31A0">
        <w:rPr>
          <w:rFonts w:eastAsia="Calibri"/>
          <w:b/>
          <w:bCs/>
          <w:color w:val="000000"/>
          <w:sz w:val="28"/>
          <w:szCs w:val="28"/>
          <w:shd w:val="clear" w:color="auto" w:fill="FFFFFF"/>
          <w:lang w:val="en-US"/>
        </w:rPr>
        <w:t>AND</w:t>
      </w:r>
      <w:r w:rsidR="005D753B" w:rsidRPr="009F31A0">
        <w:rPr>
          <w:rFonts w:eastAsia="Calibri"/>
          <w:b/>
          <w:color w:val="000000"/>
          <w:sz w:val="28"/>
          <w:szCs w:val="28"/>
          <w:shd w:val="clear" w:color="auto" w:fill="FFFFFF"/>
          <w:lang/>
        </w:rPr>
        <w:t xml:space="preserve"> </w:t>
      </w:r>
      <w:r w:rsidRPr="009F31A0">
        <w:rPr>
          <w:rFonts w:eastAsia="Calibri"/>
          <w:b/>
          <w:color w:val="000000"/>
          <w:sz w:val="28"/>
          <w:szCs w:val="28"/>
          <w:shd w:val="clear" w:color="auto" w:fill="FFFFFF"/>
          <w:lang/>
        </w:rPr>
        <w:t>IMPROVING THE</w:t>
      </w:r>
      <w:r w:rsidRPr="009F31A0">
        <w:rPr>
          <w:rFonts w:eastAsia="Calibri"/>
          <w:b/>
          <w:color w:val="000000"/>
          <w:sz w:val="28"/>
          <w:szCs w:val="28"/>
          <w:lang/>
        </w:rPr>
        <w:t> </w:t>
      </w:r>
      <w:r w:rsidRPr="009F31A0">
        <w:rPr>
          <w:rFonts w:eastAsia="Calibri"/>
          <w:b/>
          <w:bCs/>
          <w:color w:val="000000"/>
          <w:sz w:val="28"/>
          <w:szCs w:val="28"/>
          <w:shd w:val="clear" w:color="auto" w:fill="FFFFFF"/>
          <w:lang w:val="en-US"/>
        </w:rPr>
        <w:t>REGULATORY FRAMEWORKS FOR ENERGY</w:t>
      </w:r>
      <w:r w:rsidR="005D753B">
        <w:rPr>
          <w:rFonts w:eastAsia="Calibri"/>
          <w:b/>
          <w:bCs/>
          <w:color w:val="000000"/>
          <w:sz w:val="28"/>
          <w:szCs w:val="28"/>
          <w:shd w:val="clear" w:color="auto" w:fill="FFFFFF"/>
        </w:rPr>
        <w:t>,</w:t>
      </w:r>
      <w:r w:rsidRPr="009F31A0">
        <w:rPr>
          <w:rFonts w:eastAsia="Calibri"/>
          <w:b/>
          <w:bCs/>
          <w:color w:val="000000"/>
          <w:sz w:val="28"/>
          <w:szCs w:val="28"/>
          <w:shd w:val="clear" w:color="auto" w:fill="FFFFFF"/>
          <w:lang w:val="en-US"/>
        </w:rPr>
        <w:t xml:space="preserve"> RESOURCE EFFICIENCY OF BUILDINGS IN UKRAINE AND IN THE EU</w:t>
      </w:r>
      <w:r w:rsidRPr="009F31A0">
        <w:rPr>
          <w:rFonts w:eastAsia="Calibri"/>
          <w:b/>
          <w:color w:val="000000"/>
          <w:sz w:val="28"/>
          <w:szCs w:val="28"/>
        </w:rPr>
        <w:t> </w:t>
      </w:r>
    </w:p>
    <w:p w:rsidR="00CF1169" w:rsidRPr="00C81414" w:rsidRDefault="00CF1169" w:rsidP="00C81414">
      <w:pPr>
        <w:pStyle w:val="a4"/>
        <w:spacing w:before="0" w:line="240" w:lineRule="auto"/>
        <w:ind w:left="40" w:right="20" w:firstLine="567"/>
        <w:jc w:val="center"/>
        <w:rPr>
          <w:b/>
          <w:sz w:val="24"/>
          <w:szCs w:val="24"/>
        </w:rPr>
      </w:pPr>
    </w:p>
    <w:p w:rsidR="00CF1169" w:rsidRPr="00C81414" w:rsidRDefault="00CF1169" w:rsidP="00C81414">
      <w:pPr>
        <w:pStyle w:val="a4"/>
        <w:spacing w:before="0" w:line="240" w:lineRule="auto"/>
        <w:ind w:left="40" w:right="23" w:firstLine="567"/>
        <w:rPr>
          <w:i/>
          <w:sz w:val="24"/>
          <w:szCs w:val="24"/>
          <w:shd w:val="clear" w:color="auto" w:fill="FFFFFF"/>
          <w:lang w:val="en-US"/>
        </w:rPr>
      </w:pPr>
      <w:r w:rsidRPr="00C81414">
        <w:rPr>
          <w:i/>
          <w:sz w:val="24"/>
          <w:szCs w:val="24"/>
          <w:shd w:val="clear" w:color="auto" w:fill="FFFFFF"/>
          <w:lang w:val="en-US"/>
        </w:rPr>
        <w:t>The article was the analysis and</w:t>
      </w:r>
      <w:r w:rsidRPr="00C81414">
        <w:rPr>
          <w:rFonts w:ascii="Arial" w:hAnsi="Arial" w:cs="Arial"/>
          <w:i/>
          <w:sz w:val="21"/>
          <w:szCs w:val="21"/>
          <w:shd w:val="clear" w:color="auto" w:fill="FFFFFF"/>
          <w:lang w:val="en-US"/>
        </w:rPr>
        <w:t xml:space="preserve"> </w:t>
      </w:r>
      <w:r w:rsidRPr="00C81414">
        <w:rPr>
          <w:i/>
          <w:sz w:val="24"/>
          <w:szCs w:val="24"/>
          <w:shd w:val="clear" w:color="auto" w:fill="FFFFFF"/>
          <w:lang w:val="en-US"/>
        </w:rPr>
        <w:t xml:space="preserve">compare existing regulatory frameworks </w:t>
      </w:r>
      <w:r w:rsidRPr="00C81414">
        <w:rPr>
          <w:i/>
          <w:sz w:val="24"/>
          <w:szCs w:val="24"/>
          <w:lang w:val="en-US"/>
        </w:rPr>
        <w:t xml:space="preserve">for energy and resource efficiency of </w:t>
      </w:r>
      <w:r w:rsidRPr="00C81414">
        <w:rPr>
          <w:i/>
          <w:sz w:val="24"/>
          <w:szCs w:val="24"/>
          <w:shd w:val="clear" w:color="auto" w:fill="FFFFFF"/>
          <w:lang w:val="en-US"/>
        </w:rPr>
        <w:t>various</w:t>
      </w:r>
      <w:r w:rsidRPr="00C81414">
        <w:rPr>
          <w:i/>
          <w:sz w:val="24"/>
          <w:szCs w:val="24"/>
          <w:lang w:val="en-US"/>
        </w:rPr>
        <w:t xml:space="preserve"> buildings in Ukraine and in the EU. The main assignment of the present research is studying the current situation and trends towards improvement of the Ukrainian regulatory framework concerning energy saving in the construction engineering sector.</w:t>
      </w:r>
      <w:r w:rsidRPr="00C81414">
        <w:rPr>
          <w:rFonts w:ascii="Arial" w:hAnsi="Arial" w:cs="Arial"/>
          <w:i/>
          <w:sz w:val="24"/>
          <w:szCs w:val="24"/>
          <w:shd w:val="clear" w:color="auto" w:fill="FFFFFF"/>
          <w:lang w:val="en-US"/>
        </w:rPr>
        <w:t xml:space="preserve"> </w:t>
      </w:r>
      <w:r w:rsidRPr="00C81414">
        <w:rPr>
          <w:i/>
          <w:sz w:val="24"/>
          <w:szCs w:val="24"/>
          <w:shd w:val="clear" w:color="auto" w:fill="FFFFFF"/>
          <w:lang w:val="en-US"/>
        </w:rPr>
        <w:t>With the aim of ensuring energy security of the state determined approaches to effectively addressing the problem of high energy consumption.</w:t>
      </w:r>
      <w:r w:rsidRPr="00C81414">
        <w:rPr>
          <w:i/>
          <w:lang w:val="en-US"/>
        </w:rPr>
        <w:t xml:space="preserve"> </w:t>
      </w:r>
      <w:r w:rsidRPr="00C81414">
        <w:rPr>
          <w:i/>
          <w:sz w:val="24"/>
          <w:szCs w:val="24"/>
          <w:shd w:val="clear" w:color="auto" w:fill="FFFFFF"/>
          <w:lang w:val="en-US"/>
        </w:rPr>
        <w:t xml:space="preserve">Efficient solution of the high energy resources consumption problem in the field of industrial and civil engineering is only possible with an integrated approach. It is necessary both to control heat losses by means of walling and to reduce energy consumption for conditioning buildings, ventilation air transporting, etc. To successfully solve the problem of high energy resources consumption, it is necessary to improve the total costs of producing electricity, heat/cold, to minimize losses on their way from the energy manufacturer to the consumer. </w:t>
      </w:r>
      <w:r w:rsidR="00875155" w:rsidRPr="00C81414">
        <w:rPr>
          <w:i/>
          <w:sz w:val="24"/>
          <w:szCs w:val="24"/>
          <w:shd w:val="clear" w:color="auto" w:fill="FFFFFF"/>
          <w:lang w:val="en-US"/>
        </w:rPr>
        <w:t>The article presents</w:t>
      </w:r>
      <w:r w:rsidR="00875155" w:rsidRPr="00C81414">
        <w:rPr>
          <w:i/>
          <w:sz w:val="24"/>
          <w:szCs w:val="24"/>
          <w:shd w:val="clear" w:color="auto" w:fill="FFFFFF"/>
        </w:rPr>
        <w:t>:</w:t>
      </w:r>
      <w:r w:rsidRPr="00C81414">
        <w:rPr>
          <w:i/>
          <w:sz w:val="24"/>
          <w:szCs w:val="24"/>
          <w:shd w:val="clear" w:color="auto" w:fill="FFFFFF"/>
          <w:lang w:val="en-US"/>
        </w:rPr>
        <w:t xml:space="preserve"> energy classification houses by European standards, proved the need to develop the existing regulations energy efficiency in Ukraine</w:t>
      </w:r>
      <w:r w:rsidR="00875155" w:rsidRPr="00C81414">
        <w:rPr>
          <w:i/>
          <w:sz w:val="24"/>
          <w:szCs w:val="24"/>
          <w:shd w:val="clear" w:color="auto" w:fill="FFFFFF"/>
        </w:rPr>
        <w:t>;</w:t>
      </w:r>
      <w:r w:rsidRPr="00C81414">
        <w:rPr>
          <w:i/>
          <w:sz w:val="24"/>
          <w:szCs w:val="24"/>
          <w:shd w:val="clear" w:color="auto" w:fill="FFFFFF"/>
          <w:lang w:val="en-US"/>
        </w:rPr>
        <w:t xml:space="preserve"> </w:t>
      </w:r>
      <w:r w:rsidR="00875155" w:rsidRPr="00C81414">
        <w:rPr>
          <w:i/>
          <w:sz w:val="24"/>
          <w:szCs w:val="24"/>
          <w:shd w:val="clear" w:color="auto" w:fill="FFFFFF"/>
          <w:lang w:val="en-US"/>
        </w:rPr>
        <w:t>t</w:t>
      </w:r>
      <w:r w:rsidRPr="00C81414">
        <w:rPr>
          <w:i/>
          <w:sz w:val="24"/>
          <w:szCs w:val="24"/>
          <w:shd w:val="clear" w:color="auto" w:fill="FFFFFF"/>
          <w:lang w:val="en-US"/>
        </w:rPr>
        <w:t>he experience of European countries for energy certification in order to introduce in Ukraine</w:t>
      </w:r>
      <w:r w:rsidR="00875155" w:rsidRPr="00C81414">
        <w:rPr>
          <w:i/>
          <w:sz w:val="24"/>
          <w:szCs w:val="24"/>
          <w:shd w:val="clear" w:color="auto" w:fill="FFFFFF"/>
        </w:rPr>
        <w:t>;</w:t>
      </w:r>
      <w:r w:rsidRPr="00C81414">
        <w:rPr>
          <w:i/>
          <w:sz w:val="24"/>
          <w:szCs w:val="24"/>
          <w:shd w:val="clear" w:color="auto" w:fill="FFFFFF"/>
          <w:lang w:val="en-US"/>
        </w:rPr>
        <w:t xml:space="preserve"> </w:t>
      </w:r>
      <w:r w:rsidR="00875155" w:rsidRPr="00C81414">
        <w:rPr>
          <w:i/>
          <w:sz w:val="24"/>
          <w:szCs w:val="24"/>
          <w:shd w:val="clear" w:color="auto" w:fill="FFFFFF"/>
          <w:lang w:val="en-US"/>
        </w:rPr>
        <w:t>t</w:t>
      </w:r>
      <w:r w:rsidRPr="00C81414">
        <w:rPr>
          <w:i/>
          <w:sz w:val="24"/>
          <w:szCs w:val="24"/>
          <w:shd w:val="clear" w:color="auto" w:fill="FFFFFF"/>
          <w:lang w:val="en-US"/>
        </w:rPr>
        <w:t>he structure of the legislative framework of Ukraine in the sphere of energy efficiency of buildings</w:t>
      </w:r>
      <w:r w:rsidR="00875155" w:rsidRPr="00C81414">
        <w:rPr>
          <w:i/>
          <w:sz w:val="24"/>
          <w:szCs w:val="24"/>
          <w:shd w:val="clear" w:color="auto" w:fill="FFFFFF"/>
        </w:rPr>
        <w:t>;</w:t>
      </w:r>
      <w:r w:rsidRPr="00C81414">
        <w:rPr>
          <w:i/>
          <w:sz w:val="24"/>
          <w:szCs w:val="24"/>
          <w:shd w:val="clear" w:color="auto" w:fill="FFFFFF"/>
          <w:lang w:val="en-US"/>
        </w:rPr>
        <w:t xml:space="preserve"> </w:t>
      </w:r>
      <w:r w:rsidR="00875155" w:rsidRPr="00C81414">
        <w:rPr>
          <w:i/>
          <w:sz w:val="24"/>
          <w:szCs w:val="24"/>
          <w:shd w:val="clear" w:color="auto" w:fill="FFFFFF"/>
          <w:lang w:val="en-US"/>
        </w:rPr>
        <w:t>i</w:t>
      </w:r>
      <w:r w:rsidRPr="00C81414">
        <w:rPr>
          <w:i/>
          <w:sz w:val="24"/>
          <w:szCs w:val="24"/>
          <w:shd w:val="clear" w:color="auto" w:fill="FFFFFF"/>
          <w:lang w:val="en-US"/>
        </w:rPr>
        <w:t>mplementing European practices energy conservation in Ukraine</w:t>
      </w:r>
      <w:r w:rsidR="00875155" w:rsidRPr="00C81414">
        <w:rPr>
          <w:i/>
          <w:sz w:val="24"/>
          <w:szCs w:val="24"/>
          <w:shd w:val="clear" w:color="auto" w:fill="FFFFFF"/>
        </w:rPr>
        <w:t>;</w:t>
      </w:r>
      <w:r w:rsidRPr="00C81414">
        <w:rPr>
          <w:i/>
          <w:sz w:val="24"/>
          <w:szCs w:val="24"/>
          <w:shd w:val="clear" w:color="auto" w:fill="FFFFFF"/>
          <w:lang w:val="en-US"/>
        </w:rPr>
        <w:t xml:space="preserve"> development of recommendations on adaptation of Ukraine </w:t>
      </w:r>
      <w:r w:rsidR="00C81414" w:rsidRPr="00C81414">
        <w:rPr>
          <w:i/>
          <w:sz w:val="24"/>
          <w:szCs w:val="24"/>
          <w:shd w:val="clear" w:color="auto" w:fill="FFFFFF"/>
          <w:lang w:val="en-US"/>
        </w:rPr>
        <w:t xml:space="preserve">standards </w:t>
      </w:r>
      <w:r w:rsidRPr="00C81414">
        <w:rPr>
          <w:i/>
          <w:sz w:val="24"/>
          <w:szCs w:val="24"/>
          <w:shd w:val="clear" w:color="auto" w:fill="FFFFFF"/>
          <w:lang w:val="en-US"/>
        </w:rPr>
        <w:t>to EU</w:t>
      </w:r>
      <w:r w:rsidR="00875155" w:rsidRPr="00C81414">
        <w:rPr>
          <w:i/>
          <w:sz w:val="24"/>
          <w:szCs w:val="24"/>
          <w:shd w:val="clear" w:color="auto" w:fill="FFFFFF"/>
        </w:rPr>
        <w:t>;</w:t>
      </w:r>
      <w:r w:rsidRPr="00C81414">
        <w:rPr>
          <w:i/>
          <w:sz w:val="24"/>
          <w:szCs w:val="24"/>
          <w:shd w:val="clear" w:color="auto" w:fill="FFFFFF"/>
          <w:lang w:val="en-US"/>
        </w:rPr>
        <w:t xml:space="preserve"> the formation of proposals for deepening energy cooperation between Ukraine</w:t>
      </w:r>
      <w:r w:rsidR="00C81414" w:rsidRPr="00C81414">
        <w:rPr>
          <w:i/>
          <w:sz w:val="24"/>
          <w:szCs w:val="24"/>
          <w:shd w:val="clear" w:color="auto" w:fill="FFFFFF"/>
          <w:lang w:val="uk-UA"/>
        </w:rPr>
        <w:t xml:space="preserve"> </w:t>
      </w:r>
      <w:r w:rsidR="00C81414" w:rsidRPr="00C81414">
        <w:rPr>
          <w:i/>
          <w:sz w:val="24"/>
          <w:szCs w:val="24"/>
          <w:shd w:val="clear" w:color="auto" w:fill="FFFFFF"/>
          <w:lang w:val="en-US"/>
        </w:rPr>
        <w:t xml:space="preserve">and </w:t>
      </w:r>
      <w:r w:rsidRPr="00C81414">
        <w:rPr>
          <w:i/>
          <w:sz w:val="24"/>
          <w:szCs w:val="24"/>
          <w:shd w:val="clear" w:color="auto" w:fill="FFFFFF"/>
          <w:lang w:val="en-US"/>
        </w:rPr>
        <w:t>the EU.</w:t>
      </w:r>
    </w:p>
    <w:p w:rsidR="009F31A0" w:rsidRPr="00C81414" w:rsidRDefault="009F31A0" w:rsidP="00C81414">
      <w:pPr>
        <w:pStyle w:val="a4"/>
        <w:spacing w:before="0" w:line="240" w:lineRule="auto"/>
        <w:ind w:left="20" w:right="23" w:firstLine="567"/>
        <w:rPr>
          <w:b/>
          <w:i/>
          <w:sz w:val="24"/>
          <w:szCs w:val="24"/>
          <w:lang w:val="en-US"/>
        </w:rPr>
      </w:pPr>
      <w:r w:rsidRPr="00C81414">
        <w:rPr>
          <w:b/>
          <w:i/>
          <w:sz w:val="24"/>
          <w:szCs w:val="24"/>
          <w:lang w:val="en-US"/>
        </w:rPr>
        <w:t>Keywords:</w:t>
      </w:r>
      <w:r w:rsidRPr="00C81414">
        <w:rPr>
          <w:i/>
          <w:sz w:val="24"/>
          <w:szCs w:val="24"/>
          <w:lang w:val="en-US"/>
        </w:rPr>
        <w:t xml:space="preserve"> </w:t>
      </w:r>
      <w:r w:rsidRPr="00C81414">
        <w:rPr>
          <w:rFonts w:eastAsia="Calibri"/>
          <w:bCs/>
          <w:i/>
          <w:color w:val="000000"/>
          <w:sz w:val="24"/>
          <w:szCs w:val="24"/>
          <w:shd w:val="clear" w:color="auto" w:fill="FFFFFF"/>
          <w:lang w:val="en-US"/>
        </w:rPr>
        <w:t>energy security,</w:t>
      </w:r>
      <w:r w:rsidRPr="00C81414">
        <w:rPr>
          <w:rFonts w:eastAsia="Calibri"/>
          <w:b/>
          <w:bCs/>
          <w:i/>
          <w:color w:val="000000"/>
          <w:sz w:val="28"/>
          <w:szCs w:val="28"/>
          <w:shd w:val="clear" w:color="auto" w:fill="FFFFFF"/>
          <w:lang w:val="en-US"/>
        </w:rPr>
        <w:t xml:space="preserve"> </w:t>
      </w:r>
      <w:r w:rsidRPr="00C81414">
        <w:rPr>
          <w:i/>
          <w:sz w:val="24"/>
          <w:szCs w:val="24"/>
          <w:lang w:val="en-US"/>
        </w:rPr>
        <w:t xml:space="preserve">regulatory framework, energy and resource efficiency, buildings, </w:t>
      </w:r>
      <w:r w:rsidRPr="00C81414">
        <w:rPr>
          <w:i/>
          <w:sz w:val="24"/>
          <w:szCs w:val="24"/>
          <w:lang w:val="en-US" w:eastAsia="ru-RU"/>
        </w:rPr>
        <w:t>energy performance certificates.</w:t>
      </w:r>
    </w:p>
    <w:p w:rsidR="009F31A0" w:rsidRDefault="009F31A0" w:rsidP="00C81414">
      <w:pPr>
        <w:tabs>
          <w:tab w:val="left" w:pos="1494"/>
          <w:tab w:val="left" w:pos="1566"/>
        </w:tabs>
        <w:spacing w:after="0" w:line="240" w:lineRule="auto"/>
        <w:ind w:left="45" w:firstLine="567"/>
        <w:jc w:val="right"/>
        <w:rPr>
          <w:rFonts w:ascii="Times New Roman" w:hAnsi="Times New Roman"/>
          <w:i/>
          <w:sz w:val="24"/>
          <w:szCs w:val="24"/>
          <w:lang w:val="uk-UA"/>
        </w:rPr>
      </w:pPr>
    </w:p>
    <w:p w:rsidR="00045242" w:rsidRPr="009F31A0" w:rsidRDefault="00045242" w:rsidP="00C81414">
      <w:pPr>
        <w:tabs>
          <w:tab w:val="left" w:pos="1494"/>
          <w:tab w:val="left" w:pos="1566"/>
        </w:tabs>
        <w:spacing w:after="0" w:line="240" w:lineRule="auto"/>
        <w:ind w:left="45" w:firstLine="567"/>
        <w:jc w:val="right"/>
        <w:rPr>
          <w:rFonts w:ascii="Times New Roman" w:hAnsi="Times New Roman"/>
          <w:i/>
          <w:sz w:val="24"/>
          <w:szCs w:val="24"/>
          <w:lang w:val="en-US"/>
        </w:rPr>
      </w:pPr>
      <w:r w:rsidRPr="009F31A0">
        <w:rPr>
          <w:rFonts w:ascii="Times New Roman" w:hAnsi="Times New Roman"/>
          <w:i/>
          <w:sz w:val="24"/>
          <w:szCs w:val="24"/>
          <w:lang w:val="uk-UA"/>
        </w:rPr>
        <w:t xml:space="preserve">В.П. </w:t>
      </w:r>
      <w:proofErr w:type="spellStart"/>
      <w:r w:rsidRPr="009F31A0">
        <w:rPr>
          <w:rFonts w:ascii="Times New Roman" w:hAnsi="Times New Roman"/>
          <w:i/>
          <w:sz w:val="24"/>
          <w:szCs w:val="24"/>
          <w:lang w:val="uk-UA"/>
        </w:rPr>
        <w:t>Чичулін</w:t>
      </w:r>
      <w:proofErr w:type="spellEnd"/>
      <w:r w:rsidRPr="009F31A0">
        <w:rPr>
          <w:rFonts w:ascii="Times New Roman" w:hAnsi="Times New Roman"/>
          <w:i/>
          <w:sz w:val="24"/>
          <w:szCs w:val="24"/>
          <w:lang w:val="uk-UA"/>
        </w:rPr>
        <w:t xml:space="preserve">, </w:t>
      </w:r>
      <w:proofErr w:type="spellStart"/>
      <w:r w:rsidRPr="009F31A0">
        <w:rPr>
          <w:rFonts w:ascii="Times New Roman" w:hAnsi="Times New Roman"/>
          <w:i/>
          <w:sz w:val="24"/>
          <w:szCs w:val="24"/>
          <w:lang w:val="uk-UA"/>
        </w:rPr>
        <w:t>к.т.н</w:t>
      </w:r>
      <w:proofErr w:type="spellEnd"/>
      <w:r w:rsidRPr="009F31A0">
        <w:rPr>
          <w:rFonts w:ascii="Times New Roman" w:hAnsi="Times New Roman"/>
          <w:i/>
          <w:sz w:val="24"/>
          <w:szCs w:val="24"/>
          <w:lang w:val="uk-UA"/>
        </w:rPr>
        <w:t>., доц</w:t>
      </w:r>
      <w:r w:rsidR="00994C68" w:rsidRPr="009F31A0">
        <w:rPr>
          <w:rFonts w:ascii="Times New Roman" w:hAnsi="Times New Roman"/>
          <w:i/>
          <w:sz w:val="24"/>
          <w:szCs w:val="24"/>
          <w:lang w:val="uk-UA"/>
        </w:rPr>
        <w:t>.</w:t>
      </w:r>
    </w:p>
    <w:p w:rsidR="001735CD" w:rsidRPr="009F31A0" w:rsidRDefault="00684680" w:rsidP="00C81414">
      <w:pPr>
        <w:tabs>
          <w:tab w:val="left" w:pos="1494"/>
          <w:tab w:val="left" w:pos="1566"/>
        </w:tabs>
        <w:spacing w:after="0" w:line="240" w:lineRule="auto"/>
        <w:ind w:left="45" w:firstLine="567"/>
        <w:jc w:val="right"/>
        <w:rPr>
          <w:rFonts w:ascii="Times New Roman" w:hAnsi="Times New Roman"/>
          <w:i/>
          <w:sz w:val="24"/>
          <w:szCs w:val="24"/>
          <w:lang w:val="uk-UA"/>
        </w:rPr>
      </w:pPr>
      <w:r w:rsidRPr="009F31A0">
        <w:rPr>
          <w:rFonts w:ascii="Times New Roman" w:hAnsi="Times New Roman"/>
          <w:i/>
          <w:sz w:val="24"/>
          <w:szCs w:val="24"/>
          <w:lang w:val="uk-UA"/>
        </w:rPr>
        <w:t xml:space="preserve">К.В. </w:t>
      </w:r>
      <w:proofErr w:type="spellStart"/>
      <w:r w:rsidRPr="009F31A0">
        <w:rPr>
          <w:rFonts w:ascii="Times New Roman" w:hAnsi="Times New Roman"/>
          <w:i/>
          <w:sz w:val="24"/>
          <w:szCs w:val="24"/>
          <w:lang w:val="uk-UA"/>
        </w:rPr>
        <w:t>Чичуліна</w:t>
      </w:r>
      <w:proofErr w:type="spellEnd"/>
      <w:r w:rsidRPr="009F31A0">
        <w:rPr>
          <w:rFonts w:ascii="Times New Roman" w:hAnsi="Times New Roman"/>
          <w:i/>
          <w:sz w:val="24"/>
          <w:szCs w:val="24"/>
          <w:lang w:val="uk-UA"/>
        </w:rPr>
        <w:t xml:space="preserve">, </w:t>
      </w:r>
      <w:proofErr w:type="spellStart"/>
      <w:r w:rsidRPr="009F31A0">
        <w:rPr>
          <w:rFonts w:ascii="Times New Roman" w:hAnsi="Times New Roman"/>
          <w:i/>
          <w:sz w:val="24"/>
          <w:szCs w:val="24"/>
          <w:lang w:val="uk-UA"/>
        </w:rPr>
        <w:t>к.т.н</w:t>
      </w:r>
      <w:proofErr w:type="spellEnd"/>
      <w:r w:rsidRPr="009F31A0">
        <w:rPr>
          <w:rFonts w:ascii="Times New Roman" w:hAnsi="Times New Roman"/>
          <w:i/>
          <w:sz w:val="24"/>
          <w:szCs w:val="24"/>
          <w:lang w:val="uk-UA"/>
        </w:rPr>
        <w:t>.</w:t>
      </w:r>
    </w:p>
    <w:p w:rsidR="00BD46AD" w:rsidRDefault="00BD46AD" w:rsidP="00C81414">
      <w:pPr>
        <w:spacing w:after="0" w:line="240" w:lineRule="auto"/>
        <w:ind w:firstLine="567"/>
        <w:jc w:val="right"/>
        <w:rPr>
          <w:rFonts w:ascii="Times New Roman" w:hAnsi="Times New Roman"/>
          <w:i/>
          <w:iCs/>
          <w:color w:val="000000"/>
          <w:sz w:val="24"/>
          <w:szCs w:val="24"/>
          <w:lang w:val="en-US"/>
        </w:rPr>
      </w:pPr>
      <w:r w:rsidRPr="009F31A0">
        <w:rPr>
          <w:rFonts w:ascii="Times New Roman" w:hAnsi="Times New Roman"/>
          <w:i/>
          <w:sz w:val="24"/>
          <w:szCs w:val="24"/>
          <w:lang w:val="uk-UA"/>
        </w:rPr>
        <w:t>Полтавський національний технічний університет імені Юрія Кондратюка</w:t>
      </w:r>
      <w:r w:rsidRPr="009F31A0">
        <w:rPr>
          <w:rFonts w:ascii="Times New Roman" w:hAnsi="Times New Roman"/>
          <w:i/>
          <w:iCs/>
          <w:color w:val="000000"/>
          <w:sz w:val="24"/>
          <w:szCs w:val="24"/>
          <w:lang w:val="en-US"/>
        </w:rPr>
        <w:t xml:space="preserve"> </w:t>
      </w:r>
    </w:p>
    <w:p w:rsidR="00C81414" w:rsidRPr="009F31A0" w:rsidRDefault="00C81414" w:rsidP="00C81414">
      <w:pPr>
        <w:spacing w:after="0" w:line="240" w:lineRule="auto"/>
        <w:ind w:firstLine="567"/>
        <w:jc w:val="right"/>
        <w:rPr>
          <w:rFonts w:ascii="Times New Roman" w:hAnsi="Times New Roman"/>
          <w:i/>
          <w:iCs/>
          <w:color w:val="000000"/>
          <w:sz w:val="24"/>
          <w:szCs w:val="24"/>
          <w:lang w:val="uk-UA"/>
        </w:rPr>
      </w:pPr>
    </w:p>
    <w:p w:rsidR="00ED1B1A" w:rsidRDefault="00ED1B1A" w:rsidP="00C81414">
      <w:pPr>
        <w:pStyle w:val="a4"/>
        <w:spacing w:before="0" w:line="240" w:lineRule="auto"/>
        <w:ind w:left="20" w:right="20" w:firstLine="567"/>
        <w:jc w:val="center"/>
        <w:rPr>
          <w:rFonts w:eastAsia="Calibri"/>
          <w:b/>
          <w:bCs/>
          <w:color w:val="000000"/>
          <w:sz w:val="28"/>
          <w:szCs w:val="28"/>
          <w:shd w:val="clear" w:color="auto" w:fill="FFFFFF"/>
        </w:rPr>
      </w:pPr>
      <w:r w:rsidRPr="00ED1B1A">
        <w:rPr>
          <w:rFonts w:eastAsia="Calibri"/>
          <w:b/>
          <w:bCs/>
          <w:color w:val="000000"/>
          <w:sz w:val="28"/>
          <w:szCs w:val="28"/>
          <w:shd w:val="clear" w:color="auto" w:fill="FFFFFF"/>
        </w:rPr>
        <w:t xml:space="preserve">ЕНЕРГЕТИЧНА БЕЗПЕКА КРАЇНИ: </w:t>
      </w:r>
      <w:r w:rsidRPr="00ED1B1A">
        <w:rPr>
          <w:b/>
          <w:sz w:val="28"/>
          <w:szCs w:val="28"/>
          <w:lang w:val="uk-UA"/>
        </w:rPr>
        <w:t>ПОРІВНЯЛЬНИЙ АНАЛІЗ</w:t>
      </w:r>
      <w:r w:rsidR="005D753B">
        <w:rPr>
          <w:b/>
          <w:sz w:val="28"/>
          <w:szCs w:val="28"/>
          <w:lang w:val="uk-UA"/>
        </w:rPr>
        <w:t xml:space="preserve"> ТА</w:t>
      </w:r>
      <w:r>
        <w:rPr>
          <w:b/>
          <w:sz w:val="24"/>
          <w:szCs w:val="24"/>
          <w:lang w:val="uk-UA"/>
        </w:rPr>
        <w:t xml:space="preserve"> </w:t>
      </w:r>
      <w:r w:rsidRPr="00ED1B1A">
        <w:rPr>
          <w:rFonts w:eastAsia="Calibri"/>
          <w:b/>
          <w:bCs/>
          <w:color w:val="000000"/>
          <w:sz w:val="28"/>
          <w:szCs w:val="28"/>
          <w:shd w:val="clear" w:color="auto" w:fill="FFFFFF"/>
        </w:rPr>
        <w:t>УДОСКОНАЛЕННЯ НОРМАТИВНОЇ БАЗИ</w:t>
      </w:r>
      <w:r>
        <w:rPr>
          <w:rFonts w:eastAsia="Calibri"/>
          <w:b/>
          <w:bCs/>
          <w:color w:val="000000"/>
          <w:sz w:val="28"/>
          <w:szCs w:val="28"/>
          <w:shd w:val="clear" w:color="auto" w:fill="FFFFFF"/>
        </w:rPr>
        <w:t xml:space="preserve"> </w:t>
      </w:r>
      <w:r w:rsidR="005D753B">
        <w:rPr>
          <w:rFonts w:eastAsia="Calibri"/>
          <w:b/>
          <w:bCs/>
          <w:color w:val="000000"/>
          <w:sz w:val="28"/>
          <w:szCs w:val="28"/>
          <w:shd w:val="clear" w:color="auto" w:fill="FFFFFF"/>
        </w:rPr>
        <w:t xml:space="preserve"> ЕНЕРГО-, </w:t>
      </w:r>
      <w:r w:rsidRPr="00ED1B1A">
        <w:rPr>
          <w:rFonts w:eastAsia="Calibri"/>
          <w:b/>
          <w:bCs/>
          <w:color w:val="000000"/>
          <w:sz w:val="28"/>
          <w:szCs w:val="28"/>
          <w:shd w:val="clear" w:color="auto" w:fill="FFFFFF"/>
        </w:rPr>
        <w:t>РЕСУРСОЗБЕРЕЖЕННЯ БУДІВЕЛЬ В УКРАЇНІ ТА ЄС</w:t>
      </w:r>
    </w:p>
    <w:p w:rsidR="00ED1B1A" w:rsidRDefault="00ED1B1A" w:rsidP="00C81414">
      <w:pPr>
        <w:pStyle w:val="a4"/>
        <w:spacing w:before="0" w:line="240" w:lineRule="auto"/>
        <w:ind w:left="20" w:right="20" w:firstLine="567"/>
        <w:jc w:val="center"/>
        <w:rPr>
          <w:rFonts w:eastAsia="Calibri"/>
          <w:b/>
          <w:bCs/>
          <w:color w:val="000000"/>
          <w:sz w:val="28"/>
          <w:szCs w:val="28"/>
          <w:shd w:val="clear" w:color="auto" w:fill="FFFFFF"/>
        </w:rPr>
      </w:pPr>
    </w:p>
    <w:p w:rsidR="00ED1B1A" w:rsidRPr="00822CBC" w:rsidRDefault="00875155" w:rsidP="00C81414">
      <w:pPr>
        <w:pStyle w:val="a4"/>
        <w:spacing w:before="0" w:line="240" w:lineRule="auto"/>
        <w:ind w:left="20" w:right="20" w:firstLine="567"/>
        <w:rPr>
          <w:rFonts w:eastAsia="Calibri"/>
          <w:bCs/>
          <w:i/>
          <w:color w:val="000000"/>
          <w:sz w:val="24"/>
          <w:szCs w:val="24"/>
          <w:shd w:val="clear" w:color="auto" w:fill="FFFFFF"/>
          <w:lang w:val="uk-UA"/>
        </w:rPr>
      </w:pPr>
      <w:r w:rsidRPr="00C81414">
        <w:rPr>
          <w:rFonts w:eastAsia="Calibri"/>
          <w:bCs/>
          <w:i/>
          <w:color w:val="000000"/>
          <w:sz w:val="24"/>
          <w:szCs w:val="24"/>
          <w:shd w:val="clear" w:color="auto" w:fill="FFFFFF"/>
          <w:lang w:val="uk-UA"/>
        </w:rPr>
        <w:t xml:space="preserve">У статті проведено аналіз і порівняння існуючої нормативної бази з </w:t>
      </w:r>
      <w:proofErr w:type="spellStart"/>
      <w:r w:rsidRPr="00C81414">
        <w:rPr>
          <w:rFonts w:eastAsia="Calibri"/>
          <w:bCs/>
          <w:i/>
          <w:color w:val="000000"/>
          <w:sz w:val="24"/>
          <w:szCs w:val="24"/>
          <w:shd w:val="clear" w:color="auto" w:fill="FFFFFF"/>
          <w:lang w:val="uk-UA"/>
        </w:rPr>
        <w:t>енерго-</w:t>
      </w:r>
      <w:proofErr w:type="spellEnd"/>
      <w:r w:rsidRPr="00C81414">
        <w:rPr>
          <w:rFonts w:eastAsia="Calibri"/>
          <w:bCs/>
          <w:i/>
          <w:color w:val="000000"/>
          <w:sz w:val="24"/>
          <w:szCs w:val="24"/>
          <w:shd w:val="clear" w:color="auto" w:fill="FFFFFF"/>
          <w:lang w:val="uk-UA"/>
        </w:rPr>
        <w:t xml:space="preserve"> та ресурсо</w:t>
      </w:r>
      <w:r w:rsidR="00C81414">
        <w:rPr>
          <w:rFonts w:eastAsia="Calibri"/>
          <w:bCs/>
          <w:i/>
          <w:color w:val="000000"/>
          <w:sz w:val="24"/>
          <w:szCs w:val="24"/>
          <w:shd w:val="clear" w:color="auto" w:fill="FFFFFF"/>
          <w:lang w:val="uk-UA"/>
        </w:rPr>
        <w:t>збереження</w:t>
      </w:r>
      <w:r w:rsidRPr="00C81414">
        <w:rPr>
          <w:rFonts w:eastAsia="Calibri"/>
          <w:bCs/>
          <w:i/>
          <w:color w:val="000000"/>
          <w:sz w:val="24"/>
          <w:szCs w:val="24"/>
          <w:shd w:val="clear" w:color="auto" w:fill="FFFFFF"/>
          <w:lang w:val="uk-UA"/>
        </w:rPr>
        <w:t xml:space="preserve"> будівель різного призначення в Україні та в ЄС. Завданням цього дослідження є вивчення поточної ситуації та тенденції до </w:t>
      </w:r>
      <w:r w:rsidR="00822CBC">
        <w:rPr>
          <w:rFonts w:eastAsia="Calibri"/>
          <w:bCs/>
          <w:i/>
          <w:color w:val="000000"/>
          <w:sz w:val="24"/>
          <w:szCs w:val="24"/>
          <w:shd w:val="clear" w:color="auto" w:fill="FFFFFF"/>
          <w:lang w:val="uk-UA"/>
        </w:rPr>
        <w:t>удосконалення</w:t>
      </w:r>
      <w:r w:rsidRPr="00C81414">
        <w:rPr>
          <w:rFonts w:eastAsia="Calibri"/>
          <w:bCs/>
          <w:i/>
          <w:color w:val="000000"/>
          <w:sz w:val="24"/>
          <w:szCs w:val="24"/>
          <w:shd w:val="clear" w:color="auto" w:fill="FFFFFF"/>
          <w:lang w:val="uk-UA"/>
        </w:rPr>
        <w:t xml:space="preserve"> української нормативної бази, що стосується енергозбереження у будівельній галузі. З метою забезпечення енергетичної безпеки держави визначено підходи для ефективного </w:t>
      </w:r>
      <w:r w:rsidRPr="00C81414">
        <w:rPr>
          <w:rFonts w:eastAsia="Calibri"/>
          <w:bCs/>
          <w:i/>
          <w:color w:val="000000"/>
          <w:sz w:val="24"/>
          <w:szCs w:val="24"/>
          <w:shd w:val="clear" w:color="auto" w:fill="FFFFFF"/>
          <w:lang w:val="uk-UA"/>
        </w:rPr>
        <w:lastRenderedPageBreak/>
        <w:t xml:space="preserve">вирішення проблеми високого споживання енергії. Ефективне вирішення проблеми високого споживання енергетичних ресурсів в сфері промислового і цивільного будівництва можливе лише при комплексному підході. Це необхідно для контролю втрат тепла за допомогою зведення стін і зменшення витрат енергії на кондиціювання будівлі, вентиляція транспортування повітря та інше. Щоб успішно вирішити проблему високого </w:t>
      </w:r>
      <w:r w:rsidRPr="00822CBC">
        <w:rPr>
          <w:rFonts w:eastAsia="Calibri"/>
          <w:bCs/>
          <w:i/>
          <w:color w:val="000000"/>
          <w:sz w:val="24"/>
          <w:szCs w:val="24"/>
          <w:shd w:val="clear" w:color="auto" w:fill="FFFFFF"/>
          <w:lang w:val="uk-UA"/>
        </w:rPr>
        <w:t>споживання енергетичних ресурсів, необхідно вдосконалювати загальну вартість отримання електроенергії, тепла/холоду, щоб мінімізувати втрати на шляху від виробника електроенергії до споживача. У статті представлені: енерг</w:t>
      </w:r>
      <w:r w:rsidR="00C81414" w:rsidRPr="00822CBC">
        <w:rPr>
          <w:rFonts w:eastAsia="Calibri"/>
          <w:bCs/>
          <w:i/>
          <w:color w:val="000000"/>
          <w:sz w:val="24"/>
          <w:szCs w:val="24"/>
          <w:shd w:val="clear" w:color="auto" w:fill="FFFFFF"/>
          <w:lang w:val="uk-UA"/>
        </w:rPr>
        <w:t xml:space="preserve">етична </w:t>
      </w:r>
      <w:r w:rsidRPr="00822CBC">
        <w:rPr>
          <w:rFonts w:eastAsia="Calibri"/>
          <w:bCs/>
          <w:i/>
          <w:color w:val="000000"/>
          <w:sz w:val="24"/>
          <w:szCs w:val="24"/>
          <w:shd w:val="clear" w:color="auto" w:fill="FFFFFF"/>
          <w:lang w:val="uk-UA"/>
        </w:rPr>
        <w:t xml:space="preserve">класифікація будинків за європейськими стандартами, доведено необхідність розвитку існуючих правил </w:t>
      </w:r>
      <w:proofErr w:type="spellStart"/>
      <w:r w:rsidRPr="00822CBC">
        <w:rPr>
          <w:rFonts w:eastAsia="Calibri"/>
          <w:bCs/>
          <w:i/>
          <w:color w:val="000000"/>
          <w:sz w:val="24"/>
          <w:szCs w:val="24"/>
          <w:shd w:val="clear" w:color="auto" w:fill="FFFFFF"/>
          <w:lang w:val="uk-UA"/>
        </w:rPr>
        <w:t>енергоефективності</w:t>
      </w:r>
      <w:proofErr w:type="spellEnd"/>
      <w:r w:rsidRPr="00822CBC">
        <w:rPr>
          <w:rFonts w:eastAsia="Calibri"/>
          <w:bCs/>
          <w:i/>
          <w:color w:val="000000"/>
          <w:sz w:val="24"/>
          <w:szCs w:val="24"/>
          <w:shd w:val="clear" w:color="auto" w:fill="FFFFFF"/>
          <w:lang w:val="uk-UA"/>
        </w:rPr>
        <w:t xml:space="preserve"> в Україні; досвід європейських країн з енергетичної сертифікації для </w:t>
      </w:r>
      <w:r w:rsidR="00C81414" w:rsidRPr="00822CBC">
        <w:rPr>
          <w:rFonts w:eastAsia="Calibri"/>
          <w:bCs/>
          <w:i/>
          <w:color w:val="000000"/>
          <w:sz w:val="24"/>
          <w:szCs w:val="24"/>
          <w:shd w:val="clear" w:color="auto" w:fill="FFFFFF"/>
          <w:lang w:val="uk-UA"/>
        </w:rPr>
        <w:t>подальшого впровадження</w:t>
      </w:r>
      <w:r w:rsidRPr="00822CBC">
        <w:rPr>
          <w:rFonts w:eastAsia="Calibri"/>
          <w:bCs/>
          <w:i/>
          <w:color w:val="000000"/>
          <w:sz w:val="24"/>
          <w:szCs w:val="24"/>
          <w:shd w:val="clear" w:color="auto" w:fill="FFFFFF"/>
          <w:lang w:val="uk-UA"/>
        </w:rPr>
        <w:t xml:space="preserve"> в Україні; структура законодавчої бази України у сфері енергетичної ефективності будівель; впровадження Європейського досвіду енергозбереження в Україні; розробка рекомендацій з адаптації </w:t>
      </w:r>
      <w:r w:rsidR="00C81414" w:rsidRPr="00822CBC">
        <w:rPr>
          <w:rFonts w:eastAsia="Calibri"/>
          <w:bCs/>
          <w:i/>
          <w:color w:val="000000"/>
          <w:sz w:val="24"/>
          <w:szCs w:val="24"/>
          <w:shd w:val="clear" w:color="auto" w:fill="FFFFFF"/>
          <w:lang w:val="uk-UA"/>
        </w:rPr>
        <w:t xml:space="preserve">стандартів </w:t>
      </w:r>
      <w:r w:rsidRPr="00822CBC">
        <w:rPr>
          <w:rFonts w:eastAsia="Calibri"/>
          <w:bCs/>
          <w:i/>
          <w:color w:val="000000"/>
          <w:sz w:val="24"/>
          <w:szCs w:val="24"/>
          <w:shd w:val="clear" w:color="auto" w:fill="FFFFFF"/>
          <w:lang w:val="uk-UA"/>
        </w:rPr>
        <w:t>України до ЄС; формування пропозицій щодо поглиблення співробітництва у сфері енергетики між Україною</w:t>
      </w:r>
      <w:r w:rsidR="00C81414" w:rsidRPr="00822CBC">
        <w:rPr>
          <w:rFonts w:eastAsia="Calibri"/>
          <w:bCs/>
          <w:i/>
          <w:color w:val="000000"/>
          <w:sz w:val="24"/>
          <w:szCs w:val="24"/>
          <w:shd w:val="clear" w:color="auto" w:fill="FFFFFF"/>
          <w:lang w:val="uk-UA"/>
        </w:rPr>
        <w:t xml:space="preserve"> та</w:t>
      </w:r>
      <w:r w:rsidRPr="00822CBC">
        <w:rPr>
          <w:rFonts w:eastAsia="Calibri"/>
          <w:bCs/>
          <w:i/>
          <w:color w:val="000000"/>
          <w:sz w:val="24"/>
          <w:szCs w:val="24"/>
          <w:shd w:val="clear" w:color="auto" w:fill="FFFFFF"/>
          <w:lang w:val="uk-UA"/>
        </w:rPr>
        <w:t xml:space="preserve"> ЄС.</w:t>
      </w:r>
    </w:p>
    <w:p w:rsidR="00C81414" w:rsidRPr="00822CBC" w:rsidRDefault="00C81414" w:rsidP="00C81414">
      <w:pPr>
        <w:pStyle w:val="a4"/>
        <w:spacing w:before="0" w:line="240" w:lineRule="auto"/>
        <w:ind w:left="23" w:right="23" w:firstLine="567"/>
        <w:rPr>
          <w:rFonts w:eastAsia="Calibri"/>
          <w:bCs/>
          <w:i/>
          <w:color w:val="000000"/>
          <w:sz w:val="24"/>
          <w:szCs w:val="24"/>
          <w:shd w:val="clear" w:color="auto" w:fill="FFFFFF"/>
          <w:lang w:val="uk-UA"/>
        </w:rPr>
      </w:pPr>
      <w:r w:rsidRPr="00822CBC">
        <w:rPr>
          <w:rFonts w:eastAsia="Calibri"/>
          <w:b/>
          <w:bCs/>
          <w:i/>
          <w:color w:val="000000"/>
          <w:sz w:val="24"/>
          <w:szCs w:val="24"/>
          <w:shd w:val="clear" w:color="auto" w:fill="FFFFFF"/>
          <w:lang w:val="uk-UA"/>
        </w:rPr>
        <w:t>Ключові слова:</w:t>
      </w:r>
      <w:r w:rsidRPr="00822CBC">
        <w:rPr>
          <w:rFonts w:eastAsia="Calibri"/>
          <w:bCs/>
          <w:i/>
          <w:color w:val="000000"/>
          <w:sz w:val="24"/>
          <w:szCs w:val="24"/>
          <w:shd w:val="clear" w:color="auto" w:fill="FFFFFF"/>
          <w:lang w:val="uk-UA"/>
        </w:rPr>
        <w:t xml:space="preserve"> енергетична безпека, нормативна база, </w:t>
      </w:r>
      <w:proofErr w:type="spellStart"/>
      <w:r w:rsidRPr="00822CBC">
        <w:rPr>
          <w:rFonts w:eastAsia="Calibri"/>
          <w:bCs/>
          <w:i/>
          <w:color w:val="000000"/>
          <w:sz w:val="24"/>
          <w:szCs w:val="24"/>
          <w:shd w:val="clear" w:color="auto" w:fill="FFFFFF"/>
          <w:lang w:val="uk-UA"/>
        </w:rPr>
        <w:t>енерго-</w:t>
      </w:r>
      <w:proofErr w:type="spellEnd"/>
      <w:r w:rsidR="00822CBC">
        <w:rPr>
          <w:rFonts w:eastAsia="Calibri"/>
          <w:bCs/>
          <w:i/>
          <w:color w:val="000000"/>
          <w:sz w:val="24"/>
          <w:szCs w:val="24"/>
          <w:shd w:val="clear" w:color="auto" w:fill="FFFFFF"/>
          <w:lang w:val="uk-UA"/>
        </w:rPr>
        <w:t xml:space="preserve"> </w:t>
      </w:r>
      <w:r w:rsidRPr="00822CBC">
        <w:rPr>
          <w:rFonts w:eastAsia="Calibri"/>
          <w:bCs/>
          <w:i/>
          <w:color w:val="000000"/>
          <w:sz w:val="24"/>
          <w:szCs w:val="24"/>
          <w:shd w:val="clear" w:color="auto" w:fill="FFFFFF"/>
          <w:lang w:val="uk-UA"/>
        </w:rPr>
        <w:t>та ресурсозбереження, будівель, енергетичний паспорт.</w:t>
      </w:r>
    </w:p>
    <w:p w:rsidR="00ED1B1A" w:rsidRPr="00ED1B1A" w:rsidRDefault="00ED1B1A" w:rsidP="00C81414">
      <w:pPr>
        <w:pStyle w:val="a4"/>
        <w:spacing w:before="0" w:line="240" w:lineRule="auto"/>
        <w:ind w:left="20" w:right="20" w:firstLine="567"/>
        <w:jc w:val="center"/>
        <w:rPr>
          <w:b/>
          <w:sz w:val="28"/>
          <w:szCs w:val="28"/>
          <w:lang w:val="uk-UA"/>
        </w:rPr>
      </w:pPr>
    </w:p>
    <w:p w:rsidR="006A746D" w:rsidRPr="002158D2" w:rsidRDefault="00DB2E21" w:rsidP="002158D2">
      <w:pPr>
        <w:pStyle w:val="a4"/>
        <w:spacing w:before="0" w:line="240" w:lineRule="auto"/>
        <w:ind w:left="40" w:right="20" w:firstLine="567"/>
        <w:rPr>
          <w:sz w:val="24"/>
          <w:szCs w:val="24"/>
          <w:lang w:val="en-GB"/>
        </w:rPr>
      </w:pPr>
      <w:r w:rsidRPr="002158D2">
        <w:rPr>
          <w:b/>
          <w:sz w:val="24"/>
          <w:szCs w:val="24"/>
          <w:lang w:val="en-US"/>
        </w:rPr>
        <w:t xml:space="preserve">Problem setting. </w:t>
      </w:r>
      <w:r w:rsidR="006A746D" w:rsidRPr="00A043B8">
        <w:rPr>
          <w:sz w:val="24"/>
          <w:szCs w:val="24"/>
          <w:lang w:val="en-GB"/>
        </w:rPr>
        <w:t xml:space="preserve">Year by, </w:t>
      </w:r>
      <w:r w:rsidR="00A043B8" w:rsidRPr="00A043B8">
        <w:rPr>
          <w:sz w:val="24"/>
          <w:szCs w:val="24"/>
          <w:shd w:val="clear" w:color="auto" w:fill="FFFFFF"/>
          <w:lang w:val="en-US"/>
        </w:rPr>
        <w:t xml:space="preserve">the energy security of the </w:t>
      </w:r>
      <w:r w:rsidR="00273DFF">
        <w:rPr>
          <w:sz w:val="24"/>
          <w:szCs w:val="24"/>
          <w:shd w:val="clear" w:color="auto" w:fill="FFFFFF"/>
          <w:lang w:val="en-US"/>
        </w:rPr>
        <w:t>state</w:t>
      </w:r>
      <w:r w:rsidR="00A043B8" w:rsidRPr="00A043B8">
        <w:rPr>
          <w:sz w:val="24"/>
          <w:szCs w:val="24"/>
          <w:shd w:val="clear" w:color="auto" w:fill="FFFFFF"/>
          <w:lang w:val="en-US"/>
        </w:rPr>
        <w:t xml:space="preserve"> and</w:t>
      </w:r>
      <w:r w:rsidR="00A043B8" w:rsidRPr="00A043B8">
        <w:rPr>
          <w:rFonts w:ascii="Arial" w:hAnsi="Arial" w:cs="Arial"/>
          <w:sz w:val="21"/>
          <w:szCs w:val="21"/>
          <w:shd w:val="clear" w:color="auto" w:fill="FFFFFF"/>
          <w:lang w:val="uk-UA"/>
        </w:rPr>
        <w:t xml:space="preserve"> </w:t>
      </w:r>
      <w:r w:rsidR="006A746D" w:rsidRPr="00A043B8">
        <w:rPr>
          <w:sz w:val="24"/>
          <w:szCs w:val="24"/>
          <w:lang w:val="en-GB"/>
        </w:rPr>
        <w:t>the energy</w:t>
      </w:r>
      <w:r w:rsidR="006A746D" w:rsidRPr="002158D2">
        <w:rPr>
          <w:sz w:val="24"/>
          <w:szCs w:val="24"/>
          <w:lang w:val="en-GB"/>
        </w:rPr>
        <w:t xml:space="preserve"> saving problem in the construction engineering sector acquires more and more topicality. Construction objects possess their own specific weight in the total national structure of energy consumption. About 40% of the total energy consumption in Ukraine is accounted for heating residential and public buildings.</w:t>
      </w:r>
    </w:p>
    <w:p w:rsidR="006A746D" w:rsidRPr="00822CBC" w:rsidRDefault="006A746D" w:rsidP="002158D2">
      <w:pPr>
        <w:pStyle w:val="a4"/>
        <w:spacing w:before="0" w:line="240" w:lineRule="auto"/>
        <w:ind w:left="40" w:right="20" w:firstLine="567"/>
        <w:rPr>
          <w:sz w:val="24"/>
          <w:szCs w:val="24"/>
        </w:rPr>
      </w:pPr>
      <w:r w:rsidRPr="002158D2">
        <w:rPr>
          <w:sz w:val="24"/>
          <w:szCs w:val="24"/>
          <w:lang w:val="en-US"/>
        </w:rPr>
        <w:t xml:space="preserve">As of today, considerable part of Ukraine’s housing stock does not satisfy the </w:t>
      </w:r>
      <w:r w:rsidRPr="00822CBC">
        <w:rPr>
          <w:sz w:val="24"/>
          <w:szCs w:val="24"/>
          <w:lang w:val="en-US"/>
        </w:rPr>
        <w:t>requirements to life-supporting qualities of buildings. It concerns, primarily, residential areas developed in 60-70-s of XX century, which are subject to the total redevelopment. Nowadays, most residential houses belonging to the first mass-scale series are in the state of disrepair and the amount of heat lost through their windows, walls and roof space is thrice the amount lost in modern buildings. The</w:t>
      </w:r>
      <w:r w:rsidRPr="00822CBC">
        <w:rPr>
          <w:sz w:val="24"/>
          <w:szCs w:val="24"/>
          <w:lang w:val="en-GB"/>
        </w:rPr>
        <w:t xml:space="preserve"> </w:t>
      </w:r>
      <w:r w:rsidRPr="00822CBC">
        <w:rPr>
          <w:sz w:val="24"/>
          <w:szCs w:val="24"/>
          <w:lang w:val="en-US"/>
        </w:rPr>
        <w:t>following</w:t>
      </w:r>
      <w:r w:rsidRPr="00822CBC">
        <w:rPr>
          <w:sz w:val="24"/>
          <w:szCs w:val="24"/>
          <w:lang w:val="en-GB"/>
        </w:rPr>
        <w:t xml:space="preserve"> </w:t>
      </w:r>
      <w:r w:rsidRPr="00822CBC">
        <w:rPr>
          <w:sz w:val="24"/>
          <w:szCs w:val="24"/>
          <w:lang w:val="en-US"/>
        </w:rPr>
        <w:t>defects</w:t>
      </w:r>
      <w:r w:rsidRPr="00822CBC">
        <w:rPr>
          <w:sz w:val="24"/>
          <w:szCs w:val="24"/>
          <w:lang w:val="en-GB"/>
        </w:rPr>
        <w:t xml:space="preserve"> </w:t>
      </w:r>
      <w:r w:rsidRPr="00822CBC">
        <w:rPr>
          <w:sz w:val="24"/>
          <w:szCs w:val="24"/>
          <w:lang w:val="en-US"/>
        </w:rPr>
        <w:t>and</w:t>
      </w:r>
      <w:r w:rsidRPr="00822CBC">
        <w:rPr>
          <w:sz w:val="24"/>
          <w:szCs w:val="24"/>
          <w:lang w:val="en-GB"/>
        </w:rPr>
        <w:t xml:space="preserve"> </w:t>
      </w:r>
      <w:r w:rsidRPr="00822CBC">
        <w:rPr>
          <w:sz w:val="24"/>
          <w:szCs w:val="24"/>
          <w:lang w:val="en-US"/>
        </w:rPr>
        <w:t>construction</w:t>
      </w:r>
      <w:r w:rsidRPr="00822CBC">
        <w:rPr>
          <w:sz w:val="24"/>
          <w:szCs w:val="24"/>
          <w:lang w:val="en-GB"/>
        </w:rPr>
        <w:t xml:space="preserve"> </w:t>
      </w:r>
      <w:r w:rsidRPr="00822CBC">
        <w:rPr>
          <w:sz w:val="24"/>
          <w:szCs w:val="24"/>
          <w:lang w:val="en-US"/>
        </w:rPr>
        <w:t>draw</w:t>
      </w:r>
      <w:r w:rsidRPr="00822CBC">
        <w:rPr>
          <w:sz w:val="24"/>
          <w:szCs w:val="24"/>
          <w:lang w:val="en-GB"/>
        </w:rPr>
        <w:t>-</w:t>
      </w:r>
      <w:r w:rsidRPr="00822CBC">
        <w:rPr>
          <w:sz w:val="24"/>
          <w:szCs w:val="24"/>
          <w:lang w:val="en-US"/>
        </w:rPr>
        <w:t>backs</w:t>
      </w:r>
      <w:r w:rsidRPr="00822CBC">
        <w:rPr>
          <w:sz w:val="24"/>
          <w:szCs w:val="24"/>
          <w:lang w:val="en-GB"/>
        </w:rPr>
        <w:t xml:space="preserve"> </w:t>
      </w:r>
      <w:r w:rsidRPr="00822CBC">
        <w:rPr>
          <w:sz w:val="24"/>
          <w:szCs w:val="24"/>
          <w:lang w:val="en-US"/>
        </w:rPr>
        <w:t>are</w:t>
      </w:r>
      <w:r w:rsidRPr="00822CBC">
        <w:rPr>
          <w:sz w:val="24"/>
          <w:szCs w:val="24"/>
          <w:lang w:val="en-GB"/>
        </w:rPr>
        <w:t xml:space="preserve"> </w:t>
      </w:r>
      <w:r w:rsidRPr="00822CBC">
        <w:rPr>
          <w:sz w:val="24"/>
          <w:szCs w:val="24"/>
          <w:lang w:val="en-US"/>
        </w:rPr>
        <w:t>peculiar</w:t>
      </w:r>
      <w:r w:rsidRPr="00822CBC">
        <w:rPr>
          <w:sz w:val="24"/>
          <w:szCs w:val="24"/>
          <w:lang w:val="en-GB"/>
        </w:rPr>
        <w:t xml:space="preserve"> </w:t>
      </w:r>
      <w:r w:rsidRPr="00822CBC">
        <w:rPr>
          <w:sz w:val="24"/>
          <w:szCs w:val="24"/>
          <w:lang w:val="en-US"/>
        </w:rPr>
        <w:t>with</w:t>
      </w:r>
      <w:r w:rsidRPr="00822CBC">
        <w:rPr>
          <w:sz w:val="24"/>
          <w:szCs w:val="24"/>
          <w:lang w:val="en-GB"/>
        </w:rPr>
        <w:t xml:space="preserve"> </w:t>
      </w:r>
      <w:r w:rsidRPr="00822CBC">
        <w:rPr>
          <w:sz w:val="24"/>
          <w:szCs w:val="24"/>
          <w:lang w:val="en-US"/>
        </w:rPr>
        <w:t>the</w:t>
      </w:r>
      <w:r w:rsidRPr="00822CBC">
        <w:rPr>
          <w:sz w:val="24"/>
          <w:szCs w:val="24"/>
          <w:lang w:val="en-GB"/>
        </w:rPr>
        <w:t xml:space="preserve"> </w:t>
      </w:r>
      <w:r w:rsidRPr="00822CBC">
        <w:rPr>
          <w:sz w:val="24"/>
          <w:szCs w:val="24"/>
          <w:lang w:val="en-US"/>
        </w:rPr>
        <w:t>old</w:t>
      </w:r>
      <w:r w:rsidRPr="00822CBC">
        <w:rPr>
          <w:sz w:val="24"/>
          <w:szCs w:val="24"/>
          <w:lang w:val="en-GB"/>
        </w:rPr>
        <w:t xml:space="preserve"> </w:t>
      </w:r>
      <w:r w:rsidRPr="00822CBC">
        <w:rPr>
          <w:sz w:val="24"/>
          <w:szCs w:val="24"/>
          <w:lang w:val="en-US"/>
        </w:rPr>
        <w:t>housing</w:t>
      </w:r>
      <w:r w:rsidRPr="00822CBC">
        <w:rPr>
          <w:sz w:val="24"/>
          <w:szCs w:val="24"/>
          <w:lang w:val="en-GB"/>
        </w:rPr>
        <w:t xml:space="preserve"> </w:t>
      </w:r>
      <w:r w:rsidRPr="00822CBC">
        <w:rPr>
          <w:sz w:val="24"/>
          <w:szCs w:val="24"/>
          <w:lang w:val="en-US"/>
        </w:rPr>
        <w:t>stock</w:t>
      </w:r>
      <w:r w:rsidR="00D302AF" w:rsidRPr="00822CBC">
        <w:rPr>
          <w:sz w:val="24"/>
          <w:szCs w:val="24"/>
        </w:rPr>
        <w:t xml:space="preserve"> (</w:t>
      </w:r>
      <w:r w:rsidR="00D302AF" w:rsidRPr="00822CBC">
        <w:rPr>
          <w:sz w:val="24"/>
          <w:szCs w:val="24"/>
          <w:lang w:val="en-US" w:eastAsia="ru-RU"/>
        </w:rPr>
        <w:t>Figure</w:t>
      </w:r>
      <w:r w:rsidR="00D302AF" w:rsidRPr="00822CBC">
        <w:rPr>
          <w:sz w:val="24"/>
          <w:szCs w:val="24"/>
          <w:lang w:val="uk-UA" w:eastAsia="ru-RU"/>
        </w:rPr>
        <w:t xml:space="preserve"> 1)</w:t>
      </w:r>
      <w:r w:rsidRPr="00822CBC">
        <w:rPr>
          <w:sz w:val="24"/>
          <w:szCs w:val="24"/>
          <w:lang w:val="en-GB"/>
        </w:rPr>
        <w:t>:</w:t>
      </w:r>
      <w:r w:rsidRPr="00822CBC">
        <w:rPr>
          <w:sz w:val="24"/>
          <w:szCs w:val="24"/>
          <w:lang w:val="uk-UA"/>
        </w:rPr>
        <w:t xml:space="preserve"> </w:t>
      </w:r>
      <w:r w:rsidRPr="00822CBC">
        <w:rPr>
          <w:sz w:val="24"/>
          <w:szCs w:val="24"/>
          <w:lang w:val="en-US"/>
        </w:rPr>
        <w:t>waterproofing failure, insufficient durability of building materials, used to seal joints between the wall panels. Many years service of the buildings caused the engineering networks’ wear, balconies weakening, huge losses of heat, but for all that, they haven’t depleted their resources yet. To solve this problem, the total redevelopment of the obsolete housing quarters (areas) and primarily their heating should be performed. The task of the construction engineering and the public utilities sectors is significant reduction of heat supply expenditures.</w:t>
      </w:r>
      <w:r w:rsidR="00B67CD8" w:rsidRPr="00822CBC">
        <w:rPr>
          <w:rFonts w:ascii="Arial" w:hAnsi="Arial" w:cs="Arial"/>
          <w:sz w:val="24"/>
          <w:szCs w:val="24"/>
          <w:shd w:val="clear" w:color="auto" w:fill="FFFFFF"/>
          <w:lang w:val="en-US"/>
        </w:rPr>
        <w:t xml:space="preserve"> </w:t>
      </w:r>
      <w:r w:rsidR="00B67CD8" w:rsidRPr="00822CBC">
        <w:rPr>
          <w:sz w:val="24"/>
          <w:szCs w:val="24"/>
          <w:shd w:val="clear" w:color="auto" w:fill="FFFFFF"/>
          <w:lang w:val="en-US"/>
        </w:rPr>
        <w:t xml:space="preserve">Therefore, the development of the new regulatory framework based on existing European standards and regulations on </w:t>
      </w:r>
      <w:r w:rsidR="0078733C" w:rsidRPr="00822CBC">
        <w:rPr>
          <w:sz w:val="24"/>
          <w:szCs w:val="24"/>
          <w:lang w:val="en-US"/>
        </w:rPr>
        <w:t>energy and resource efficiency</w:t>
      </w:r>
      <w:r w:rsidR="0078733C" w:rsidRPr="00822CBC">
        <w:rPr>
          <w:b/>
          <w:sz w:val="24"/>
          <w:szCs w:val="24"/>
          <w:lang w:val="en-US"/>
        </w:rPr>
        <w:t xml:space="preserve"> </w:t>
      </w:r>
      <w:r w:rsidR="00B67CD8" w:rsidRPr="00822CBC">
        <w:rPr>
          <w:sz w:val="24"/>
          <w:szCs w:val="24"/>
          <w:shd w:val="clear" w:color="auto" w:fill="FFFFFF"/>
          <w:lang w:val="en-US"/>
        </w:rPr>
        <w:t>is a very pressing issue today</w:t>
      </w:r>
    </w:p>
    <w:p w:rsidR="00353BC7" w:rsidRPr="002158D2" w:rsidRDefault="00353BC7" w:rsidP="002158D2">
      <w:pPr>
        <w:pStyle w:val="a4"/>
        <w:spacing w:before="0" w:line="240" w:lineRule="auto"/>
        <w:ind w:left="40" w:right="20" w:hanging="40"/>
        <w:rPr>
          <w:sz w:val="24"/>
          <w:szCs w:val="24"/>
        </w:rPr>
      </w:pPr>
      <w:r w:rsidRPr="002158D2">
        <w:rPr>
          <w:rFonts w:ascii="Calibri" w:eastAsia="Calibri" w:hAnsi="Calibri"/>
          <w:noProof/>
          <w:sz w:val="24"/>
          <w:szCs w:val="24"/>
          <w:lang w:eastAsia="ru-RU"/>
        </w:rPr>
        <w:t xml:space="preserve"> </w:t>
      </w:r>
      <w:r w:rsidRPr="002158D2">
        <w:rPr>
          <w:noProof/>
          <w:sz w:val="24"/>
          <w:szCs w:val="24"/>
          <w:lang w:eastAsia="ru-RU"/>
        </w:rPr>
        <w:drawing>
          <wp:inline distT="0" distB="0" distL="0" distR="0">
            <wp:extent cx="1661469" cy="1935892"/>
            <wp:effectExtent l="19050" t="0" r="0" b="0"/>
            <wp:docPr id="8" name="Рисунок 2" descr="http://termoum.ru/d/342265/d/676464603_7.jpg"/>
            <wp:cNvGraphicFramePr/>
            <a:graphic xmlns:a="http://schemas.openxmlformats.org/drawingml/2006/main">
              <a:graphicData uri="http://schemas.openxmlformats.org/drawingml/2006/picture">
                <pic:pic xmlns:pic="http://schemas.openxmlformats.org/drawingml/2006/picture">
                  <pic:nvPicPr>
                    <pic:cNvPr id="10246" name="Picture 8" descr="http://termoum.ru/d/342265/d/676464603_7.jpg"/>
                    <pic:cNvPicPr>
                      <a:picLocks noChangeAspect="1" noChangeArrowheads="1"/>
                    </pic:cNvPicPr>
                  </pic:nvPicPr>
                  <pic:blipFill>
                    <a:blip r:embed="rId8"/>
                    <a:srcRect l="22246" t="13284" r="28218"/>
                    <a:stretch>
                      <a:fillRect/>
                    </a:stretch>
                  </pic:blipFill>
                  <pic:spPr bwMode="auto">
                    <a:xfrm>
                      <a:off x="0" y="0"/>
                      <a:ext cx="1661469" cy="1935892"/>
                    </a:xfrm>
                    <a:prstGeom prst="rect">
                      <a:avLst/>
                    </a:prstGeom>
                    <a:noFill/>
                    <a:ln w="9525">
                      <a:noFill/>
                      <a:miter lim="800000"/>
                      <a:headEnd/>
                      <a:tailEnd/>
                    </a:ln>
                  </pic:spPr>
                </pic:pic>
              </a:graphicData>
            </a:graphic>
          </wp:inline>
        </w:drawing>
      </w:r>
      <w:r w:rsidR="00822CBC" w:rsidRPr="002158D2">
        <w:rPr>
          <w:noProof/>
          <w:sz w:val="24"/>
          <w:szCs w:val="24"/>
          <w:lang w:eastAsia="ru-RU"/>
        </w:rPr>
        <w:drawing>
          <wp:inline distT="0" distB="0" distL="0" distR="0">
            <wp:extent cx="2007458" cy="1935892"/>
            <wp:effectExtent l="19050" t="0" r="0" b="0"/>
            <wp:docPr id="2" name="Рисунок 3" descr="http://prostostroy.com/wp-content/uploads/2012/11/razrushenie-fundamenta.jpg"/>
            <wp:cNvGraphicFramePr/>
            <a:graphic xmlns:a="http://schemas.openxmlformats.org/drawingml/2006/main">
              <a:graphicData uri="http://schemas.openxmlformats.org/drawingml/2006/picture">
                <pic:pic xmlns:pic="http://schemas.openxmlformats.org/drawingml/2006/picture">
                  <pic:nvPicPr>
                    <pic:cNvPr id="10245" name="Picture 6" descr="http://prostostroy.com/wp-content/uploads/2012/11/razrushenie-fundamenta.jpg"/>
                    <pic:cNvPicPr>
                      <a:picLocks noChangeAspect="1" noChangeArrowheads="1"/>
                    </pic:cNvPicPr>
                  </pic:nvPicPr>
                  <pic:blipFill>
                    <a:blip r:embed="rId9"/>
                    <a:srcRect l="24286" t="10714"/>
                    <a:stretch>
                      <a:fillRect/>
                    </a:stretch>
                  </pic:blipFill>
                  <pic:spPr bwMode="auto">
                    <a:xfrm>
                      <a:off x="0" y="0"/>
                      <a:ext cx="2007458" cy="1935892"/>
                    </a:xfrm>
                    <a:prstGeom prst="rect">
                      <a:avLst/>
                    </a:prstGeom>
                    <a:noFill/>
                    <a:ln w="9525">
                      <a:noFill/>
                      <a:miter lim="800000"/>
                      <a:headEnd/>
                      <a:tailEnd/>
                    </a:ln>
                  </pic:spPr>
                </pic:pic>
              </a:graphicData>
            </a:graphic>
          </wp:inline>
        </w:drawing>
      </w:r>
      <w:r w:rsidR="00822CBC" w:rsidRPr="002158D2">
        <w:rPr>
          <w:noProof/>
          <w:sz w:val="24"/>
          <w:szCs w:val="24"/>
          <w:lang w:eastAsia="ru-RU"/>
        </w:rPr>
        <w:drawing>
          <wp:inline distT="0" distB="0" distL="0" distR="0">
            <wp:extent cx="1940285" cy="1935892"/>
            <wp:effectExtent l="19050" t="0" r="2815" b="0"/>
            <wp:docPr id="4" name="Рисунок 4" descr="http://common.regnum.ru/pictures/news/2013-02/krechevizi2-big.jpg"/>
            <wp:cNvGraphicFramePr/>
            <a:graphic xmlns:a="http://schemas.openxmlformats.org/drawingml/2006/main">
              <a:graphicData uri="http://schemas.openxmlformats.org/drawingml/2006/picture">
                <pic:pic xmlns:pic="http://schemas.openxmlformats.org/drawingml/2006/picture">
                  <pic:nvPicPr>
                    <pic:cNvPr id="10247" name="Picture 10" descr="http://common.regnum.ru/pictures/news/2013-02/krechevizi2-big.jpg"/>
                    <pic:cNvPicPr>
                      <a:picLocks noChangeAspect="1" noChangeArrowheads="1"/>
                    </pic:cNvPicPr>
                  </pic:nvPicPr>
                  <pic:blipFill>
                    <a:blip r:embed="rId10"/>
                    <a:srcRect l="17120" t="21657" r="9026"/>
                    <a:stretch>
                      <a:fillRect/>
                    </a:stretch>
                  </pic:blipFill>
                  <pic:spPr bwMode="auto">
                    <a:xfrm>
                      <a:off x="0" y="0"/>
                      <a:ext cx="1940285" cy="1935892"/>
                    </a:xfrm>
                    <a:prstGeom prst="rect">
                      <a:avLst/>
                    </a:prstGeom>
                    <a:noFill/>
                    <a:ln w="9525">
                      <a:noFill/>
                      <a:miter lim="800000"/>
                      <a:headEnd/>
                      <a:tailEnd/>
                    </a:ln>
                  </pic:spPr>
                </pic:pic>
              </a:graphicData>
            </a:graphic>
          </wp:inline>
        </w:drawing>
      </w:r>
    </w:p>
    <w:p w:rsidR="00353BC7" w:rsidRPr="002158D2" w:rsidRDefault="00D302AF" w:rsidP="002158D2">
      <w:pPr>
        <w:pStyle w:val="a4"/>
        <w:spacing w:before="0" w:line="240" w:lineRule="auto"/>
        <w:ind w:left="40" w:right="20" w:firstLine="567"/>
        <w:rPr>
          <w:sz w:val="24"/>
          <w:szCs w:val="24"/>
          <w:lang w:val="en-US"/>
        </w:rPr>
      </w:pPr>
      <w:r w:rsidRPr="002158D2">
        <w:rPr>
          <w:sz w:val="24"/>
          <w:szCs w:val="24"/>
          <w:lang w:val="en-US" w:eastAsia="ru-RU"/>
        </w:rPr>
        <w:t xml:space="preserve">Figure 1. </w:t>
      </w:r>
      <w:r w:rsidR="00C46238" w:rsidRPr="002158D2">
        <w:rPr>
          <w:sz w:val="24"/>
          <w:szCs w:val="24"/>
          <w:lang w:val="en-US"/>
        </w:rPr>
        <w:t>Inherent defects of old housing</w:t>
      </w:r>
    </w:p>
    <w:p w:rsidR="0078733C" w:rsidRPr="002158D2" w:rsidRDefault="00B67CD8" w:rsidP="002158D2">
      <w:pPr>
        <w:pStyle w:val="a4"/>
        <w:spacing w:before="0" w:line="240" w:lineRule="auto"/>
        <w:ind w:left="40" w:right="20" w:firstLine="567"/>
        <w:rPr>
          <w:sz w:val="24"/>
          <w:szCs w:val="24"/>
          <w:shd w:val="clear" w:color="auto" w:fill="FFFFFF"/>
          <w:lang w:val="en-US"/>
        </w:rPr>
      </w:pPr>
      <w:r w:rsidRPr="002158D2">
        <w:rPr>
          <w:b/>
          <w:sz w:val="24"/>
          <w:szCs w:val="24"/>
          <w:lang w:val="en-US"/>
        </w:rPr>
        <w:lastRenderedPageBreak/>
        <w:t>Latest sources of studies and publications review.</w:t>
      </w:r>
      <w:r w:rsidR="00CC69BF" w:rsidRPr="002158D2">
        <w:rPr>
          <w:b/>
          <w:sz w:val="24"/>
          <w:szCs w:val="24"/>
          <w:lang w:val="en-US"/>
        </w:rPr>
        <w:t xml:space="preserve"> </w:t>
      </w:r>
      <w:proofErr w:type="spellStart"/>
      <w:r w:rsidR="00F13A1F" w:rsidRPr="002158D2">
        <w:rPr>
          <w:sz w:val="24"/>
          <w:szCs w:val="24"/>
          <w:shd w:val="clear" w:color="auto" w:fill="FFFFFF"/>
        </w:rPr>
        <w:t>Issue</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analysis</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of</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the</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regulatory</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framework</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in</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Ukraine</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and</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the</w:t>
      </w:r>
      <w:proofErr w:type="spellEnd"/>
      <w:r w:rsidR="00F13A1F" w:rsidRPr="002158D2">
        <w:rPr>
          <w:sz w:val="24"/>
          <w:szCs w:val="24"/>
          <w:shd w:val="clear" w:color="auto" w:fill="FFFFFF"/>
        </w:rPr>
        <w:t xml:space="preserve"> EU </w:t>
      </w:r>
      <w:proofErr w:type="spellStart"/>
      <w:r w:rsidR="00F13A1F" w:rsidRPr="002158D2">
        <w:rPr>
          <w:sz w:val="24"/>
          <w:szCs w:val="24"/>
          <w:shd w:val="clear" w:color="auto" w:fill="FFFFFF"/>
        </w:rPr>
        <w:t>articles</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as</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well</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as</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scientific</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works</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the</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following</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Ukrainian</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and</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foreign</w:t>
      </w:r>
      <w:proofErr w:type="spellEnd"/>
      <w:r w:rsidR="00F13A1F" w:rsidRPr="002158D2">
        <w:rPr>
          <w:sz w:val="24"/>
          <w:szCs w:val="24"/>
          <w:shd w:val="clear" w:color="auto" w:fill="FFFFFF"/>
        </w:rPr>
        <w:t xml:space="preserve"> </w:t>
      </w:r>
      <w:proofErr w:type="spellStart"/>
      <w:r w:rsidR="00F13A1F" w:rsidRPr="002158D2">
        <w:rPr>
          <w:sz w:val="24"/>
          <w:szCs w:val="24"/>
          <w:shd w:val="clear" w:color="auto" w:fill="FFFFFF"/>
        </w:rPr>
        <w:t>authors</w:t>
      </w:r>
      <w:proofErr w:type="spellEnd"/>
      <w:r w:rsidR="00F13A1F" w:rsidRPr="002158D2">
        <w:rPr>
          <w:sz w:val="24"/>
          <w:szCs w:val="24"/>
          <w:shd w:val="clear" w:color="auto" w:fill="FFFFFF"/>
        </w:rPr>
        <w:t>: A.V. </w:t>
      </w:r>
      <w:proofErr w:type="spellStart"/>
      <w:r w:rsidR="00F13A1F" w:rsidRPr="002158D2">
        <w:rPr>
          <w:sz w:val="24"/>
          <w:szCs w:val="24"/>
          <w:shd w:val="clear" w:color="auto" w:fill="FFFFFF"/>
        </w:rPr>
        <w:t>Voronin</w:t>
      </w:r>
      <w:proofErr w:type="spellEnd"/>
      <w:r w:rsidR="00F13A1F" w:rsidRPr="002158D2">
        <w:rPr>
          <w:sz w:val="24"/>
          <w:szCs w:val="24"/>
          <w:shd w:val="clear" w:color="auto" w:fill="FFFFFF"/>
        </w:rPr>
        <w:t xml:space="preserve"> [1], </w:t>
      </w:r>
      <w:proofErr w:type="spellStart"/>
      <w:r w:rsidR="00210B30" w:rsidRPr="002158D2">
        <w:rPr>
          <w:sz w:val="24"/>
          <w:szCs w:val="24"/>
          <w:shd w:val="clear" w:color="auto" w:fill="FFFFFF"/>
          <w:lang w:val="en-US"/>
        </w:rPr>
        <w:t>Berbel</w:t>
      </w:r>
      <w:proofErr w:type="spellEnd"/>
      <w:r w:rsidR="00210B30" w:rsidRPr="002158D2">
        <w:rPr>
          <w:sz w:val="24"/>
          <w:szCs w:val="24"/>
          <w:shd w:val="clear" w:color="auto" w:fill="FFFFFF"/>
          <w:lang w:val="en-US"/>
        </w:rPr>
        <w:t xml:space="preserve"> </w:t>
      </w:r>
      <w:proofErr w:type="spellStart"/>
      <w:r w:rsidR="00210B30" w:rsidRPr="002158D2">
        <w:rPr>
          <w:sz w:val="24"/>
          <w:szCs w:val="24"/>
          <w:shd w:val="clear" w:color="auto" w:fill="FFFFFF"/>
          <w:lang w:val="en-US"/>
        </w:rPr>
        <w:t>Shwaiger</w:t>
      </w:r>
      <w:proofErr w:type="spellEnd"/>
      <w:r w:rsidR="00210B30" w:rsidRPr="002158D2">
        <w:rPr>
          <w:sz w:val="24"/>
          <w:szCs w:val="24"/>
          <w:shd w:val="clear" w:color="auto" w:fill="FFFFFF"/>
          <w:lang w:val="uk-UA"/>
        </w:rPr>
        <w:t xml:space="preserve"> </w:t>
      </w:r>
      <w:r w:rsidR="00F13A1F" w:rsidRPr="002158D2">
        <w:rPr>
          <w:sz w:val="24"/>
          <w:szCs w:val="24"/>
          <w:shd w:val="clear" w:color="auto" w:fill="FFFFFF"/>
        </w:rPr>
        <w:t>[2], G.G.</w:t>
      </w:r>
      <w:r w:rsidR="00CC69BF" w:rsidRPr="002158D2">
        <w:rPr>
          <w:sz w:val="24"/>
          <w:szCs w:val="24"/>
          <w:shd w:val="clear" w:color="auto" w:fill="FFFFFF"/>
          <w:lang w:val="en-US"/>
        </w:rPr>
        <w:t> </w:t>
      </w:r>
      <w:proofErr w:type="spellStart"/>
      <w:r w:rsidR="00F13A1F" w:rsidRPr="002158D2">
        <w:rPr>
          <w:sz w:val="24"/>
          <w:szCs w:val="24"/>
          <w:shd w:val="clear" w:color="auto" w:fill="FFFFFF"/>
        </w:rPr>
        <w:t>Fareny</w:t>
      </w:r>
      <w:proofErr w:type="spellEnd"/>
      <w:r w:rsidR="00F13A1F" w:rsidRPr="002158D2">
        <w:rPr>
          <w:sz w:val="24"/>
          <w:szCs w:val="24"/>
          <w:shd w:val="clear" w:color="auto" w:fill="FFFFFF"/>
          <w:lang w:val="en-US"/>
        </w:rPr>
        <w:t>u</w:t>
      </w:r>
      <w:proofErr w:type="spellStart"/>
      <w:r w:rsidR="00F13A1F" w:rsidRPr="002158D2">
        <w:rPr>
          <w:sz w:val="24"/>
          <w:szCs w:val="24"/>
          <w:shd w:val="clear" w:color="auto" w:fill="FFFFFF"/>
        </w:rPr>
        <w:t>k</w:t>
      </w:r>
      <w:proofErr w:type="spellEnd"/>
      <w:r w:rsidR="00F13A1F" w:rsidRPr="002158D2">
        <w:rPr>
          <w:sz w:val="24"/>
          <w:szCs w:val="24"/>
          <w:shd w:val="clear" w:color="auto" w:fill="FFFFFF"/>
        </w:rPr>
        <w:t xml:space="preserve"> [</w:t>
      </w:r>
      <w:r w:rsidR="00F13A1F" w:rsidRPr="002158D2">
        <w:rPr>
          <w:sz w:val="24"/>
          <w:szCs w:val="24"/>
          <w:shd w:val="clear" w:color="auto" w:fill="FFFFFF"/>
          <w:lang w:val="en-US"/>
        </w:rPr>
        <w:t>3</w:t>
      </w:r>
      <w:r w:rsidR="00F13A1F" w:rsidRPr="002158D2">
        <w:rPr>
          <w:sz w:val="24"/>
          <w:szCs w:val="24"/>
          <w:shd w:val="clear" w:color="auto" w:fill="FFFFFF"/>
        </w:rPr>
        <w:t xml:space="preserve">], </w:t>
      </w:r>
      <w:r w:rsidR="00AB2C88" w:rsidRPr="002158D2">
        <w:rPr>
          <w:sz w:val="24"/>
          <w:szCs w:val="24"/>
          <w:shd w:val="clear" w:color="auto" w:fill="FFFFFF"/>
          <w:lang w:val="en-US"/>
        </w:rPr>
        <w:t>T.V.</w:t>
      </w:r>
      <w:r w:rsidR="00CC69BF" w:rsidRPr="002158D2">
        <w:rPr>
          <w:sz w:val="24"/>
          <w:szCs w:val="24"/>
          <w:shd w:val="clear" w:color="auto" w:fill="FFFFFF"/>
          <w:lang w:val="en-US"/>
        </w:rPr>
        <w:t> </w:t>
      </w:r>
      <w:proofErr w:type="spellStart"/>
      <w:r w:rsidR="00F13A1F" w:rsidRPr="002158D2">
        <w:rPr>
          <w:sz w:val="24"/>
          <w:szCs w:val="24"/>
          <w:shd w:val="clear" w:color="auto" w:fill="FFFFFF"/>
          <w:lang w:val="en-US"/>
        </w:rPr>
        <w:t>Serdyuk</w:t>
      </w:r>
      <w:proofErr w:type="spellEnd"/>
      <w:r w:rsidR="00F13A1F" w:rsidRPr="002158D2">
        <w:rPr>
          <w:sz w:val="24"/>
          <w:szCs w:val="24"/>
          <w:shd w:val="clear" w:color="auto" w:fill="FFFFFF"/>
          <w:lang w:val="en-US"/>
        </w:rPr>
        <w:t xml:space="preserve"> </w:t>
      </w:r>
      <w:r w:rsidR="00AB2C88" w:rsidRPr="002158D2">
        <w:rPr>
          <w:sz w:val="24"/>
          <w:szCs w:val="24"/>
          <w:shd w:val="clear" w:color="auto" w:fill="FFFFFF"/>
          <w:lang w:val="en-US"/>
        </w:rPr>
        <w:t>[4]</w:t>
      </w:r>
      <w:r w:rsidR="00325151" w:rsidRPr="002158D2">
        <w:rPr>
          <w:sz w:val="24"/>
          <w:szCs w:val="24"/>
          <w:shd w:val="clear" w:color="auto" w:fill="FFFFFF"/>
          <w:lang w:val="uk-UA"/>
        </w:rPr>
        <w:t>,</w:t>
      </w:r>
      <w:r w:rsidR="00CC69BF" w:rsidRPr="002158D2">
        <w:rPr>
          <w:sz w:val="24"/>
          <w:szCs w:val="24"/>
          <w:shd w:val="clear" w:color="auto" w:fill="FFFFFF"/>
          <w:lang w:val="en-US"/>
        </w:rPr>
        <w:t xml:space="preserve"> </w:t>
      </w:r>
      <w:proofErr w:type="spellStart"/>
      <w:r w:rsidR="00325151" w:rsidRPr="002158D2">
        <w:rPr>
          <w:sz w:val="24"/>
          <w:szCs w:val="24"/>
          <w:lang w:val="uk-UA"/>
        </w:rPr>
        <w:t>Kitskay</w:t>
      </w:r>
      <w:proofErr w:type="spellEnd"/>
      <w:r w:rsidR="00325151" w:rsidRPr="002158D2">
        <w:rPr>
          <w:sz w:val="24"/>
          <w:szCs w:val="24"/>
          <w:lang w:val="uk-UA"/>
        </w:rPr>
        <w:t xml:space="preserve"> L.І. </w:t>
      </w:r>
      <w:r w:rsidR="00325151" w:rsidRPr="002158D2">
        <w:rPr>
          <w:sz w:val="24"/>
          <w:szCs w:val="24"/>
          <w:shd w:val="clear" w:color="auto" w:fill="FFFFFF"/>
          <w:lang w:val="en-US"/>
        </w:rPr>
        <w:t>[</w:t>
      </w:r>
      <w:r w:rsidR="00325151" w:rsidRPr="002158D2">
        <w:rPr>
          <w:sz w:val="24"/>
          <w:szCs w:val="24"/>
          <w:shd w:val="clear" w:color="auto" w:fill="FFFFFF"/>
          <w:lang w:val="uk-UA"/>
        </w:rPr>
        <w:t>5</w:t>
      </w:r>
      <w:r w:rsidR="00325151" w:rsidRPr="002158D2">
        <w:rPr>
          <w:sz w:val="24"/>
          <w:szCs w:val="24"/>
          <w:shd w:val="clear" w:color="auto" w:fill="FFFFFF"/>
          <w:lang w:val="en-US"/>
        </w:rPr>
        <w:t>]</w:t>
      </w:r>
      <w:r w:rsidR="00325151" w:rsidRPr="002158D2">
        <w:rPr>
          <w:sz w:val="24"/>
          <w:szCs w:val="24"/>
          <w:shd w:val="clear" w:color="auto" w:fill="FFFFFF"/>
          <w:lang w:val="uk-UA"/>
        </w:rPr>
        <w:t xml:space="preserve"> </w:t>
      </w:r>
      <w:r w:rsidR="00CC69BF" w:rsidRPr="002158D2">
        <w:rPr>
          <w:sz w:val="24"/>
          <w:szCs w:val="24"/>
          <w:shd w:val="clear" w:color="auto" w:fill="FFFFFF"/>
          <w:lang w:val="en-US"/>
        </w:rPr>
        <w:t>and other.</w:t>
      </w:r>
    </w:p>
    <w:p w:rsidR="006E236D" w:rsidRPr="002158D2" w:rsidRDefault="00CC69BF" w:rsidP="002158D2">
      <w:pPr>
        <w:pStyle w:val="a4"/>
        <w:spacing w:before="0" w:line="240" w:lineRule="auto"/>
        <w:ind w:left="40" w:right="20" w:firstLine="567"/>
        <w:rPr>
          <w:sz w:val="24"/>
          <w:szCs w:val="24"/>
          <w:shd w:val="clear" w:color="auto" w:fill="FFFFFF"/>
          <w:lang w:val="en-US"/>
        </w:rPr>
      </w:pPr>
      <w:r w:rsidRPr="002158D2">
        <w:rPr>
          <w:b/>
          <w:sz w:val="24"/>
          <w:szCs w:val="24"/>
          <w:shd w:val="clear" w:color="auto" w:fill="FFFFFF"/>
          <w:lang w:val="en-US"/>
        </w:rPr>
        <w:t>Allocation of unsolved aspects of the problem.</w:t>
      </w:r>
      <w:r w:rsidR="006E236D" w:rsidRPr="002158D2">
        <w:rPr>
          <w:b/>
          <w:sz w:val="24"/>
          <w:szCs w:val="24"/>
          <w:shd w:val="clear" w:color="auto" w:fill="FFFFFF"/>
          <w:lang w:val="en-US"/>
        </w:rPr>
        <w:t xml:space="preserve"> </w:t>
      </w:r>
      <w:r w:rsidR="006E236D" w:rsidRPr="002158D2">
        <w:rPr>
          <w:sz w:val="24"/>
          <w:szCs w:val="24"/>
          <w:shd w:val="clear" w:color="auto" w:fill="FFFFFF"/>
          <w:lang w:val="en-US"/>
        </w:rPr>
        <w:t>In the sources [1-2] presented questions about the Experience of EU countries in the field of technical regulation for thermal protection of buildings and structures, considered European Directive on energy efficiency in buildings and energy certificate.</w:t>
      </w:r>
    </w:p>
    <w:p w:rsidR="006E236D" w:rsidRPr="002158D2" w:rsidRDefault="0017257C" w:rsidP="002158D2">
      <w:pPr>
        <w:pStyle w:val="a4"/>
        <w:spacing w:before="0" w:line="240" w:lineRule="auto"/>
        <w:ind w:left="40" w:right="20" w:firstLine="567"/>
        <w:rPr>
          <w:sz w:val="24"/>
          <w:szCs w:val="24"/>
          <w:shd w:val="clear" w:color="auto" w:fill="FFFFFF"/>
          <w:lang w:val="en-US"/>
        </w:rPr>
      </w:pPr>
      <w:r w:rsidRPr="002158D2">
        <w:rPr>
          <w:sz w:val="24"/>
          <w:szCs w:val="24"/>
          <w:lang w:val="en-US"/>
        </w:rPr>
        <w:t>Th</w:t>
      </w:r>
      <w:r w:rsidR="00B40072" w:rsidRPr="002158D2">
        <w:rPr>
          <w:sz w:val="24"/>
          <w:szCs w:val="24"/>
          <w:lang w:val="en-US"/>
        </w:rPr>
        <w:t>e</w:t>
      </w:r>
      <w:r w:rsidRPr="002158D2">
        <w:rPr>
          <w:sz w:val="24"/>
          <w:szCs w:val="24"/>
          <w:lang w:val="en-US"/>
        </w:rPr>
        <w:t xml:space="preserve"> paper </w:t>
      </w:r>
      <w:r w:rsidR="00B40072" w:rsidRPr="002158D2">
        <w:rPr>
          <w:sz w:val="24"/>
          <w:szCs w:val="24"/>
          <w:lang w:val="en-US"/>
        </w:rPr>
        <w:t xml:space="preserve">[3] </w:t>
      </w:r>
      <w:r w:rsidRPr="002158D2">
        <w:rPr>
          <w:sz w:val="24"/>
          <w:szCs w:val="24"/>
          <w:lang w:val="en-US"/>
        </w:rPr>
        <w:t xml:space="preserve">presents the results of analytical studies on the relevance of energy saving in the construction industry of the country. The following main reasons that led to excessive energy losses in the housing stock of the country, are the statistics relating to trends in the decrease in imports of natural gas and the structure of energy consumption to housing complex of Ukraine. Present energy classification of buildings according to European standards </w:t>
      </w:r>
      <w:r w:rsidR="00B40072" w:rsidRPr="002158D2">
        <w:rPr>
          <w:sz w:val="24"/>
          <w:szCs w:val="24"/>
          <w:lang w:val="en-US"/>
        </w:rPr>
        <w:t xml:space="preserve">[3, 4] </w:t>
      </w:r>
      <w:r w:rsidRPr="002158D2">
        <w:rPr>
          <w:sz w:val="24"/>
          <w:szCs w:val="24"/>
          <w:lang w:val="en-US"/>
        </w:rPr>
        <w:t>and comparative growth dynamics of thermal resistance of the walls of houses in Ukraine and of Denmark. Confirmed the efficiency of regulations self-construction companies.</w:t>
      </w:r>
      <w:r w:rsidR="00822CBC">
        <w:rPr>
          <w:sz w:val="24"/>
          <w:szCs w:val="24"/>
          <w:lang w:val="uk-UA"/>
        </w:rPr>
        <w:t xml:space="preserve"> </w:t>
      </w:r>
      <w:r w:rsidR="00F53CDE" w:rsidRPr="002158D2">
        <w:rPr>
          <w:sz w:val="24"/>
          <w:szCs w:val="24"/>
          <w:shd w:val="clear" w:color="auto" w:fill="FFFFFF"/>
          <w:lang w:val="en-US"/>
        </w:rPr>
        <w:t xml:space="preserve">But existing European experience of energy conservation requires further generalization and comparison with the Ukrainian realities with the aim of further implementation. </w:t>
      </w:r>
    </w:p>
    <w:p w:rsidR="00F53CDE" w:rsidRPr="002158D2" w:rsidRDefault="00F53CDE" w:rsidP="002158D2">
      <w:pPr>
        <w:pStyle w:val="a4"/>
        <w:spacing w:before="0" w:line="240" w:lineRule="auto"/>
        <w:ind w:left="40" w:right="20" w:firstLine="567"/>
        <w:rPr>
          <w:sz w:val="24"/>
          <w:szCs w:val="24"/>
          <w:shd w:val="clear" w:color="auto" w:fill="FFFFFF"/>
          <w:lang w:val="en-US"/>
        </w:rPr>
      </w:pPr>
      <w:r w:rsidRPr="002158D2">
        <w:rPr>
          <w:b/>
          <w:sz w:val="24"/>
          <w:szCs w:val="24"/>
          <w:shd w:val="clear" w:color="auto" w:fill="FFFFFF"/>
          <w:lang w:val="en-US"/>
        </w:rPr>
        <w:t xml:space="preserve">The article </w:t>
      </w:r>
      <w:r w:rsidR="00692CAE" w:rsidRPr="002158D2">
        <w:rPr>
          <w:b/>
          <w:color w:val="333333"/>
          <w:sz w:val="24"/>
          <w:szCs w:val="24"/>
          <w:shd w:val="clear" w:color="auto" w:fill="FFFFFF"/>
          <w:lang w:val="en-US"/>
        </w:rPr>
        <w:t>purposes</w:t>
      </w:r>
      <w:r w:rsidRPr="002158D2">
        <w:rPr>
          <w:b/>
          <w:sz w:val="24"/>
          <w:szCs w:val="24"/>
          <w:shd w:val="clear" w:color="auto" w:fill="FFFFFF"/>
          <w:lang w:val="en-US"/>
        </w:rPr>
        <w:t>.</w:t>
      </w:r>
      <w:r w:rsidRPr="002158D2">
        <w:rPr>
          <w:sz w:val="24"/>
          <w:szCs w:val="24"/>
          <w:shd w:val="clear" w:color="auto" w:fill="FFFFFF"/>
          <w:lang w:val="en-US"/>
        </w:rPr>
        <w:t xml:space="preserve"> To analyze and compare existing regulatory frameworks </w:t>
      </w:r>
      <w:r w:rsidRPr="002158D2">
        <w:rPr>
          <w:sz w:val="24"/>
          <w:szCs w:val="24"/>
          <w:lang w:val="en-US"/>
        </w:rPr>
        <w:t xml:space="preserve">for energy and resource efficiency of </w:t>
      </w:r>
      <w:r w:rsidRPr="002158D2">
        <w:rPr>
          <w:sz w:val="24"/>
          <w:szCs w:val="24"/>
          <w:shd w:val="clear" w:color="auto" w:fill="FFFFFF"/>
          <w:lang w:val="en-US"/>
        </w:rPr>
        <w:t>various</w:t>
      </w:r>
      <w:r w:rsidRPr="002158D2">
        <w:rPr>
          <w:sz w:val="24"/>
          <w:szCs w:val="24"/>
          <w:lang w:val="en-US"/>
        </w:rPr>
        <w:t xml:space="preserve"> buildings in Ukraine and in the EU. The main assignment of the present research is studying the current situation and trends towards improvement of the Ukrainian regulatory framework concerning energy saving in the construction engineering sector.</w:t>
      </w:r>
      <w:r w:rsidRPr="002158D2">
        <w:rPr>
          <w:rFonts w:ascii="Arial" w:hAnsi="Arial" w:cs="Arial"/>
          <w:color w:val="333333"/>
          <w:sz w:val="24"/>
          <w:szCs w:val="24"/>
          <w:shd w:val="clear" w:color="auto" w:fill="FFFFFF"/>
          <w:lang w:val="en-US"/>
        </w:rPr>
        <w:t xml:space="preserve"> </w:t>
      </w:r>
      <w:r w:rsidRPr="002158D2">
        <w:rPr>
          <w:sz w:val="24"/>
          <w:szCs w:val="24"/>
          <w:shd w:val="clear" w:color="auto" w:fill="FFFFFF"/>
          <w:lang w:val="en-US"/>
        </w:rPr>
        <w:t>To identify approaches for effectively addressing the problem of high energy consumption.</w:t>
      </w:r>
      <w:r w:rsidR="00692CAE" w:rsidRPr="002158D2">
        <w:rPr>
          <w:color w:val="333333"/>
          <w:sz w:val="24"/>
          <w:szCs w:val="24"/>
          <w:shd w:val="clear" w:color="auto" w:fill="FFFFFF"/>
          <w:lang w:val="en-US"/>
        </w:rPr>
        <w:t xml:space="preserve"> </w:t>
      </w:r>
      <w:r w:rsidR="00692CAE" w:rsidRPr="002158D2">
        <w:rPr>
          <w:sz w:val="24"/>
          <w:szCs w:val="24"/>
          <w:shd w:val="clear" w:color="auto" w:fill="FFFFFF"/>
          <w:lang w:val="en-US"/>
        </w:rPr>
        <w:t>One of the main purposes of article is the dissemination of European experience in Ukraine</w:t>
      </w:r>
    </w:p>
    <w:p w:rsidR="006647C1" w:rsidRDefault="00B67CD8" w:rsidP="006647C1">
      <w:pPr>
        <w:pStyle w:val="a4"/>
        <w:spacing w:before="0" w:line="240" w:lineRule="auto"/>
        <w:ind w:left="40" w:right="20" w:firstLine="567"/>
        <w:rPr>
          <w:sz w:val="24"/>
          <w:szCs w:val="24"/>
          <w:lang w:val="uk-UA"/>
        </w:rPr>
      </w:pPr>
      <w:r w:rsidRPr="002158D2">
        <w:rPr>
          <w:b/>
          <w:sz w:val="24"/>
          <w:szCs w:val="24"/>
          <w:lang w:val="en-US"/>
        </w:rPr>
        <w:t xml:space="preserve">Basic material and results. </w:t>
      </w:r>
      <w:r w:rsidR="006A746D" w:rsidRPr="002158D2">
        <w:rPr>
          <w:sz w:val="24"/>
          <w:szCs w:val="24"/>
          <w:lang w:val="en-US"/>
        </w:rPr>
        <w:t>Since January, 1, 2008, the outer walls’ heat transfer resistance for the first and the “coldest” zone has been raised up to 2.8 м</w:t>
      </w:r>
      <w:r w:rsidR="006A746D" w:rsidRPr="002158D2">
        <w:rPr>
          <w:b/>
          <w:sz w:val="24"/>
          <w:szCs w:val="24"/>
          <w:vertAlign w:val="superscript"/>
          <w:lang w:val="en-US"/>
        </w:rPr>
        <w:t>2</w:t>
      </w:r>
      <w:r w:rsidR="006A746D" w:rsidRPr="002158D2">
        <w:rPr>
          <w:sz w:val="24"/>
          <w:szCs w:val="24"/>
          <w:lang w:val="en-US"/>
        </w:rPr>
        <w:t>·RU/W, thus, heat insulation indices increase has made nearly 2.5 times if compared to that in 1993. In 2003, amendments were introduced into Construction Norma and Regulations DBN B.2.6-31:2006 “Heat Insulation of Buildings”, stipulating significant increase of regulatory requirements to the walling structures’ thermal (air-to-air) resistance in Ukraine. They were approximated to the mean European indices (class D). Instead of 4 climatic zones only 2 zones were suggested; for the first climatic zone, walling thermal resistance increase was set up to 3.3 м</w:t>
      </w:r>
      <w:r w:rsidR="006A746D" w:rsidRPr="002158D2">
        <w:rPr>
          <w:b/>
          <w:sz w:val="24"/>
          <w:szCs w:val="24"/>
          <w:vertAlign w:val="superscript"/>
          <w:lang w:val="en-US"/>
        </w:rPr>
        <w:t>2</w:t>
      </w:r>
      <w:r w:rsidR="006A746D" w:rsidRPr="002158D2">
        <w:rPr>
          <w:sz w:val="24"/>
          <w:szCs w:val="24"/>
          <w:lang w:val="en-US"/>
        </w:rPr>
        <w:t>·RU/W, and for the second one – up to 2.8 м</w:t>
      </w:r>
      <w:r w:rsidR="006A746D" w:rsidRPr="002158D2">
        <w:rPr>
          <w:b/>
          <w:sz w:val="24"/>
          <w:szCs w:val="24"/>
          <w:vertAlign w:val="superscript"/>
          <w:lang w:val="en-US"/>
        </w:rPr>
        <w:t>2</w:t>
      </w:r>
      <w:r w:rsidR="006A746D" w:rsidRPr="002158D2">
        <w:rPr>
          <w:sz w:val="24"/>
          <w:szCs w:val="24"/>
          <w:lang w:val="en-US"/>
        </w:rPr>
        <w:t xml:space="preserve">·RU/W. The second climatic zone includes Odessa, </w:t>
      </w:r>
      <w:proofErr w:type="spellStart"/>
      <w:r w:rsidR="006A746D" w:rsidRPr="002158D2">
        <w:rPr>
          <w:sz w:val="24"/>
          <w:szCs w:val="24"/>
          <w:lang w:val="en-US"/>
        </w:rPr>
        <w:t>Mykolayiv</w:t>
      </w:r>
      <w:proofErr w:type="spellEnd"/>
      <w:r w:rsidR="006A746D" w:rsidRPr="002158D2">
        <w:rPr>
          <w:sz w:val="24"/>
          <w:szCs w:val="24"/>
          <w:lang w:val="en-US"/>
        </w:rPr>
        <w:t xml:space="preserve">, Kherson, </w:t>
      </w:r>
      <w:proofErr w:type="spellStart"/>
      <w:r w:rsidR="006A746D" w:rsidRPr="002158D2">
        <w:rPr>
          <w:sz w:val="24"/>
          <w:szCs w:val="24"/>
          <w:lang w:val="en-US"/>
        </w:rPr>
        <w:t>Zaporizhzhya</w:t>
      </w:r>
      <w:proofErr w:type="spellEnd"/>
      <w:r w:rsidR="006A746D" w:rsidRPr="002158D2">
        <w:rPr>
          <w:sz w:val="24"/>
          <w:szCs w:val="24"/>
          <w:lang w:val="en-US"/>
        </w:rPr>
        <w:t xml:space="preserve"> regions, all the rest of regions are included into the first climatic zone.</w:t>
      </w:r>
      <w:r w:rsidR="00CC69BF" w:rsidRPr="002158D2">
        <w:rPr>
          <w:sz w:val="24"/>
          <w:szCs w:val="24"/>
          <w:lang w:val="en-US"/>
        </w:rPr>
        <w:t xml:space="preserve"> Table 1 presents the generalized European classification of buildings in terms of energy consumption for buildings maintenance.</w:t>
      </w:r>
    </w:p>
    <w:p w:rsidR="006647C1" w:rsidRDefault="006647C1" w:rsidP="006647C1">
      <w:pPr>
        <w:pStyle w:val="a4"/>
        <w:spacing w:before="0" w:line="240" w:lineRule="auto"/>
        <w:ind w:left="40" w:right="20" w:firstLine="567"/>
        <w:rPr>
          <w:sz w:val="24"/>
          <w:szCs w:val="24"/>
          <w:lang w:val="uk-UA"/>
        </w:rPr>
      </w:pPr>
    </w:p>
    <w:p w:rsidR="006A746D" w:rsidRPr="002158D2" w:rsidRDefault="006A746D" w:rsidP="006647C1">
      <w:pPr>
        <w:pStyle w:val="a4"/>
        <w:spacing w:before="0" w:line="240" w:lineRule="auto"/>
        <w:ind w:left="40" w:right="20" w:firstLine="567"/>
        <w:jc w:val="right"/>
        <w:rPr>
          <w:sz w:val="24"/>
          <w:szCs w:val="24"/>
          <w:lang w:val="en-US"/>
        </w:rPr>
      </w:pPr>
      <w:r w:rsidRPr="002158D2">
        <w:rPr>
          <w:sz w:val="24"/>
          <w:szCs w:val="24"/>
          <w:lang w:val="en-US"/>
        </w:rPr>
        <w:t>Table 1</w:t>
      </w:r>
    </w:p>
    <w:p w:rsidR="00822CBC" w:rsidRPr="00822CBC" w:rsidRDefault="006A746D" w:rsidP="006647C1">
      <w:pPr>
        <w:pStyle w:val="a4"/>
        <w:spacing w:before="0" w:line="240" w:lineRule="auto"/>
        <w:ind w:left="40" w:right="20" w:firstLine="567"/>
        <w:jc w:val="center"/>
        <w:rPr>
          <w:sz w:val="24"/>
          <w:szCs w:val="24"/>
          <w:lang w:val="uk-UA"/>
        </w:rPr>
      </w:pPr>
      <w:r w:rsidRPr="002158D2">
        <w:rPr>
          <w:sz w:val="24"/>
          <w:szCs w:val="24"/>
          <w:lang w:val="en-US"/>
        </w:rPr>
        <w:t>Generalized European classification of buildings in terms of energy consumption for buildings maintenance</w:t>
      </w:r>
      <w:r w:rsidR="002A4F49" w:rsidRPr="002158D2">
        <w:rPr>
          <w:sz w:val="24"/>
          <w:szCs w:val="24"/>
          <w:lang w:val="en-US"/>
        </w:rPr>
        <w:t xml:space="preserve"> [1]</w:t>
      </w:r>
    </w:p>
    <w:tbl>
      <w:tblPr>
        <w:tblpPr w:leftFromText="180" w:rightFromText="180" w:vertAnchor="text" w:horzAnchor="page" w:tblpX="1675"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3542"/>
        <w:gridCol w:w="2837"/>
      </w:tblGrid>
      <w:tr w:rsidR="00822CBC" w:rsidRPr="002158D2" w:rsidTr="00822CBC">
        <w:tc>
          <w:tcPr>
            <w:tcW w:w="2660" w:type="dxa"/>
          </w:tcPr>
          <w:p w:rsidR="00822CBC" w:rsidRPr="002158D2" w:rsidRDefault="00822CBC" w:rsidP="006647C1">
            <w:pPr>
              <w:pStyle w:val="a4"/>
              <w:spacing w:before="0" w:line="240" w:lineRule="auto"/>
              <w:ind w:firstLine="0"/>
              <w:rPr>
                <w:sz w:val="24"/>
                <w:szCs w:val="24"/>
                <w:lang w:val="en-US"/>
              </w:rPr>
            </w:pPr>
            <w:r w:rsidRPr="002158D2">
              <w:rPr>
                <w:sz w:val="24"/>
                <w:szCs w:val="24"/>
                <w:lang w:val="en-US"/>
              </w:rPr>
              <w:t>Energy</w:t>
            </w:r>
            <w:r>
              <w:rPr>
                <w:sz w:val="24"/>
                <w:szCs w:val="24"/>
                <w:lang w:val="uk-UA"/>
              </w:rPr>
              <w:t xml:space="preserve"> </w:t>
            </w:r>
            <w:r w:rsidRPr="002158D2">
              <w:rPr>
                <w:sz w:val="24"/>
                <w:szCs w:val="24"/>
                <w:lang w:val="en-US"/>
              </w:rPr>
              <w:t>consumption class</w:t>
            </w:r>
          </w:p>
        </w:tc>
        <w:tc>
          <w:tcPr>
            <w:tcW w:w="3542" w:type="dxa"/>
          </w:tcPr>
          <w:p w:rsidR="00822CBC" w:rsidRPr="002158D2" w:rsidRDefault="00822CBC" w:rsidP="006647C1">
            <w:pPr>
              <w:spacing w:after="0" w:line="240" w:lineRule="auto"/>
              <w:ind w:hanging="108"/>
              <w:jc w:val="center"/>
              <w:rPr>
                <w:rFonts w:ascii="Times New Roman" w:hAnsi="Times New Roman"/>
                <w:sz w:val="24"/>
                <w:szCs w:val="24"/>
                <w:lang w:val="en-US"/>
              </w:rPr>
            </w:pPr>
            <w:r w:rsidRPr="002158D2">
              <w:rPr>
                <w:rFonts w:ascii="Times New Roman" w:hAnsi="Times New Roman"/>
                <w:sz w:val="24"/>
                <w:szCs w:val="24"/>
                <w:lang w:val="en-US"/>
              </w:rPr>
              <w:t>Energy consumption assessment</w:t>
            </w:r>
          </w:p>
        </w:tc>
        <w:tc>
          <w:tcPr>
            <w:tcW w:w="2837" w:type="dxa"/>
          </w:tcPr>
          <w:p w:rsidR="00822CBC" w:rsidRPr="002158D2" w:rsidRDefault="00822CBC" w:rsidP="006647C1">
            <w:pPr>
              <w:spacing w:after="0" w:line="240" w:lineRule="auto"/>
              <w:ind w:hanging="106"/>
              <w:rPr>
                <w:rFonts w:ascii="Times New Roman" w:hAnsi="Times New Roman"/>
                <w:sz w:val="24"/>
                <w:szCs w:val="24"/>
                <w:lang w:val="en-GB"/>
              </w:rPr>
            </w:pPr>
            <w:r w:rsidRPr="002158D2">
              <w:rPr>
                <w:rFonts w:ascii="Times New Roman" w:hAnsi="Times New Roman"/>
                <w:sz w:val="24"/>
                <w:szCs w:val="24"/>
              </w:rPr>
              <w:t>Е</w:t>
            </w:r>
            <w:r w:rsidRPr="002158D2">
              <w:rPr>
                <w:rFonts w:ascii="Times New Roman" w:hAnsi="Times New Roman"/>
                <w:sz w:val="24"/>
                <w:szCs w:val="24"/>
                <w:lang w:val="en-US"/>
              </w:rPr>
              <w:t xml:space="preserve"> </w:t>
            </w:r>
            <w:proofErr w:type="spellStart"/>
            <w:r w:rsidRPr="002158D2">
              <w:rPr>
                <w:rFonts w:ascii="Times New Roman" w:hAnsi="Times New Roman"/>
                <w:sz w:val="24"/>
                <w:szCs w:val="24"/>
                <w:lang w:val="en-US"/>
              </w:rPr>
              <w:t>indice</w:t>
            </w:r>
            <w:proofErr w:type="spellEnd"/>
            <w:r>
              <w:rPr>
                <w:rFonts w:ascii="Times New Roman" w:hAnsi="Times New Roman"/>
                <w:sz w:val="24"/>
                <w:szCs w:val="24"/>
                <w:lang w:val="uk-UA"/>
              </w:rPr>
              <w:t xml:space="preserve"> </w:t>
            </w:r>
            <w:r w:rsidRPr="002158D2">
              <w:rPr>
                <w:rFonts w:ascii="Times New Roman" w:hAnsi="Times New Roman"/>
                <w:sz w:val="24"/>
                <w:szCs w:val="24"/>
                <w:lang w:val="en-GB"/>
              </w:rPr>
              <w:t>(</w:t>
            </w:r>
            <w:r w:rsidRPr="002158D2">
              <w:rPr>
                <w:rFonts w:ascii="Times New Roman" w:hAnsi="Times New Roman"/>
                <w:sz w:val="24"/>
                <w:szCs w:val="24"/>
                <w:lang w:val="en-US"/>
              </w:rPr>
              <w:t>kWh</w:t>
            </w:r>
            <w:r w:rsidRPr="002158D2">
              <w:rPr>
                <w:rFonts w:ascii="Times New Roman" w:hAnsi="Times New Roman"/>
                <w:sz w:val="24"/>
                <w:szCs w:val="24"/>
                <w:lang w:val="en-GB"/>
              </w:rPr>
              <w:t>/</w:t>
            </w:r>
            <w:r w:rsidRPr="002158D2">
              <w:rPr>
                <w:rFonts w:ascii="Times New Roman" w:hAnsi="Times New Roman"/>
                <w:sz w:val="24"/>
                <w:szCs w:val="24"/>
                <w:lang w:val="en-US"/>
              </w:rPr>
              <w:t>m</w:t>
            </w:r>
            <w:r w:rsidRPr="002158D2">
              <w:rPr>
                <w:rFonts w:ascii="Times New Roman" w:hAnsi="Times New Roman"/>
                <w:sz w:val="24"/>
                <w:szCs w:val="24"/>
                <w:vertAlign w:val="superscript"/>
                <w:lang w:val="en-US"/>
              </w:rPr>
              <w:t>2</w:t>
            </w:r>
            <w:r w:rsidRPr="002158D2">
              <w:rPr>
                <w:rFonts w:ascii="Times New Roman" w:hAnsi="Times New Roman"/>
                <w:sz w:val="24"/>
                <w:szCs w:val="24"/>
                <w:lang w:val="en-GB"/>
              </w:rPr>
              <w:t xml:space="preserve"> </w:t>
            </w:r>
            <w:r w:rsidRPr="002158D2">
              <w:rPr>
                <w:rFonts w:ascii="Times New Roman" w:hAnsi="Times New Roman"/>
                <w:sz w:val="24"/>
                <w:szCs w:val="24"/>
                <w:lang w:val="en-US"/>
              </w:rPr>
              <w:t>per</w:t>
            </w:r>
            <w:r w:rsidRPr="002158D2">
              <w:rPr>
                <w:rFonts w:ascii="Times New Roman" w:hAnsi="Times New Roman"/>
                <w:sz w:val="24"/>
                <w:szCs w:val="24"/>
                <w:lang w:val="en-GB"/>
              </w:rPr>
              <w:t xml:space="preserve"> </w:t>
            </w:r>
            <w:r w:rsidRPr="002158D2">
              <w:rPr>
                <w:rFonts w:ascii="Times New Roman" w:hAnsi="Times New Roman"/>
                <w:sz w:val="24"/>
                <w:szCs w:val="24"/>
                <w:lang w:val="en-US"/>
              </w:rPr>
              <w:t>year</w:t>
            </w:r>
            <w:r w:rsidRPr="002158D2">
              <w:rPr>
                <w:rFonts w:ascii="Times New Roman" w:hAnsi="Times New Roman"/>
                <w:sz w:val="24"/>
                <w:szCs w:val="24"/>
                <w:lang w:val="en-GB"/>
              </w:rPr>
              <w:t>)</w:t>
            </w:r>
          </w:p>
        </w:tc>
      </w:tr>
      <w:tr w:rsidR="00822CBC" w:rsidRPr="002158D2" w:rsidTr="00822CBC">
        <w:tc>
          <w:tcPr>
            <w:tcW w:w="2660" w:type="dxa"/>
          </w:tcPr>
          <w:p w:rsidR="00822CBC" w:rsidRPr="002158D2" w:rsidRDefault="00822CBC" w:rsidP="006647C1">
            <w:pPr>
              <w:pStyle w:val="a4"/>
              <w:tabs>
                <w:tab w:val="left" w:pos="709"/>
              </w:tabs>
              <w:spacing w:before="0" w:line="240" w:lineRule="auto"/>
              <w:ind w:firstLine="0"/>
              <w:jc w:val="center"/>
              <w:rPr>
                <w:sz w:val="24"/>
                <w:szCs w:val="24"/>
                <w:lang w:val="uk-UA"/>
              </w:rPr>
            </w:pPr>
            <w:r w:rsidRPr="002158D2">
              <w:rPr>
                <w:sz w:val="24"/>
                <w:szCs w:val="24"/>
                <w:lang w:val="uk-UA"/>
              </w:rPr>
              <w:t xml:space="preserve">  А+ </w:t>
            </w:r>
          </w:p>
        </w:tc>
        <w:tc>
          <w:tcPr>
            <w:tcW w:w="3542"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Passive</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Up to</w:t>
            </w:r>
            <w:r w:rsidRPr="002158D2">
              <w:rPr>
                <w:rFonts w:ascii="Times New Roman" w:hAnsi="Times New Roman"/>
                <w:sz w:val="24"/>
                <w:szCs w:val="24"/>
              </w:rPr>
              <w:t xml:space="preserve"> 15</w:t>
            </w:r>
          </w:p>
        </w:tc>
      </w:tr>
      <w:tr w:rsidR="00822CBC" w:rsidRPr="002158D2" w:rsidTr="00822CBC">
        <w:tc>
          <w:tcPr>
            <w:tcW w:w="2660" w:type="dxa"/>
          </w:tcPr>
          <w:p w:rsidR="00822CBC" w:rsidRPr="002158D2" w:rsidRDefault="00822CBC" w:rsidP="006647C1">
            <w:pPr>
              <w:pStyle w:val="a4"/>
              <w:spacing w:before="0" w:line="240" w:lineRule="auto"/>
              <w:ind w:firstLine="0"/>
              <w:jc w:val="center"/>
              <w:rPr>
                <w:sz w:val="24"/>
                <w:szCs w:val="24"/>
                <w:lang w:val="uk-UA"/>
              </w:rPr>
            </w:pPr>
            <w:r w:rsidRPr="002158D2">
              <w:rPr>
                <w:sz w:val="24"/>
                <w:szCs w:val="24"/>
                <w:lang w:val="uk-UA"/>
              </w:rPr>
              <w:t xml:space="preserve">А </w:t>
            </w:r>
          </w:p>
        </w:tc>
        <w:tc>
          <w:tcPr>
            <w:tcW w:w="3542"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Low-energy</w:t>
            </w:r>
            <w:r w:rsidRPr="002158D2">
              <w:rPr>
                <w:rFonts w:ascii="Times New Roman" w:hAnsi="Times New Roman"/>
                <w:sz w:val="24"/>
                <w:szCs w:val="24"/>
              </w:rPr>
              <w:t xml:space="preserve"> </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from</w:t>
            </w:r>
            <w:r w:rsidRPr="002158D2">
              <w:rPr>
                <w:rFonts w:ascii="Times New Roman" w:hAnsi="Times New Roman"/>
                <w:sz w:val="24"/>
                <w:szCs w:val="24"/>
              </w:rPr>
              <w:t xml:space="preserve"> 15 </w:t>
            </w:r>
            <w:r w:rsidRPr="002158D2">
              <w:rPr>
                <w:rFonts w:ascii="Times New Roman" w:hAnsi="Times New Roman"/>
                <w:sz w:val="24"/>
                <w:szCs w:val="24"/>
                <w:lang w:val="en-US"/>
              </w:rPr>
              <w:t>to</w:t>
            </w:r>
            <w:r w:rsidRPr="002158D2">
              <w:rPr>
                <w:rFonts w:ascii="Times New Roman" w:hAnsi="Times New Roman"/>
                <w:sz w:val="24"/>
                <w:szCs w:val="24"/>
              </w:rPr>
              <w:t xml:space="preserve"> 45</w:t>
            </w:r>
          </w:p>
        </w:tc>
      </w:tr>
      <w:tr w:rsidR="00822CBC" w:rsidRPr="002158D2" w:rsidTr="00822CBC">
        <w:tc>
          <w:tcPr>
            <w:tcW w:w="2660" w:type="dxa"/>
          </w:tcPr>
          <w:p w:rsidR="00822CBC" w:rsidRPr="002158D2" w:rsidRDefault="00822CBC" w:rsidP="006647C1">
            <w:pPr>
              <w:pStyle w:val="a4"/>
              <w:spacing w:before="0" w:line="240" w:lineRule="auto"/>
              <w:ind w:firstLine="0"/>
              <w:jc w:val="center"/>
              <w:rPr>
                <w:sz w:val="24"/>
                <w:szCs w:val="24"/>
                <w:lang w:val="uk-UA"/>
              </w:rPr>
            </w:pPr>
            <w:r w:rsidRPr="002158D2">
              <w:rPr>
                <w:sz w:val="24"/>
                <w:szCs w:val="24"/>
                <w:lang w:val="uk-UA"/>
              </w:rPr>
              <w:t xml:space="preserve">В </w:t>
            </w:r>
          </w:p>
        </w:tc>
        <w:tc>
          <w:tcPr>
            <w:tcW w:w="3542"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 xml:space="preserve">Energy saving </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from</w:t>
            </w:r>
            <w:r w:rsidRPr="002158D2">
              <w:rPr>
                <w:rFonts w:ascii="Times New Roman" w:hAnsi="Times New Roman"/>
                <w:sz w:val="24"/>
                <w:szCs w:val="24"/>
              </w:rPr>
              <w:t xml:space="preserve"> 45 </w:t>
            </w:r>
            <w:r w:rsidRPr="002158D2">
              <w:rPr>
                <w:rFonts w:ascii="Times New Roman" w:hAnsi="Times New Roman"/>
                <w:sz w:val="24"/>
                <w:szCs w:val="24"/>
                <w:lang w:val="en-US"/>
              </w:rPr>
              <w:t>to</w:t>
            </w:r>
            <w:r w:rsidRPr="002158D2">
              <w:rPr>
                <w:rFonts w:ascii="Times New Roman" w:hAnsi="Times New Roman"/>
                <w:sz w:val="24"/>
                <w:szCs w:val="24"/>
              </w:rPr>
              <w:t xml:space="preserve"> 80 </w:t>
            </w:r>
          </w:p>
        </w:tc>
      </w:tr>
      <w:tr w:rsidR="00822CBC" w:rsidRPr="002158D2" w:rsidTr="00822CBC">
        <w:tc>
          <w:tcPr>
            <w:tcW w:w="2660" w:type="dxa"/>
          </w:tcPr>
          <w:p w:rsidR="00822CBC" w:rsidRPr="002158D2" w:rsidRDefault="00822CBC" w:rsidP="006647C1">
            <w:pPr>
              <w:pStyle w:val="a4"/>
              <w:spacing w:before="0" w:line="240" w:lineRule="auto"/>
              <w:ind w:firstLine="0"/>
              <w:jc w:val="center"/>
              <w:rPr>
                <w:sz w:val="24"/>
                <w:szCs w:val="24"/>
                <w:lang w:val="uk-UA"/>
              </w:rPr>
            </w:pPr>
            <w:r w:rsidRPr="002158D2">
              <w:rPr>
                <w:sz w:val="24"/>
                <w:szCs w:val="24"/>
                <w:lang w:val="uk-UA"/>
              </w:rPr>
              <w:t xml:space="preserve">С </w:t>
            </w:r>
          </w:p>
        </w:tc>
        <w:tc>
          <w:tcPr>
            <w:tcW w:w="3542"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Medium energy saving</w:t>
            </w:r>
            <w:r w:rsidRPr="002158D2">
              <w:rPr>
                <w:rFonts w:ascii="Times New Roman" w:hAnsi="Times New Roman"/>
                <w:sz w:val="24"/>
                <w:szCs w:val="24"/>
              </w:rPr>
              <w:t xml:space="preserve"> </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from</w:t>
            </w:r>
            <w:r w:rsidRPr="002158D2">
              <w:rPr>
                <w:rFonts w:ascii="Times New Roman" w:hAnsi="Times New Roman"/>
                <w:sz w:val="24"/>
                <w:szCs w:val="24"/>
              </w:rPr>
              <w:t xml:space="preserve"> 80 </w:t>
            </w:r>
            <w:r w:rsidRPr="002158D2">
              <w:rPr>
                <w:rFonts w:ascii="Times New Roman" w:hAnsi="Times New Roman"/>
                <w:sz w:val="24"/>
                <w:szCs w:val="24"/>
                <w:lang w:val="en-US"/>
              </w:rPr>
              <w:t>to</w:t>
            </w:r>
            <w:r w:rsidRPr="002158D2">
              <w:rPr>
                <w:rFonts w:ascii="Times New Roman" w:hAnsi="Times New Roman"/>
                <w:sz w:val="24"/>
                <w:szCs w:val="24"/>
              </w:rPr>
              <w:t xml:space="preserve"> 100</w:t>
            </w:r>
          </w:p>
        </w:tc>
      </w:tr>
      <w:tr w:rsidR="00822CBC" w:rsidRPr="002158D2" w:rsidTr="00822CBC">
        <w:tc>
          <w:tcPr>
            <w:tcW w:w="2660" w:type="dxa"/>
          </w:tcPr>
          <w:p w:rsidR="00822CBC" w:rsidRPr="002158D2" w:rsidRDefault="00822CBC" w:rsidP="006647C1">
            <w:pPr>
              <w:pStyle w:val="a4"/>
              <w:spacing w:before="0" w:line="240" w:lineRule="auto"/>
              <w:ind w:left="40" w:right="20" w:firstLine="0"/>
              <w:jc w:val="center"/>
              <w:rPr>
                <w:sz w:val="24"/>
                <w:szCs w:val="24"/>
                <w:lang w:val="uk-UA"/>
              </w:rPr>
            </w:pPr>
            <w:r w:rsidRPr="002158D2">
              <w:rPr>
                <w:sz w:val="24"/>
                <w:szCs w:val="24"/>
                <w:lang w:val="uk-UA"/>
              </w:rPr>
              <w:t>D</w:t>
            </w:r>
          </w:p>
        </w:tc>
        <w:tc>
          <w:tcPr>
            <w:tcW w:w="3542" w:type="dxa"/>
          </w:tcPr>
          <w:p w:rsidR="00822CBC" w:rsidRPr="002158D2" w:rsidRDefault="00822CBC" w:rsidP="006647C1">
            <w:pPr>
              <w:spacing w:after="0" w:line="240" w:lineRule="auto"/>
              <w:ind w:firstLine="567"/>
              <w:rPr>
                <w:rFonts w:ascii="Times New Roman" w:hAnsi="Times New Roman"/>
                <w:sz w:val="24"/>
                <w:szCs w:val="24"/>
                <w:lang w:val="uk-UA"/>
              </w:rPr>
            </w:pPr>
            <w:r w:rsidRPr="002158D2">
              <w:rPr>
                <w:rFonts w:ascii="Times New Roman" w:hAnsi="Times New Roman"/>
                <w:sz w:val="24"/>
                <w:szCs w:val="24"/>
                <w:lang w:val="en-US"/>
              </w:rPr>
              <w:t>Medium</w:t>
            </w:r>
            <w:r w:rsidRPr="002158D2">
              <w:rPr>
                <w:rFonts w:ascii="Times New Roman" w:hAnsi="Times New Roman"/>
                <w:sz w:val="24"/>
                <w:szCs w:val="24"/>
                <w:lang w:val="uk-UA"/>
              </w:rPr>
              <w:t xml:space="preserve"> </w:t>
            </w:r>
            <w:r w:rsidRPr="002158D2">
              <w:rPr>
                <w:rFonts w:ascii="Times New Roman" w:hAnsi="Times New Roman"/>
                <w:sz w:val="24"/>
                <w:szCs w:val="24"/>
                <w:lang w:val="en-US"/>
              </w:rPr>
              <w:t>energy</w:t>
            </w:r>
            <w:r w:rsidRPr="002158D2">
              <w:rPr>
                <w:rFonts w:ascii="Times New Roman" w:hAnsi="Times New Roman"/>
                <w:sz w:val="24"/>
                <w:szCs w:val="24"/>
                <w:lang w:val="uk-UA"/>
              </w:rPr>
              <w:t xml:space="preserve"> </w:t>
            </w:r>
            <w:r w:rsidRPr="002158D2">
              <w:rPr>
                <w:rFonts w:ascii="Times New Roman" w:hAnsi="Times New Roman"/>
                <w:sz w:val="24"/>
                <w:szCs w:val="24"/>
                <w:lang w:val="en-US"/>
              </w:rPr>
              <w:t>intensive</w:t>
            </w:r>
            <w:r w:rsidRPr="002158D2">
              <w:rPr>
                <w:rFonts w:ascii="Times New Roman" w:hAnsi="Times New Roman"/>
                <w:sz w:val="24"/>
                <w:szCs w:val="24"/>
                <w:lang w:val="uk-UA"/>
              </w:rPr>
              <w:t xml:space="preserve"> </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from</w:t>
            </w:r>
            <w:r w:rsidRPr="002158D2">
              <w:rPr>
                <w:rFonts w:ascii="Times New Roman" w:hAnsi="Times New Roman"/>
                <w:sz w:val="24"/>
                <w:szCs w:val="24"/>
              </w:rPr>
              <w:t xml:space="preserve"> 100 </w:t>
            </w:r>
            <w:r w:rsidRPr="002158D2">
              <w:rPr>
                <w:rFonts w:ascii="Times New Roman" w:hAnsi="Times New Roman"/>
                <w:sz w:val="24"/>
                <w:szCs w:val="24"/>
                <w:lang w:val="en-US"/>
              </w:rPr>
              <w:t>to</w:t>
            </w:r>
            <w:r w:rsidRPr="002158D2">
              <w:rPr>
                <w:rFonts w:ascii="Times New Roman" w:hAnsi="Times New Roman"/>
                <w:sz w:val="24"/>
                <w:szCs w:val="24"/>
              </w:rPr>
              <w:t xml:space="preserve"> 150</w:t>
            </w:r>
          </w:p>
        </w:tc>
      </w:tr>
      <w:tr w:rsidR="00822CBC" w:rsidRPr="002158D2" w:rsidTr="00822CBC">
        <w:tc>
          <w:tcPr>
            <w:tcW w:w="2660" w:type="dxa"/>
          </w:tcPr>
          <w:p w:rsidR="00822CBC" w:rsidRPr="002158D2" w:rsidRDefault="00822CBC" w:rsidP="006647C1">
            <w:pPr>
              <w:pStyle w:val="a4"/>
              <w:spacing w:before="0" w:line="240" w:lineRule="auto"/>
              <w:ind w:firstLine="0"/>
              <w:jc w:val="center"/>
              <w:rPr>
                <w:sz w:val="24"/>
                <w:szCs w:val="24"/>
                <w:lang w:val="uk-UA"/>
              </w:rPr>
            </w:pPr>
            <w:r w:rsidRPr="002158D2">
              <w:rPr>
                <w:sz w:val="24"/>
                <w:szCs w:val="24"/>
                <w:lang w:val="uk-UA"/>
              </w:rPr>
              <w:t xml:space="preserve">Е </w:t>
            </w:r>
          </w:p>
        </w:tc>
        <w:tc>
          <w:tcPr>
            <w:tcW w:w="3542" w:type="dxa"/>
          </w:tcPr>
          <w:p w:rsidR="00822CBC" w:rsidRPr="002158D2" w:rsidRDefault="00822CBC" w:rsidP="006647C1">
            <w:pPr>
              <w:spacing w:after="0" w:line="240" w:lineRule="auto"/>
              <w:ind w:firstLine="567"/>
              <w:rPr>
                <w:rFonts w:ascii="Times New Roman" w:hAnsi="Times New Roman"/>
                <w:sz w:val="24"/>
                <w:szCs w:val="24"/>
                <w:lang w:val="en-US"/>
              </w:rPr>
            </w:pPr>
            <w:r w:rsidRPr="002158D2">
              <w:rPr>
                <w:rFonts w:ascii="Times New Roman" w:hAnsi="Times New Roman"/>
                <w:sz w:val="24"/>
                <w:szCs w:val="24"/>
                <w:lang w:val="en-US"/>
              </w:rPr>
              <w:t>Energy intensive</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from</w:t>
            </w:r>
            <w:r w:rsidRPr="002158D2">
              <w:rPr>
                <w:rFonts w:ascii="Times New Roman" w:hAnsi="Times New Roman"/>
                <w:sz w:val="24"/>
                <w:szCs w:val="24"/>
              </w:rPr>
              <w:t xml:space="preserve"> 150 </w:t>
            </w:r>
            <w:r w:rsidRPr="002158D2">
              <w:rPr>
                <w:rFonts w:ascii="Times New Roman" w:hAnsi="Times New Roman"/>
                <w:sz w:val="24"/>
                <w:szCs w:val="24"/>
                <w:lang w:val="en-US"/>
              </w:rPr>
              <w:t>to</w:t>
            </w:r>
            <w:r w:rsidRPr="002158D2">
              <w:rPr>
                <w:rFonts w:ascii="Times New Roman" w:hAnsi="Times New Roman"/>
                <w:sz w:val="24"/>
                <w:szCs w:val="24"/>
              </w:rPr>
              <w:t xml:space="preserve"> 250</w:t>
            </w:r>
          </w:p>
        </w:tc>
      </w:tr>
      <w:tr w:rsidR="00822CBC" w:rsidRPr="002158D2" w:rsidTr="00822CBC">
        <w:tc>
          <w:tcPr>
            <w:tcW w:w="2660" w:type="dxa"/>
          </w:tcPr>
          <w:p w:rsidR="00822CBC" w:rsidRPr="002158D2" w:rsidRDefault="00822CBC" w:rsidP="006647C1">
            <w:pPr>
              <w:pStyle w:val="a4"/>
              <w:spacing w:before="0" w:line="240" w:lineRule="auto"/>
              <w:ind w:firstLine="0"/>
              <w:jc w:val="center"/>
              <w:rPr>
                <w:sz w:val="24"/>
                <w:szCs w:val="24"/>
                <w:lang w:val="uk-UA"/>
              </w:rPr>
            </w:pPr>
            <w:r w:rsidRPr="002158D2">
              <w:rPr>
                <w:sz w:val="24"/>
                <w:szCs w:val="24"/>
                <w:lang w:val="uk-UA"/>
              </w:rPr>
              <w:t xml:space="preserve">F </w:t>
            </w:r>
          </w:p>
        </w:tc>
        <w:tc>
          <w:tcPr>
            <w:tcW w:w="3542" w:type="dxa"/>
          </w:tcPr>
          <w:p w:rsidR="00822CBC" w:rsidRPr="002158D2" w:rsidRDefault="00822CBC" w:rsidP="006647C1">
            <w:pPr>
              <w:spacing w:after="0" w:line="240" w:lineRule="auto"/>
              <w:ind w:firstLine="567"/>
              <w:rPr>
                <w:rFonts w:ascii="Times New Roman" w:hAnsi="Times New Roman"/>
                <w:sz w:val="24"/>
                <w:szCs w:val="24"/>
                <w:lang w:val="en-US"/>
              </w:rPr>
            </w:pPr>
            <w:r w:rsidRPr="002158D2">
              <w:rPr>
                <w:rFonts w:ascii="Times New Roman" w:hAnsi="Times New Roman"/>
                <w:sz w:val="24"/>
                <w:szCs w:val="24"/>
                <w:lang w:val="en-US"/>
              </w:rPr>
              <w:t>Highly energy intensive</w:t>
            </w:r>
          </w:p>
        </w:tc>
        <w:tc>
          <w:tcPr>
            <w:tcW w:w="2837" w:type="dxa"/>
          </w:tcPr>
          <w:p w:rsidR="00822CBC" w:rsidRPr="002158D2" w:rsidRDefault="00822CBC" w:rsidP="006647C1">
            <w:pPr>
              <w:spacing w:after="0" w:line="240" w:lineRule="auto"/>
              <w:ind w:firstLine="567"/>
              <w:rPr>
                <w:rFonts w:ascii="Times New Roman" w:hAnsi="Times New Roman"/>
                <w:sz w:val="24"/>
                <w:szCs w:val="24"/>
              </w:rPr>
            </w:pPr>
            <w:r w:rsidRPr="002158D2">
              <w:rPr>
                <w:rFonts w:ascii="Times New Roman" w:hAnsi="Times New Roman"/>
                <w:sz w:val="24"/>
                <w:szCs w:val="24"/>
                <w:lang w:val="en-US"/>
              </w:rPr>
              <w:t>over</w:t>
            </w:r>
            <w:r w:rsidRPr="002158D2">
              <w:rPr>
                <w:rFonts w:ascii="Times New Roman" w:hAnsi="Times New Roman"/>
                <w:sz w:val="24"/>
                <w:szCs w:val="24"/>
              </w:rPr>
              <w:t xml:space="preserve"> 250</w:t>
            </w:r>
          </w:p>
        </w:tc>
      </w:tr>
    </w:tbl>
    <w:p w:rsidR="00BD113D" w:rsidRPr="002158D2" w:rsidRDefault="00BD113D" w:rsidP="006647C1">
      <w:pPr>
        <w:pStyle w:val="a4"/>
        <w:spacing w:before="0" w:line="240" w:lineRule="auto"/>
        <w:ind w:left="40" w:right="20" w:firstLine="567"/>
        <w:rPr>
          <w:sz w:val="24"/>
          <w:szCs w:val="24"/>
          <w:lang w:val="en-US"/>
        </w:rPr>
        <w:sectPr w:rsidR="00BD113D" w:rsidRPr="002158D2" w:rsidSect="002158D2">
          <w:type w:val="continuous"/>
          <w:pgSz w:w="11906" w:h="16838"/>
          <w:pgMar w:top="1418" w:right="1418" w:bottom="1418" w:left="1418" w:header="709" w:footer="709" w:gutter="0"/>
          <w:cols w:space="708"/>
          <w:docGrid w:linePitch="360"/>
        </w:sectPr>
      </w:pPr>
    </w:p>
    <w:p w:rsidR="006A746D" w:rsidRPr="002158D2" w:rsidRDefault="006A746D" w:rsidP="006647C1">
      <w:pPr>
        <w:pStyle w:val="a4"/>
        <w:spacing w:before="0" w:line="240" w:lineRule="auto"/>
        <w:ind w:left="40" w:right="20" w:firstLine="567"/>
        <w:rPr>
          <w:sz w:val="24"/>
          <w:szCs w:val="24"/>
          <w:lang w:val="en-US"/>
        </w:rPr>
      </w:pPr>
      <w:r w:rsidRPr="002158D2">
        <w:rPr>
          <w:sz w:val="24"/>
          <w:szCs w:val="24"/>
          <w:lang w:val="en-US"/>
        </w:rPr>
        <w:lastRenderedPageBreak/>
        <w:t>E-</w:t>
      </w:r>
      <w:proofErr w:type="spellStart"/>
      <w:r w:rsidRPr="002158D2">
        <w:rPr>
          <w:sz w:val="24"/>
          <w:szCs w:val="24"/>
          <w:lang w:val="en-US"/>
        </w:rPr>
        <w:t>indice</w:t>
      </w:r>
      <w:proofErr w:type="spellEnd"/>
      <w:r w:rsidRPr="002158D2">
        <w:rPr>
          <w:sz w:val="24"/>
          <w:szCs w:val="24"/>
          <w:lang w:val="en-US"/>
        </w:rPr>
        <w:t xml:space="preserve"> presented in Table 1 indicates energy consumption in kWh consumed per 1 m</w:t>
      </w:r>
      <w:r w:rsidRPr="002158D2">
        <w:rPr>
          <w:sz w:val="24"/>
          <w:szCs w:val="24"/>
          <w:vertAlign w:val="superscript"/>
          <w:lang w:val="en-US"/>
        </w:rPr>
        <w:t>2</w:t>
      </w:r>
      <w:r w:rsidRPr="002158D2">
        <w:rPr>
          <w:sz w:val="24"/>
          <w:szCs w:val="24"/>
          <w:lang w:val="en-US"/>
        </w:rPr>
        <w:t xml:space="preserve"> of the premises’ floor space per year.</w:t>
      </w:r>
    </w:p>
    <w:p w:rsidR="006A746D" w:rsidRPr="002158D2" w:rsidRDefault="006A746D" w:rsidP="006647C1">
      <w:pPr>
        <w:pStyle w:val="a4"/>
        <w:spacing w:before="0" w:line="240" w:lineRule="auto"/>
        <w:ind w:left="40" w:right="20" w:firstLine="567"/>
        <w:rPr>
          <w:sz w:val="24"/>
          <w:szCs w:val="24"/>
          <w:lang w:val="en-US"/>
        </w:rPr>
      </w:pPr>
      <w:r w:rsidRPr="002158D2">
        <w:rPr>
          <w:sz w:val="24"/>
          <w:szCs w:val="24"/>
          <w:lang w:val="en-US"/>
        </w:rPr>
        <w:t xml:space="preserve">Even taking into account the latest regular growth of thermal resistance indices in Ukraine, the comparison testifies to the relatively low regulatory requirements to the above </w:t>
      </w:r>
      <w:proofErr w:type="spellStart"/>
      <w:r w:rsidRPr="002158D2">
        <w:rPr>
          <w:sz w:val="24"/>
          <w:szCs w:val="24"/>
          <w:lang w:val="en-US"/>
        </w:rPr>
        <w:t>indice</w:t>
      </w:r>
      <w:proofErr w:type="spellEnd"/>
      <w:r w:rsidRPr="002158D2">
        <w:rPr>
          <w:sz w:val="24"/>
          <w:szCs w:val="24"/>
          <w:lang w:val="en-US"/>
        </w:rPr>
        <w:t xml:space="preserve"> in this country and its significant and permanent growth delay (several decades).</w:t>
      </w:r>
    </w:p>
    <w:p w:rsidR="006A746D" w:rsidRPr="002158D2" w:rsidRDefault="006A746D" w:rsidP="006647C1">
      <w:pPr>
        <w:pStyle w:val="a4"/>
        <w:spacing w:before="0" w:line="240" w:lineRule="auto"/>
        <w:ind w:left="40" w:right="20" w:firstLine="567"/>
        <w:rPr>
          <w:sz w:val="24"/>
          <w:szCs w:val="24"/>
          <w:lang w:val="en-US"/>
        </w:rPr>
      </w:pPr>
      <w:r w:rsidRPr="002158D2">
        <w:rPr>
          <w:sz w:val="24"/>
          <w:szCs w:val="24"/>
          <w:lang w:val="en-US"/>
        </w:rPr>
        <w:t>Energy saving policy in Europe is being implemented into practice in accordance with Directive 2002/91/EU “</w:t>
      </w:r>
      <w:r w:rsidRPr="002158D2">
        <w:rPr>
          <w:sz w:val="24"/>
          <w:szCs w:val="24"/>
          <w:lang w:val="en-GB" w:eastAsia="ru-RU"/>
        </w:rPr>
        <w:t xml:space="preserve">Energy Performance of Building Directive” </w:t>
      </w:r>
      <w:r w:rsidRPr="002158D2">
        <w:rPr>
          <w:sz w:val="24"/>
          <w:szCs w:val="24"/>
          <w:lang w:val="uk-UA"/>
        </w:rPr>
        <w:t>(EPBD)</w:t>
      </w:r>
      <w:r w:rsidRPr="002158D2">
        <w:rPr>
          <w:sz w:val="24"/>
          <w:szCs w:val="24"/>
          <w:lang w:val="en-US"/>
        </w:rPr>
        <w:t xml:space="preserve"> adopted by the European Parliament and the EU Council in 2002, where energy saving requirements for premises are significantly tightened.</w:t>
      </w:r>
    </w:p>
    <w:p w:rsidR="006A746D" w:rsidRPr="002158D2" w:rsidRDefault="006A746D" w:rsidP="006647C1">
      <w:pPr>
        <w:shd w:val="clear" w:color="auto" w:fill="F5F5F5"/>
        <w:spacing w:after="0" w:line="240" w:lineRule="auto"/>
        <w:ind w:left="7" w:right="37" w:firstLine="567"/>
        <w:jc w:val="both"/>
        <w:rPr>
          <w:rFonts w:ascii="Times New Roman" w:hAnsi="Times New Roman"/>
          <w:sz w:val="24"/>
          <w:szCs w:val="24"/>
          <w:lang w:val="en-GB" w:eastAsia="ru-RU"/>
        </w:rPr>
      </w:pPr>
      <w:r w:rsidRPr="002158D2">
        <w:rPr>
          <w:rFonts w:ascii="Times New Roman" w:hAnsi="Times New Roman"/>
          <w:sz w:val="24"/>
          <w:szCs w:val="24"/>
          <w:lang w:val="en-US" w:eastAsia="ru-RU"/>
        </w:rPr>
        <w:t xml:space="preserve">Energy performance is characterized by the amount of energy consumed during the heating season and the cooling period. </w:t>
      </w:r>
      <w:r w:rsidRPr="002158D2">
        <w:rPr>
          <w:rFonts w:ascii="Times New Roman" w:hAnsi="Times New Roman"/>
          <w:sz w:val="24"/>
          <w:szCs w:val="24"/>
          <w:lang w:val="uk-UA"/>
        </w:rPr>
        <w:t>EPBD</w:t>
      </w:r>
      <w:r w:rsidRPr="002158D2">
        <w:rPr>
          <w:rFonts w:ascii="Times New Roman" w:hAnsi="Times New Roman"/>
          <w:sz w:val="24"/>
          <w:szCs w:val="24"/>
          <w:lang w:val="en-US"/>
        </w:rPr>
        <w:t xml:space="preserve"> Directive establishes the general frame of the buildings energy performance calculation methodology, applicability of the minimal requirements to the energy performance for new buildings and those subject to reconstruction, energy certification of buildings (energy </w:t>
      </w:r>
      <w:proofErr w:type="spellStart"/>
      <w:r w:rsidRPr="002158D2">
        <w:rPr>
          <w:rFonts w:ascii="Times New Roman" w:hAnsi="Times New Roman"/>
          <w:sz w:val="24"/>
          <w:szCs w:val="24"/>
          <w:lang w:val="en-US"/>
        </w:rPr>
        <w:t>passportization</w:t>
      </w:r>
      <w:proofErr w:type="spellEnd"/>
      <w:r w:rsidRPr="002158D2">
        <w:rPr>
          <w:rFonts w:ascii="Times New Roman" w:hAnsi="Times New Roman"/>
          <w:sz w:val="24"/>
          <w:szCs w:val="24"/>
          <w:lang w:val="en-US"/>
        </w:rPr>
        <w:t xml:space="preserve">), regular </w:t>
      </w:r>
      <w:r w:rsidRPr="002158D2">
        <w:rPr>
          <w:rFonts w:ascii="Times New Roman" w:hAnsi="Times New Roman"/>
          <w:sz w:val="24"/>
          <w:szCs w:val="24"/>
          <w:lang w:eastAsia="ru-RU"/>
        </w:rPr>
        <w:t>Н</w:t>
      </w:r>
      <w:r w:rsidRPr="002158D2">
        <w:rPr>
          <w:rFonts w:ascii="Times New Roman" w:hAnsi="Times New Roman"/>
          <w:sz w:val="24"/>
          <w:szCs w:val="24"/>
          <w:lang w:val="en-GB" w:eastAsia="ru-RU"/>
        </w:rPr>
        <w:t>V</w:t>
      </w:r>
      <w:r w:rsidRPr="002158D2">
        <w:rPr>
          <w:rFonts w:ascii="Times New Roman" w:hAnsi="Times New Roman"/>
          <w:sz w:val="24"/>
          <w:szCs w:val="24"/>
          <w:lang w:eastAsia="ru-RU"/>
        </w:rPr>
        <w:t>АС</w:t>
      </w:r>
      <w:r w:rsidRPr="002158D2">
        <w:rPr>
          <w:rFonts w:ascii="Times New Roman" w:hAnsi="Times New Roman"/>
          <w:sz w:val="24"/>
          <w:szCs w:val="24"/>
          <w:lang w:val="en-GB" w:eastAsia="ru-RU"/>
        </w:rPr>
        <w:t xml:space="preserve">-systems inspection. </w:t>
      </w:r>
      <w:r w:rsidRPr="002158D2">
        <w:rPr>
          <w:rFonts w:ascii="Times New Roman" w:hAnsi="Times New Roman"/>
          <w:sz w:val="24"/>
          <w:szCs w:val="24"/>
          <w:lang w:val="en-US"/>
        </w:rPr>
        <w:t xml:space="preserve">Directive is also raising the problem of substantial increase of sustainable energy sources’ (SES) share in the total energy consumption. Meanwhile, </w:t>
      </w:r>
      <w:r w:rsidRPr="002158D2">
        <w:rPr>
          <w:rFonts w:ascii="Times New Roman" w:hAnsi="Times New Roman"/>
          <w:sz w:val="24"/>
          <w:szCs w:val="24"/>
          <w:lang w:val="uk-UA"/>
        </w:rPr>
        <w:t>EPBD</w:t>
      </w:r>
      <w:r w:rsidRPr="002158D2">
        <w:rPr>
          <w:rFonts w:ascii="Times New Roman" w:hAnsi="Times New Roman"/>
          <w:sz w:val="24"/>
          <w:szCs w:val="24"/>
          <w:lang w:val="en-US"/>
        </w:rPr>
        <w:t xml:space="preserve"> Directive together with the subsequent regulatory documents upon it mandatorily and definitely suggest achievement of all the above goals without the premises microclimate indices deterioration and, in a number of cases, put forward the </w:t>
      </w:r>
      <w:proofErr w:type="spellStart"/>
      <w:r w:rsidRPr="002158D2">
        <w:rPr>
          <w:rFonts w:ascii="Times New Roman" w:hAnsi="Times New Roman"/>
          <w:sz w:val="24"/>
          <w:szCs w:val="24"/>
          <w:lang w:val="en-US"/>
        </w:rPr>
        <w:t>hightened</w:t>
      </w:r>
      <w:proofErr w:type="spellEnd"/>
      <w:r w:rsidRPr="002158D2">
        <w:rPr>
          <w:rFonts w:ascii="Times New Roman" w:hAnsi="Times New Roman"/>
          <w:sz w:val="24"/>
          <w:szCs w:val="24"/>
          <w:lang w:val="en-US"/>
        </w:rPr>
        <w:t xml:space="preserve"> requirements to microclimate.</w:t>
      </w:r>
    </w:p>
    <w:p w:rsidR="006A746D" w:rsidRPr="002158D2" w:rsidRDefault="006A746D" w:rsidP="006647C1">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 xml:space="preserve">The most important item at the building energy performance calculation is taking into account each and every factor, able to affect the final results, namely building’s </w:t>
      </w:r>
      <w:proofErr w:type="spellStart"/>
      <w:r w:rsidRPr="002158D2">
        <w:rPr>
          <w:rFonts w:ascii="Times New Roman" w:hAnsi="Times New Roman"/>
          <w:sz w:val="24"/>
          <w:szCs w:val="24"/>
          <w:lang w:val="en-US" w:eastAsia="ru-RU"/>
        </w:rPr>
        <w:t>thermotechnical</w:t>
      </w:r>
      <w:proofErr w:type="spellEnd"/>
      <w:r w:rsidRPr="002158D2">
        <w:rPr>
          <w:rFonts w:ascii="Times New Roman" w:hAnsi="Times New Roman"/>
          <w:sz w:val="24"/>
          <w:szCs w:val="24"/>
          <w:lang w:val="en-US" w:eastAsia="ru-RU"/>
        </w:rPr>
        <w:t xml:space="preserve"> characteristics, heating appliances, indoor microclimate characteristics, as well as the regional climate pattern and the building orientation with respect to the cardinal directions.</w:t>
      </w:r>
    </w:p>
    <w:p w:rsidR="006647C1" w:rsidRDefault="006A746D" w:rsidP="006647C1">
      <w:pPr>
        <w:shd w:val="clear" w:color="auto" w:fill="F5F5F5"/>
        <w:spacing w:after="0" w:line="240" w:lineRule="auto"/>
        <w:ind w:left="6" w:right="40" w:firstLine="567"/>
        <w:jc w:val="both"/>
        <w:rPr>
          <w:rFonts w:ascii="Times New Roman" w:hAnsi="Times New Roman"/>
          <w:sz w:val="24"/>
          <w:szCs w:val="24"/>
          <w:lang w:val="uk-UA" w:eastAsia="ru-RU"/>
        </w:rPr>
      </w:pPr>
      <w:r w:rsidRPr="002158D2">
        <w:rPr>
          <w:rFonts w:ascii="Times New Roman" w:hAnsi="Times New Roman"/>
          <w:sz w:val="24"/>
          <w:szCs w:val="24"/>
          <w:lang w:val="uk-UA"/>
        </w:rPr>
        <w:t>EPBD</w:t>
      </w:r>
      <w:r w:rsidRPr="002158D2">
        <w:rPr>
          <w:rFonts w:ascii="Times New Roman" w:hAnsi="Times New Roman"/>
          <w:sz w:val="24"/>
          <w:szCs w:val="24"/>
          <w:lang w:val="en-US"/>
        </w:rPr>
        <w:t xml:space="preserve"> Standards take into account the correlation of the three main Directive provisions and consider them in block: requirements to the building energy performances and their calculations, energy performance certificates (energy </w:t>
      </w:r>
      <w:proofErr w:type="spellStart"/>
      <w:r w:rsidRPr="002158D2">
        <w:rPr>
          <w:rFonts w:ascii="Times New Roman" w:hAnsi="Times New Roman"/>
          <w:sz w:val="24"/>
          <w:szCs w:val="24"/>
          <w:lang w:val="en-US"/>
        </w:rPr>
        <w:t>passportization</w:t>
      </w:r>
      <w:proofErr w:type="spellEnd"/>
      <w:r w:rsidRPr="002158D2">
        <w:rPr>
          <w:rFonts w:ascii="Times New Roman" w:hAnsi="Times New Roman"/>
          <w:sz w:val="24"/>
          <w:szCs w:val="24"/>
          <w:lang w:val="en-US"/>
        </w:rPr>
        <w:t>) and regular inspections</w:t>
      </w:r>
      <w:r w:rsidR="00353BC7" w:rsidRPr="002158D2">
        <w:rPr>
          <w:rFonts w:ascii="Times New Roman" w:hAnsi="Times New Roman"/>
          <w:sz w:val="24"/>
          <w:szCs w:val="24"/>
        </w:rPr>
        <w:t xml:space="preserve"> (</w:t>
      </w:r>
      <w:r w:rsidR="00353BC7" w:rsidRPr="002158D2">
        <w:rPr>
          <w:rFonts w:ascii="Times New Roman" w:hAnsi="Times New Roman"/>
          <w:sz w:val="24"/>
          <w:szCs w:val="24"/>
          <w:lang w:val="en-US" w:eastAsia="ru-RU"/>
        </w:rPr>
        <w:t>Table 2</w:t>
      </w:r>
      <w:r w:rsidR="00353BC7" w:rsidRPr="002158D2">
        <w:rPr>
          <w:rFonts w:ascii="Times New Roman" w:hAnsi="Times New Roman"/>
          <w:sz w:val="24"/>
          <w:szCs w:val="24"/>
          <w:lang w:eastAsia="ru-RU"/>
        </w:rPr>
        <w:t>).</w:t>
      </w:r>
      <w:r w:rsidR="006647C1" w:rsidRPr="006647C1">
        <w:rPr>
          <w:rFonts w:ascii="Times New Roman" w:hAnsi="Times New Roman"/>
          <w:sz w:val="24"/>
          <w:szCs w:val="24"/>
          <w:lang w:val="en-US" w:eastAsia="ru-RU"/>
        </w:rPr>
        <w:t xml:space="preserve"> </w:t>
      </w:r>
    </w:p>
    <w:p w:rsidR="006647C1" w:rsidRPr="002158D2" w:rsidRDefault="006647C1" w:rsidP="006647C1">
      <w:pPr>
        <w:shd w:val="clear" w:color="auto" w:fill="F5F5F5"/>
        <w:spacing w:after="0" w:line="240" w:lineRule="auto"/>
        <w:ind w:left="6" w:right="40"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 xml:space="preserve">Thus, based on the analysis performed, we can make the conclusion that Directive </w:t>
      </w:r>
      <w:r w:rsidRPr="002158D2">
        <w:rPr>
          <w:rFonts w:ascii="Times New Roman" w:hAnsi="Times New Roman"/>
          <w:sz w:val="24"/>
          <w:szCs w:val="24"/>
          <w:lang w:val="uk-UA"/>
        </w:rPr>
        <w:t>(EPBD)</w:t>
      </w:r>
      <w:r w:rsidRPr="002158D2">
        <w:rPr>
          <w:rFonts w:ascii="Times New Roman" w:hAnsi="Times New Roman"/>
          <w:sz w:val="24"/>
          <w:szCs w:val="24"/>
          <w:lang w:val="en-US"/>
        </w:rPr>
        <w:t xml:space="preserve"> stipulates general solutions taken by the EU-</w:t>
      </w:r>
      <w:proofErr w:type="spellStart"/>
      <w:r w:rsidRPr="002158D2">
        <w:rPr>
          <w:rFonts w:ascii="Times New Roman" w:hAnsi="Times New Roman"/>
          <w:sz w:val="24"/>
          <w:szCs w:val="24"/>
          <w:lang w:val="en-US"/>
        </w:rPr>
        <w:t>membering</w:t>
      </w:r>
      <w:proofErr w:type="spellEnd"/>
      <w:r w:rsidRPr="002158D2">
        <w:rPr>
          <w:rFonts w:ascii="Times New Roman" w:hAnsi="Times New Roman"/>
          <w:sz w:val="24"/>
          <w:szCs w:val="24"/>
          <w:lang w:val="en-US"/>
        </w:rPr>
        <w:t xml:space="preserve"> countries and including: the unified methodology for building energy performance calculation in terms of energy consumption; minimal energy utilization patterns for all new and reconstructed old big buildings; the buildings certification system regulating the amount of energy consumed and the building’s energy performance, respectively</w:t>
      </w:r>
      <w:r w:rsidRPr="002158D2">
        <w:rPr>
          <w:rFonts w:ascii="Times New Roman" w:hAnsi="Times New Roman"/>
          <w:sz w:val="24"/>
          <w:szCs w:val="24"/>
          <w:lang w:val="uk-UA"/>
        </w:rPr>
        <w:t xml:space="preserve"> [1]</w:t>
      </w:r>
      <w:r w:rsidRPr="002158D2">
        <w:rPr>
          <w:rFonts w:ascii="Times New Roman" w:hAnsi="Times New Roman"/>
          <w:sz w:val="24"/>
          <w:szCs w:val="24"/>
          <w:lang w:val="en-US"/>
        </w:rPr>
        <w:t>.</w:t>
      </w:r>
    </w:p>
    <w:p w:rsidR="006647C1" w:rsidRPr="002158D2" w:rsidRDefault="006647C1" w:rsidP="006647C1">
      <w:pPr>
        <w:shd w:val="clear" w:color="auto" w:fill="F5F5F5"/>
        <w:spacing w:after="0" w:line="240" w:lineRule="auto"/>
        <w:ind w:left="6" w:right="40"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From now on, in the US countries, there should be an Energy Performance Certificate (energy performance passport) for each new building or for a previously erected building in case of an owner (or a tenant) change.</w:t>
      </w:r>
    </w:p>
    <w:p w:rsidR="006647C1" w:rsidRPr="002158D2" w:rsidRDefault="006647C1" w:rsidP="006647C1">
      <w:pPr>
        <w:shd w:val="clear" w:color="auto" w:fill="F5F5F5"/>
        <w:spacing w:after="0" w:line="240" w:lineRule="auto"/>
        <w:ind w:left="6" w:right="40" w:firstLine="567"/>
        <w:jc w:val="both"/>
        <w:rPr>
          <w:rFonts w:ascii="Times New Roman" w:hAnsi="Times New Roman"/>
          <w:sz w:val="24"/>
          <w:szCs w:val="24"/>
          <w:lang w:val="uk-UA" w:eastAsia="ru-RU"/>
        </w:rPr>
      </w:pPr>
      <w:r w:rsidRPr="002158D2">
        <w:rPr>
          <w:rFonts w:ascii="Times New Roman" w:hAnsi="Times New Roman"/>
          <w:sz w:val="24"/>
          <w:szCs w:val="24"/>
          <w:lang w:val="en-US" w:eastAsia="ru-RU"/>
        </w:rPr>
        <w:t xml:space="preserve">According to EN 15217 and EN 15603 Standards each certificate must now contain detailed information on the building’s energy performance: indices of primary energy </w:t>
      </w:r>
      <w:proofErr w:type="spellStart"/>
      <w:r w:rsidRPr="002158D2">
        <w:rPr>
          <w:rFonts w:ascii="Times New Roman" w:hAnsi="Times New Roman"/>
          <w:sz w:val="24"/>
          <w:szCs w:val="24"/>
          <w:lang w:val="en-US" w:eastAsia="ru-RU"/>
        </w:rPr>
        <w:t>resurces</w:t>
      </w:r>
      <w:proofErr w:type="spellEnd"/>
      <w:r w:rsidRPr="002158D2">
        <w:rPr>
          <w:rFonts w:ascii="Times New Roman" w:hAnsi="Times New Roman"/>
          <w:sz w:val="24"/>
          <w:szCs w:val="24"/>
          <w:lang w:val="en-US" w:eastAsia="ru-RU"/>
        </w:rPr>
        <w:t xml:space="preserve"> consumption, </w:t>
      </w:r>
      <w:r w:rsidRPr="002158D2">
        <w:rPr>
          <w:rFonts w:ascii="Times New Roman" w:hAnsi="Times New Roman"/>
          <w:sz w:val="24"/>
          <w:szCs w:val="24"/>
          <w:lang w:eastAsia="ru-RU"/>
        </w:rPr>
        <w:t>С</w:t>
      </w:r>
      <w:r w:rsidRPr="002158D2">
        <w:rPr>
          <w:rFonts w:ascii="Times New Roman" w:hAnsi="Times New Roman"/>
          <w:sz w:val="24"/>
          <w:szCs w:val="24"/>
          <w:lang w:val="en-US" w:eastAsia="ru-RU"/>
        </w:rPr>
        <w:t>O2 emission level, indices set by the national standards and recommendations on raising energy performance of the building (Figure</w:t>
      </w:r>
      <w:r w:rsidRPr="002158D2">
        <w:rPr>
          <w:rFonts w:ascii="Times New Roman" w:hAnsi="Times New Roman"/>
          <w:sz w:val="24"/>
          <w:szCs w:val="24"/>
          <w:lang w:val="uk-UA" w:eastAsia="ru-RU"/>
        </w:rPr>
        <w:t xml:space="preserve"> 2</w:t>
      </w:r>
      <w:r w:rsidRPr="002158D2">
        <w:rPr>
          <w:rFonts w:ascii="Times New Roman" w:hAnsi="Times New Roman"/>
          <w:sz w:val="24"/>
          <w:szCs w:val="24"/>
          <w:lang w:val="en-US" w:eastAsia="ru-RU"/>
        </w:rPr>
        <w:t>, a).</w:t>
      </w:r>
    </w:p>
    <w:p w:rsidR="006647C1" w:rsidRPr="002158D2" w:rsidRDefault="006647C1" w:rsidP="006647C1">
      <w:pPr>
        <w:shd w:val="clear" w:color="auto" w:fill="F5F5F5"/>
        <w:spacing w:after="0" w:line="240" w:lineRule="auto"/>
        <w:ind w:left="6" w:right="40" w:firstLine="567"/>
        <w:jc w:val="both"/>
        <w:rPr>
          <w:rFonts w:ascii="Times New Roman" w:hAnsi="Times New Roman"/>
          <w:sz w:val="24"/>
          <w:szCs w:val="24"/>
          <w:lang w:val="en-US" w:eastAsia="ru-RU"/>
        </w:rPr>
        <w:sectPr w:rsidR="006647C1" w:rsidRPr="002158D2" w:rsidSect="002158D2">
          <w:type w:val="continuous"/>
          <w:pgSz w:w="11906" w:h="16838"/>
          <w:pgMar w:top="1418" w:right="1418" w:bottom="1418" w:left="1418" w:header="709" w:footer="709" w:gutter="0"/>
          <w:cols w:space="397"/>
          <w:docGrid w:linePitch="360"/>
        </w:sectPr>
      </w:pPr>
      <w:r w:rsidRPr="002158D2">
        <w:rPr>
          <w:rFonts w:ascii="Times New Roman" w:hAnsi="Times New Roman"/>
          <w:sz w:val="24"/>
          <w:szCs w:val="24"/>
          <w:lang w:val="en-US" w:eastAsia="ru-RU"/>
        </w:rPr>
        <w:t xml:space="preserve">Considering the certificate, drawn up on the basis of the energy consumption data in accordance with the German Energy Saving Standard </w:t>
      </w:r>
      <w:proofErr w:type="spellStart"/>
      <w:r w:rsidRPr="002158D2">
        <w:rPr>
          <w:rFonts w:ascii="Times New Roman" w:hAnsi="Times New Roman"/>
          <w:bCs/>
          <w:sz w:val="24"/>
          <w:szCs w:val="24"/>
          <w:lang w:val="en-GB" w:eastAsia="ru-RU"/>
        </w:rPr>
        <w:t>EnEV</w:t>
      </w:r>
      <w:proofErr w:type="spellEnd"/>
      <w:r w:rsidRPr="002158D2">
        <w:rPr>
          <w:rFonts w:ascii="Times New Roman" w:hAnsi="Times New Roman"/>
          <w:bCs/>
          <w:sz w:val="24"/>
          <w:szCs w:val="24"/>
          <w:lang w:val="uk-UA" w:eastAsia="ru-RU"/>
        </w:rPr>
        <w:t xml:space="preserve"> 2009 (</w:t>
      </w:r>
      <w:proofErr w:type="spellStart"/>
      <w:r w:rsidRPr="002158D2">
        <w:rPr>
          <w:rFonts w:ascii="Times New Roman" w:hAnsi="Times New Roman"/>
          <w:sz w:val="24"/>
          <w:szCs w:val="24"/>
          <w:shd w:val="clear" w:color="auto" w:fill="FFFFFF"/>
          <w:lang w:val="en-GB"/>
        </w:rPr>
        <w:t>Energieeinsparverordnung</w:t>
      </w:r>
      <w:proofErr w:type="spellEnd"/>
      <w:r w:rsidRPr="002158D2">
        <w:rPr>
          <w:rFonts w:ascii="Times New Roman" w:hAnsi="Times New Roman"/>
          <w:sz w:val="24"/>
          <w:szCs w:val="24"/>
          <w:shd w:val="clear" w:color="auto" w:fill="FFFFFF"/>
          <w:lang w:val="uk-UA"/>
        </w:rPr>
        <w:t xml:space="preserve"> </w:t>
      </w:r>
      <w:r w:rsidRPr="002158D2">
        <w:rPr>
          <w:rFonts w:ascii="Times New Roman" w:hAnsi="Times New Roman"/>
          <w:sz w:val="24"/>
          <w:szCs w:val="24"/>
          <w:shd w:val="clear" w:color="auto" w:fill="FFFFFF"/>
          <w:lang w:val="en-GB"/>
        </w:rPr>
        <w:t>in</w:t>
      </w:r>
      <w:r w:rsidRPr="002158D2">
        <w:rPr>
          <w:rFonts w:ascii="Times New Roman" w:hAnsi="Times New Roman"/>
          <w:sz w:val="24"/>
          <w:szCs w:val="24"/>
          <w:shd w:val="clear" w:color="auto" w:fill="FFFFFF"/>
          <w:lang w:val="uk-UA"/>
        </w:rPr>
        <w:t xml:space="preserve"> </w:t>
      </w:r>
      <w:r w:rsidRPr="002158D2">
        <w:rPr>
          <w:rFonts w:ascii="Times New Roman" w:hAnsi="Times New Roman"/>
          <w:sz w:val="24"/>
          <w:szCs w:val="24"/>
          <w:shd w:val="clear" w:color="auto" w:fill="FFFFFF"/>
          <w:lang w:val="en-GB"/>
        </w:rPr>
        <w:t>Deutschland</w:t>
      </w:r>
      <w:r w:rsidRPr="002158D2">
        <w:rPr>
          <w:rFonts w:ascii="Times New Roman" w:hAnsi="Times New Roman"/>
          <w:bCs/>
          <w:sz w:val="24"/>
          <w:szCs w:val="24"/>
          <w:lang w:val="uk-UA" w:eastAsia="ru-RU"/>
        </w:rPr>
        <w:t>)</w:t>
      </w:r>
      <w:r w:rsidRPr="002158D2">
        <w:rPr>
          <w:rFonts w:ascii="Times New Roman" w:hAnsi="Times New Roman"/>
          <w:bCs/>
          <w:sz w:val="24"/>
          <w:szCs w:val="24"/>
          <w:lang w:val="en-US" w:eastAsia="ru-RU"/>
        </w:rPr>
        <w:t xml:space="preserve">, it was detected that it had been drawn based on the energy consumption measured (for the latest 3 years); data on the energy consumed are usually presented by the building’s owner as a report on the premises heating expenditures, energy suppliers’ bills or the energy consumption measurement data; energy consumption depends upon each inhabitant’s </w:t>
      </w:r>
      <w:proofErr w:type="spellStart"/>
      <w:r w:rsidRPr="002158D2">
        <w:rPr>
          <w:rFonts w:ascii="Times New Roman" w:hAnsi="Times New Roman"/>
          <w:bCs/>
          <w:sz w:val="24"/>
          <w:szCs w:val="24"/>
          <w:lang w:val="en-US" w:eastAsia="ru-RU"/>
        </w:rPr>
        <w:t>behaviour</w:t>
      </w:r>
      <w:proofErr w:type="spellEnd"/>
      <w:r w:rsidRPr="002158D2">
        <w:rPr>
          <w:rFonts w:ascii="Times New Roman" w:hAnsi="Times New Roman"/>
          <w:bCs/>
          <w:sz w:val="24"/>
          <w:szCs w:val="24"/>
          <w:lang w:val="en-US" w:eastAsia="ru-RU"/>
        </w:rPr>
        <w:t xml:space="preserve">; it is a very simple and a cheap method; energy consumption data are defined by means of accounting the calculated energy consumption for a few years’ period based on the mean indices without reference to weather temperature oscillations </w:t>
      </w:r>
      <w:r w:rsidRPr="002158D2">
        <w:rPr>
          <w:rFonts w:ascii="Times New Roman" w:hAnsi="Times New Roman"/>
          <w:sz w:val="24"/>
          <w:szCs w:val="24"/>
          <w:lang w:val="en-US" w:eastAsia="ru-RU"/>
        </w:rPr>
        <w:t>(Figure</w:t>
      </w:r>
      <w:r w:rsidRPr="002158D2">
        <w:rPr>
          <w:rFonts w:ascii="Times New Roman" w:hAnsi="Times New Roman"/>
          <w:sz w:val="24"/>
          <w:szCs w:val="24"/>
          <w:lang w:val="uk-UA" w:eastAsia="ru-RU"/>
        </w:rPr>
        <w:t xml:space="preserve"> 2</w:t>
      </w:r>
      <w:r w:rsidRPr="002158D2">
        <w:rPr>
          <w:rFonts w:ascii="Times New Roman" w:hAnsi="Times New Roman"/>
          <w:sz w:val="24"/>
          <w:szCs w:val="24"/>
          <w:lang w:val="en-US" w:eastAsia="ru-RU"/>
        </w:rPr>
        <w:t>, b)</w:t>
      </w:r>
      <w:r w:rsidRPr="002158D2">
        <w:rPr>
          <w:rFonts w:ascii="Times New Roman" w:hAnsi="Times New Roman"/>
          <w:bCs/>
          <w:sz w:val="24"/>
          <w:szCs w:val="24"/>
          <w:lang w:val="en-US" w:eastAsia="ru-RU"/>
        </w:rPr>
        <w:t>.</w:t>
      </w:r>
    </w:p>
    <w:p w:rsidR="006A746D" w:rsidRPr="002158D2" w:rsidRDefault="006A746D" w:rsidP="006647C1">
      <w:pPr>
        <w:shd w:val="clear" w:color="auto" w:fill="F5F5F5"/>
        <w:spacing w:after="0" w:line="240" w:lineRule="auto"/>
        <w:ind w:left="6" w:right="40" w:firstLine="567"/>
        <w:jc w:val="right"/>
        <w:rPr>
          <w:rFonts w:ascii="Times New Roman" w:hAnsi="Times New Roman"/>
          <w:sz w:val="24"/>
          <w:szCs w:val="24"/>
          <w:lang w:val="en-US" w:eastAsia="ru-RU"/>
        </w:rPr>
      </w:pPr>
      <w:r w:rsidRPr="002158D2">
        <w:rPr>
          <w:rFonts w:ascii="Times New Roman" w:hAnsi="Times New Roman"/>
          <w:sz w:val="24"/>
          <w:szCs w:val="24"/>
          <w:lang w:val="en-US" w:eastAsia="ru-RU"/>
        </w:rPr>
        <w:lastRenderedPageBreak/>
        <w:t>Table 2</w:t>
      </w:r>
    </w:p>
    <w:p w:rsidR="006A746D" w:rsidRPr="002158D2" w:rsidRDefault="006A746D" w:rsidP="006647C1">
      <w:pPr>
        <w:shd w:val="clear" w:color="auto" w:fill="F5F5F5"/>
        <w:spacing w:after="0" w:line="240" w:lineRule="auto"/>
        <w:ind w:left="6" w:right="40" w:firstLine="567"/>
        <w:jc w:val="center"/>
        <w:rPr>
          <w:rFonts w:ascii="Times New Roman" w:hAnsi="Times New Roman"/>
          <w:sz w:val="24"/>
          <w:szCs w:val="24"/>
          <w:lang w:val="en-US" w:eastAsia="ru-RU"/>
        </w:rPr>
      </w:pPr>
      <w:r w:rsidRPr="002158D2">
        <w:rPr>
          <w:rFonts w:ascii="Times New Roman" w:hAnsi="Times New Roman"/>
          <w:sz w:val="24"/>
          <w:szCs w:val="24"/>
          <w:lang w:val="en-US" w:eastAsia="ru-RU"/>
        </w:rPr>
        <w:t xml:space="preserve">Key </w:t>
      </w:r>
      <w:r w:rsidRPr="002158D2">
        <w:rPr>
          <w:rFonts w:ascii="Times New Roman" w:hAnsi="Times New Roman"/>
          <w:sz w:val="24"/>
          <w:szCs w:val="24"/>
          <w:lang w:eastAsia="ru-RU"/>
        </w:rPr>
        <w:t>EPBD</w:t>
      </w:r>
      <w:r w:rsidRPr="002158D2">
        <w:rPr>
          <w:rFonts w:ascii="Times New Roman" w:hAnsi="Times New Roman"/>
          <w:sz w:val="24"/>
          <w:szCs w:val="24"/>
          <w:lang w:val="en-US" w:eastAsia="ru-RU"/>
        </w:rPr>
        <w:t xml:space="preserve"> standards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72"/>
      </w:tblGrid>
      <w:tr w:rsidR="00822CBC" w:rsidRPr="002158D2" w:rsidTr="006647C1">
        <w:tc>
          <w:tcPr>
            <w:tcW w:w="9072" w:type="dxa"/>
          </w:tcPr>
          <w:p w:rsidR="00822CBC" w:rsidRPr="002158D2" w:rsidRDefault="00822CBC" w:rsidP="006647C1">
            <w:pPr>
              <w:pStyle w:val="a4"/>
              <w:spacing w:before="0" w:line="240" w:lineRule="auto"/>
              <w:ind w:left="40" w:right="20" w:firstLine="567"/>
              <w:jc w:val="center"/>
              <w:rPr>
                <w:sz w:val="24"/>
                <w:szCs w:val="24"/>
                <w:lang w:val="uk-UA" w:eastAsia="ru-RU"/>
              </w:rPr>
            </w:pPr>
            <w:r w:rsidRPr="002158D2">
              <w:rPr>
                <w:sz w:val="24"/>
                <w:szCs w:val="24"/>
                <w:lang w:val="en-US"/>
              </w:rPr>
              <w:t xml:space="preserve">The standard’s name </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15217. Energy performance of buildings. Methods for expressing energy performance and for energy certification of buildings (CEN/TC 89)</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15603. Energy performance of buildings. Overall energy use and definition of energy ratings (CEN/TC 371)</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ISO 13790. Energy performance of buildings. Calculation of energy use for space heating and cooling (CEN/TC 89)</w:t>
            </w:r>
          </w:p>
        </w:tc>
      </w:tr>
      <w:tr w:rsidR="00822CBC" w:rsidRPr="002158D2" w:rsidTr="006647C1">
        <w:tc>
          <w:tcPr>
            <w:tcW w:w="9072" w:type="dxa"/>
          </w:tcPr>
          <w:p w:rsidR="00822CBC" w:rsidRPr="002158D2" w:rsidRDefault="00822CBC" w:rsidP="006647C1">
            <w:pPr>
              <w:spacing w:after="0" w:line="240" w:lineRule="auto"/>
              <w:ind w:hanging="6"/>
              <w:rPr>
                <w:rFonts w:ascii="Times New Roman" w:hAnsi="Times New Roman"/>
                <w:sz w:val="24"/>
                <w:szCs w:val="24"/>
                <w:lang w:val="en-GB"/>
              </w:rPr>
            </w:pPr>
            <w:r w:rsidRPr="002158D2">
              <w:rPr>
                <w:rFonts w:ascii="Times New Roman" w:hAnsi="Times New Roman"/>
                <w:sz w:val="24"/>
                <w:szCs w:val="24"/>
                <w:lang w:val="en-GB" w:eastAsia="ru-RU"/>
              </w:rPr>
              <w:t>EN 13779</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GB" w:eastAsia="ru-RU"/>
              </w:rPr>
              <w:t>Ventilation for non residential buildings. Performance requirements for ventilation and room-conditioning systems</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15316. Heating systems in buildings. Method for calculation of system energy requirements and system efficiencies (CEN/TC 228)</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15243. Ventilation for buildings. Calculation of room temperatures and of load and energy for buildings with room conditioning systems (CEN/TC 156)</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15378. Heating systems in buildings. Inspection of boilers and heating systems (CEN/TC 228)</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 xml:space="preserve">EN 15240. Ventilation for buildings. Energy performance of buildings. </w:t>
            </w:r>
            <w:proofErr w:type="spellStart"/>
            <w:r w:rsidRPr="002158D2">
              <w:rPr>
                <w:rFonts w:ascii="Times New Roman" w:hAnsi="Times New Roman"/>
                <w:sz w:val="24"/>
                <w:szCs w:val="24"/>
                <w:lang w:eastAsia="ru-RU"/>
              </w:rPr>
              <w:t>Guidelines</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for</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inspection</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of</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air-conditioning</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systems</w:t>
            </w:r>
            <w:proofErr w:type="spellEnd"/>
            <w:r w:rsidRPr="002158D2">
              <w:rPr>
                <w:rFonts w:ascii="Times New Roman" w:hAnsi="Times New Roman"/>
                <w:sz w:val="24"/>
                <w:szCs w:val="24"/>
                <w:lang w:eastAsia="ru-RU"/>
              </w:rPr>
              <w:t xml:space="preserve"> (CEN/TC 156)</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en-GB" w:eastAsia="ru-RU"/>
              </w:rPr>
            </w:pPr>
            <w:r w:rsidRPr="002158D2">
              <w:rPr>
                <w:rFonts w:ascii="Times New Roman" w:hAnsi="Times New Roman"/>
                <w:sz w:val="24"/>
                <w:szCs w:val="24"/>
                <w:lang w:val="en-GB" w:eastAsia="ru-RU"/>
              </w:rPr>
              <w:t>EN 15241 Ventilation for buildings. Calculation methods for energy losses due to ventilation and infiltration in commercial buildings CEN/TC 156)</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 xml:space="preserve">EN 15239. Ventilation for buildings. Energy performance of buildings. </w:t>
            </w:r>
            <w:proofErr w:type="spellStart"/>
            <w:r w:rsidRPr="002158D2">
              <w:rPr>
                <w:rFonts w:ascii="Times New Roman" w:hAnsi="Times New Roman"/>
                <w:sz w:val="24"/>
                <w:szCs w:val="24"/>
                <w:lang w:eastAsia="ru-RU"/>
              </w:rPr>
              <w:t>Guidelines</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for</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inspection</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of</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ventilation</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systems</w:t>
            </w:r>
            <w:proofErr w:type="spellEnd"/>
            <w:r w:rsidRPr="002158D2">
              <w:rPr>
                <w:rFonts w:ascii="Times New Roman" w:hAnsi="Times New Roman"/>
                <w:sz w:val="24"/>
                <w:szCs w:val="24"/>
                <w:lang w:eastAsia="ru-RU"/>
              </w:rPr>
              <w:t xml:space="preserve"> (CEN/TC 156)</w:t>
            </w:r>
          </w:p>
        </w:tc>
      </w:tr>
      <w:tr w:rsidR="00822CBC" w:rsidRPr="002158D2" w:rsidTr="006647C1">
        <w:tc>
          <w:tcPr>
            <w:tcW w:w="9072" w:type="dxa"/>
          </w:tcPr>
          <w:p w:rsidR="00822CBC" w:rsidRPr="002158D2" w:rsidRDefault="00822CBC" w:rsidP="006647C1">
            <w:pPr>
              <w:shd w:val="clear" w:color="auto" w:fill="F5F5F5"/>
              <w:spacing w:after="0" w:line="240" w:lineRule="auto"/>
              <w:ind w:hanging="6"/>
              <w:rPr>
                <w:rFonts w:ascii="Times New Roman" w:hAnsi="Times New Roman"/>
                <w:sz w:val="24"/>
                <w:szCs w:val="24"/>
                <w:lang w:val="uk-UA" w:eastAsia="ru-RU"/>
              </w:rPr>
            </w:pPr>
            <w:r w:rsidRPr="002158D2">
              <w:rPr>
                <w:rFonts w:ascii="Times New Roman" w:hAnsi="Times New Roman"/>
                <w:sz w:val="24"/>
                <w:szCs w:val="24"/>
                <w:lang w:val="en-GB" w:eastAsia="ru-RU"/>
              </w:rPr>
              <w:t>EN 15251. Indoor environmental input parameters for design and assessment of energy performance of buildings addressing indoor air quality, thermal environment, lighting and acoustics (CEN/TC 156)</w:t>
            </w:r>
          </w:p>
        </w:tc>
      </w:tr>
    </w:tbl>
    <w:p w:rsidR="00194D9A" w:rsidRPr="002158D2" w:rsidRDefault="00194D9A" w:rsidP="002158D2">
      <w:pPr>
        <w:shd w:val="clear" w:color="auto" w:fill="F5F5F5"/>
        <w:tabs>
          <w:tab w:val="center" w:pos="5156"/>
        </w:tabs>
        <w:spacing w:after="0" w:line="240" w:lineRule="auto"/>
        <w:ind w:left="6" w:right="40"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a</w:t>
      </w:r>
      <w:r w:rsidRPr="002158D2">
        <w:rPr>
          <w:rFonts w:ascii="Times New Roman" w:hAnsi="Times New Roman"/>
          <w:sz w:val="24"/>
          <w:szCs w:val="24"/>
          <w:lang w:val="uk-UA" w:eastAsia="ru-RU"/>
        </w:rPr>
        <w:t>)</w:t>
      </w:r>
      <w:r w:rsidRPr="002158D2">
        <w:rPr>
          <w:rFonts w:ascii="Times New Roman" w:hAnsi="Times New Roman"/>
          <w:sz w:val="24"/>
          <w:szCs w:val="24"/>
          <w:lang w:val="uk-UA" w:eastAsia="ru-RU"/>
        </w:rPr>
        <w:tab/>
      </w:r>
      <w:r w:rsidRPr="002158D2">
        <w:rPr>
          <w:rFonts w:ascii="Times New Roman" w:hAnsi="Times New Roman"/>
          <w:sz w:val="24"/>
          <w:szCs w:val="24"/>
          <w:lang w:val="en-US" w:eastAsia="ru-RU"/>
        </w:rPr>
        <w:t>b)</w:t>
      </w:r>
    </w:p>
    <w:p w:rsidR="006A746D" w:rsidRPr="002158D2" w:rsidRDefault="00194D9A" w:rsidP="009A3BFD">
      <w:pPr>
        <w:shd w:val="clear" w:color="auto" w:fill="F5F5F5"/>
        <w:spacing w:after="44" w:line="240" w:lineRule="auto"/>
        <w:ind w:left="7" w:right="37" w:hanging="7"/>
        <w:jc w:val="both"/>
        <w:rPr>
          <w:rFonts w:ascii="Times New Roman" w:hAnsi="Times New Roman"/>
          <w:sz w:val="24"/>
          <w:szCs w:val="24"/>
          <w:lang w:val="uk-UA" w:eastAsia="ru-RU"/>
        </w:rPr>
      </w:pPr>
      <w:r w:rsidRPr="002158D2">
        <w:rPr>
          <w:rFonts w:ascii="Times New Roman" w:hAnsi="Times New Roman"/>
          <w:noProof/>
          <w:sz w:val="24"/>
          <w:szCs w:val="24"/>
          <w:lang w:eastAsia="ru-RU"/>
        </w:rPr>
        <w:drawing>
          <wp:inline distT="0" distB="0" distL="0" distR="0">
            <wp:extent cx="2876859" cy="3871784"/>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l="1016" t="1233" r="52211" b="3407"/>
                    <a:stretch>
                      <a:fillRect/>
                    </a:stretch>
                  </pic:blipFill>
                  <pic:spPr bwMode="auto">
                    <a:xfrm>
                      <a:off x="0" y="0"/>
                      <a:ext cx="2876859" cy="3871784"/>
                    </a:xfrm>
                    <a:prstGeom prst="rect">
                      <a:avLst/>
                    </a:prstGeom>
                    <a:noFill/>
                    <a:ln w="9525">
                      <a:noFill/>
                      <a:miter lim="800000"/>
                      <a:headEnd/>
                      <a:tailEnd/>
                    </a:ln>
                  </pic:spPr>
                </pic:pic>
              </a:graphicData>
            </a:graphic>
          </wp:inline>
        </w:drawing>
      </w:r>
      <w:r w:rsidR="006647C1">
        <w:rPr>
          <w:rFonts w:ascii="Times New Roman" w:hAnsi="Times New Roman"/>
          <w:noProof/>
          <w:sz w:val="24"/>
          <w:szCs w:val="24"/>
          <w:lang w:val="uk-UA" w:eastAsia="ru-RU"/>
        </w:rPr>
        <w:t xml:space="preserve">   </w:t>
      </w:r>
      <w:r w:rsidR="009639F7" w:rsidRPr="002158D2">
        <w:rPr>
          <w:rFonts w:ascii="Times New Roman" w:hAnsi="Times New Roman"/>
          <w:noProof/>
          <w:sz w:val="24"/>
          <w:szCs w:val="24"/>
          <w:lang w:eastAsia="ru-RU"/>
        </w:rPr>
        <w:drawing>
          <wp:inline distT="0" distB="0" distL="0" distR="0">
            <wp:extent cx="2682961" cy="3871784"/>
            <wp:effectExtent l="19050" t="0" r="3089"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srcRect/>
                    <a:stretch>
                      <a:fillRect/>
                    </a:stretch>
                  </pic:blipFill>
                  <pic:spPr bwMode="auto">
                    <a:xfrm>
                      <a:off x="0" y="0"/>
                      <a:ext cx="2685181" cy="3874987"/>
                    </a:xfrm>
                    <a:prstGeom prst="rect">
                      <a:avLst/>
                    </a:prstGeom>
                    <a:noFill/>
                    <a:ln w="9525">
                      <a:noFill/>
                      <a:miter lim="800000"/>
                      <a:headEnd/>
                      <a:tailEnd/>
                    </a:ln>
                  </pic:spPr>
                </pic:pic>
              </a:graphicData>
            </a:graphic>
          </wp:inline>
        </w:drawing>
      </w:r>
    </w:p>
    <w:p w:rsidR="006A746D" w:rsidRPr="002158D2" w:rsidRDefault="006A746D" w:rsidP="002158D2">
      <w:pPr>
        <w:shd w:val="clear" w:color="auto" w:fill="F5F5F5"/>
        <w:spacing w:after="44" w:line="240" w:lineRule="auto"/>
        <w:ind w:left="7" w:right="37" w:firstLine="567"/>
        <w:jc w:val="both"/>
        <w:rPr>
          <w:rFonts w:ascii="Times New Roman" w:hAnsi="Times New Roman"/>
          <w:sz w:val="24"/>
          <w:szCs w:val="24"/>
          <w:lang w:val="uk-UA" w:eastAsia="ru-RU"/>
        </w:rPr>
      </w:pPr>
      <w:r w:rsidRPr="002158D2">
        <w:rPr>
          <w:rFonts w:ascii="Times New Roman" w:hAnsi="Times New Roman"/>
          <w:sz w:val="24"/>
          <w:szCs w:val="24"/>
          <w:lang w:val="en-US" w:eastAsia="ru-RU"/>
        </w:rPr>
        <w:t>Figure</w:t>
      </w:r>
      <w:r w:rsidRPr="002158D2">
        <w:rPr>
          <w:rFonts w:ascii="Times New Roman" w:hAnsi="Times New Roman"/>
          <w:sz w:val="24"/>
          <w:szCs w:val="24"/>
          <w:lang w:val="uk-UA" w:eastAsia="ru-RU"/>
        </w:rPr>
        <w:t xml:space="preserve"> </w:t>
      </w:r>
      <w:r w:rsidR="00D302AF" w:rsidRPr="002158D2">
        <w:rPr>
          <w:rFonts w:ascii="Times New Roman" w:hAnsi="Times New Roman"/>
          <w:sz w:val="24"/>
          <w:szCs w:val="24"/>
          <w:lang w:val="uk-UA" w:eastAsia="ru-RU"/>
        </w:rPr>
        <w:t>2</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US" w:eastAsia="ru-RU"/>
        </w:rPr>
        <w:t>Energy</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US" w:eastAsia="ru-RU"/>
        </w:rPr>
        <w:t>performance</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US" w:eastAsia="ru-RU"/>
        </w:rPr>
        <w:t>certificates</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US" w:eastAsia="ru-RU"/>
        </w:rPr>
        <w:t>examples</w:t>
      </w:r>
      <w:r w:rsidR="001D55E6" w:rsidRPr="002158D2">
        <w:rPr>
          <w:rFonts w:ascii="Times New Roman" w:hAnsi="Times New Roman"/>
          <w:sz w:val="24"/>
          <w:szCs w:val="24"/>
          <w:lang w:val="en-US" w:eastAsia="ru-RU"/>
        </w:rPr>
        <w:t xml:space="preserve"> [2]</w:t>
      </w:r>
    </w:p>
    <w:p w:rsidR="00FA5298" w:rsidRPr="002158D2" w:rsidRDefault="00FA5298" w:rsidP="002158D2">
      <w:pPr>
        <w:shd w:val="clear" w:color="auto" w:fill="F5F5F5"/>
        <w:spacing w:after="0" w:line="240" w:lineRule="auto"/>
        <w:ind w:left="6" w:right="40"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lastRenderedPageBreak/>
        <w:t>Due to the significant influence of climate systems on buildings’ energy consumption</w:t>
      </w:r>
      <w:r w:rsidR="00D247F3" w:rsidRPr="002158D2">
        <w:rPr>
          <w:rFonts w:ascii="Times New Roman" w:hAnsi="Times New Roman"/>
          <w:sz w:val="24"/>
          <w:szCs w:val="24"/>
          <w:lang w:val="en-US" w:eastAsia="ru-RU"/>
        </w:rPr>
        <w:t xml:space="preserve"> (Figure </w:t>
      </w:r>
      <w:r w:rsidR="00D302AF" w:rsidRPr="002158D2">
        <w:rPr>
          <w:rFonts w:ascii="Times New Roman" w:hAnsi="Times New Roman"/>
          <w:sz w:val="24"/>
          <w:szCs w:val="24"/>
          <w:lang w:val="uk-UA" w:eastAsia="ru-RU"/>
        </w:rPr>
        <w:t>3</w:t>
      </w:r>
      <w:r w:rsidR="00D247F3" w:rsidRPr="002158D2">
        <w:rPr>
          <w:rFonts w:ascii="Times New Roman" w:hAnsi="Times New Roman"/>
          <w:sz w:val="24"/>
          <w:szCs w:val="24"/>
          <w:lang w:val="en-US" w:eastAsia="ru-RU"/>
        </w:rPr>
        <w:t>.)</w:t>
      </w:r>
      <w:r w:rsidRPr="002158D2">
        <w:rPr>
          <w:rFonts w:ascii="Times New Roman" w:hAnsi="Times New Roman"/>
          <w:sz w:val="24"/>
          <w:szCs w:val="24"/>
          <w:lang w:val="en-US" w:eastAsia="ru-RU"/>
        </w:rPr>
        <w:t xml:space="preserve">, </w:t>
      </w:r>
      <w:r w:rsidRPr="002158D2">
        <w:rPr>
          <w:rFonts w:ascii="Times New Roman" w:hAnsi="Times New Roman"/>
          <w:sz w:val="24"/>
          <w:szCs w:val="24"/>
          <w:lang w:val="en-GB" w:eastAsia="ru-RU"/>
        </w:rPr>
        <w:t xml:space="preserve">CEN has developed Methodology for checking heating systems </w:t>
      </w:r>
      <w:r w:rsidRPr="002158D2">
        <w:rPr>
          <w:rFonts w:ascii="Times New Roman" w:hAnsi="Times New Roman"/>
          <w:sz w:val="24"/>
          <w:szCs w:val="24"/>
          <w:lang w:val="uk-UA" w:eastAsia="ru-RU"/>
        </w:rPr>
        <w:t>(</w:t>
      </w:r>
      <w:r w:rsidRPr="002158D2">
        <w:rPr>
          <w:rFonts w:ascii="Times New Roman" w:hAnsi="Times New Roman"/>
          <w:sz w:val="24"/>
          <w:szCs w:val="24"/>
          <w:lang w:val="en-GB" w:eastAsia="ru-RU"/>
        </w:rPr>
        <w:t>EN</w:t>
      </w:r>
      <w:r w:rsidRPr="002158D2">
        <w:rPr>
          <w:rFonts w:ascii="Times New Roman" w:hAnsi="Times New Roman"/>
          <w:sz w:val="24"/>
          <w:szCs w:val="24"/>
          <w:lang w:val="uk-UA" w:eastAsia="ru-RU"/>
        </w:rPr>
        <w:t xml:space="preserve"> 15378),</w:t>
      </w:r>
      <w:r w:rsidRPr="002158D2">
        <w:rPr>
          <w:rFonts w:ascii="Times New Roman" w:hAnsi="Times New Roman"/>
          <w:sz w:val="24"/>
          <w:szCs w:val="24"/>
          <w:lang w:val="en-US" w:eastAsia="ru-RU"/>
        </w:rPr>
        <w:t xml:space="preserve"> ventilation </w:t>
      </w:r>
      <w:r w:rsidRPr="002158D2">
        <w:rPr>
          <w:rFonts w:ascii="Times New Roman" w:hAnsi="Times New Roman"/>
          <w:sz w:val="24"/>
          <w:szCs w:val="24"/>
          <w:lang w:val="uk-UA" w:eastAsia="ru-RU"/>
        </w:rPr>
        <w:t>(</w:t>
      </w:r>
      <w:r w:rsidRPr="002158D2">
        <w:rPr>
          <w:rFonts w:ascii="Times New Roman" w:hAnsi="Times New Roman"/>
          <w:sz w:val="24"/>
          <w:szCs w:val="24"/>
          <w:lang w:val="en-GB" w:eastAsia="ru-RU"/>
        </w:rPr>
        <w:t>EN</w:t>
      </w:r>
      <w:r w:rsidRPr="002158D2">
        <w:rPr>
          <w:rFonts w:ascii="Times New Roman" w:hAnsi="Times New Roman"/>
          <w:sz w:val="24"/>
          <w:szCs w:val="24"/>
          <w:lang w:val="uk-UA" w:eastAsia="ru-RU"/>
        </w:rPr>
        <w:t xml:space="preserve"> 15239)</w:t>
      </w:r>
      <w:r w:rsidRPr="002158D2">
        <w:rPr>
          <w:rFonts w:ascii="Times New Roman" w:hAnsi="Times New Roman"/>
          <w:sz w:val="24"/>
          <w:szCs w:val="24"/>
          <w:lang w:val="en-US" w:eastAsia="ru-RU"/>
        </w:rPr>
        <w:t xml:space="preserve"> and air conditioning </w:t>
      </w:r>
      <w:r w:rsidRPr="002158D2">
        <w:rPr>
          <w:rFonts w:ascii="Times New Roman" w:hAnsi="Times New Roman"/>
          <w:sz w:val="24"/>
          <w:szCs w:val="24"/>
          <w:lang w:val="uk-UA" w:eastAsia="ru-RU"/>
        </w:rPr>
        <w:t>(</w:t>
      </w:r>
      <w:r w:rsidRPr="002158D2">
        <w:rPr>
          <w:rFonts w:ascii="Times New Roman" w:hAnsi="Times New Roman"/>
          <w:sz w:val="24"/>
          <w:szCs w:val="24"/>
          <w:lang w:val="en-GB" w:eastAsia="ru-RU"/>
        </w:rPr>
        <w:t>EN</w:t>
      </w:r>
      <w:r w:rsidRPr="002158D2">
        <w:rPr>
          <w:rFonts w:ascii="Times New Roman" w:hAnsi="Times New Roman"/>
          <w:sz w:val="24"/>
          <w:szCs w:val="24"/>
          <w:lang w:val="uk-UA" w:eastAsia="ru-RU"/>
        </w:rPr>
        <w:t xml:space="preserve"> 15240).</w:t>
      </w:r>
      <w:r w:rsidRPr="002158D2">
        <w:rPr>
          <w:rFonts w:ascii="Times New Roman" w:hAnsi="Times New Roman"/>
          <w:sz w:val="24"/>
          <w:szCs w:val="24"/>
          <w:lang w:val="en-US" w:eastAsia="ru-RU"/>
        </w:rPr>
        <w:t xml:space="preserve"> These documents are having similar structures and are starting with definitions and terms and the list of equipment to be checked. Considerable part in the documents is further occupied with detailed methodologies of checking the equipment aimed at monitoring it</w:t>
      </w:r>
      <w:r w:rsidR="001C7E57" w:rsidRPr="002158D2">
        <w:rPr>
          <w:rFonts w:ascii="Times New Roman" w:hAnsi="Times New Roman"/>
          <w:sz w:val="24"/>
          <w:szCs w:val="24"/>
          <w:lang w:val="en-US" w:eastAsia="ru-RU"/>
        </w:rPr>
        <w:t xml:space="preserve"> </w:t>
      </w:r>
      <w:r w:rsidRPr="002158D2">
        <w:rPr>
          <w:rFonts w:ascii="Times New Roman" w:hAnsi="Times New Roman"/>
          <w:sz w:val="24"/>
          <w:szCs w:val="24"/>
          <w:lang w:val="en-US" w:eastAsia="ru-RU"/>
        </w:rPr>
        <w:t xml:space="preserve">a energy performance and the air quality in the premises </w:t>
      </w:r>
      <w:r w:rsidRPr="002158D2">
        <w:rPr>
          <w:rFonts w:ascii="Times New Roman" w:hAnsi="Times New Roman"/>
          <w:sz w:val="24"/>
          <w:szCs w:val="24"/>
          <w:lang w:val="uk-UA" w:eastAsia="ru-RU"/>
        </w:rPr>
        <w:t>(</w:t>
      </w:r>
      <w:r w:rsidRPr="002158D2">
        <w:rPr>
          <w:rFonts w:ascii="Times New Roman" w:hAnsi="Times New Roman"/>
          <w:sz w:val="24"/>
          <w:szCs w:val="24"/>
          <w:lang w:val="en-GB" w:eastAsia="ru-RU"/>
        </w:rPr>
        <w:t>IAQ</w:t>
      </w:r>
      <w:r w:rsidRPr="002158D2">
        <w:rPr>
          <w:rFonts w:ascii="Times New Roman" w:hAnsi="Times New Roman"/>
          <w:sz w:val="24"/>
          <w:szCs w:val="24"/>
          <w:lang w:val="uk-UA" w:eastAsia="ru-RU"/>
        </w:rPr>
        <w:t xml:space="preserve"> – </w:t>
      </w:r>
      <w:r w:rsidRPr="002158D2">
        <w:rPr>
          <w:rFonts w:ascii="Times New Roman" w:hAnsi="Times New Roman"/>
          <w:sz w:val="24"/>
          <w:szCs w:val="24"/>
          <w:lang w:val="en-GB" w:eastAsia="ru-RU"/>
        </w:rPr>
        <w:t>Indoor</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GB" w:eastAsia="ru-RU"/>
        </w:rPr>
        <w:t>Air</w:t>
      </w:r>
      <w:r w:rsidRPr="002158D2">
        <w:rPr>
          <w:rFonts w:ascii="Times New Roman" w:hAnsi="Times New Roman"/>
          <w:sz w:val="24"/>
          <w:szCs w:val="24"/>
          <w:lang w:val="uk-UA" w:eastAsia="ru-RU"/>
        </w:rPr>
        <w:t xml:space="preserve"> </w:t>
      </w:r>
      <w:r w:rsidRPr="002158D2">
        <w:rPr>
          <w:rFonts w:ascii="Times New Roman" w:hAnsi="Times New Roman"/>
          <w:sz w:val="24"/>
          <w:szCs w:val="24"/>
          <w:lang w:val="en-GB" w:eastAsia="ru-RU"/>
        </w:rPr>
        <w:t>Quality</w:t>
      </w:r>
      <w:r w:rsidRPr="002158D2">
        <w:rPr>
          <w:rFonts w:ascii="Times New Roman" w:hAnsi="Times New Roman"/>
          <w:sz w:val="24"/>
          <w:szCs w:val="24"/>
          <w:lang w:val="uk-UA" w:eastAsia="ru-RU"/>
        </w:rPr>
        <w:t>),</w:t>
      </w:r>
      <w:r w:rsidRPr="002158D2">
        <w:rPr>
          <w:rFonts w:ascii="Times New Roman" w:hAnsi="Times New Roman"/>
          <w:sz w:val="24"/>
          <w:szCs w:val="24"/>
          <w:lang w:val="en-US" w:eastAsia="ru-RU"/>
        </w:rPr>
        <w:t xml:space="preserve"> as well as reference annexes, quoted in the methodologies.</w:t>
      </w:r>
    </w:p>
    <w:p w:rsidR="00FA5298" w:rsidRPr="002158D2" w:rsidRDefault="00FA5298" w:rsidP="002158D2">
      <w:pPr>
        <w:shd w:val="clear" w:color="auto" w:fill="F5F5F5"/>
        <w:spacing w:after="0" w:line="240" w:lineRule="auto"/>
        <w:ind w:left="6" w:right="4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t>EPBD</w:t>
      </w:r>
      <w:r w:rsidRPr="002158D2">
        <w:rPr>
          <w:rFonts w:ascii="Times New Roman" w:hAnsi="Times New Roman"/>
          <w:sz w:val="24"/>
          <w:szCs w:val="24"/>
          <w:lang w:val="en-US" w:eastAsia="ru-RU"/>
        </w:rPr>
        <w:t xml:space="preserve"> Directive has been regularly reconsidered. Thus, in November, 2008, amendments to </w:t>
      </w:r>
      <w:r w:rsidRPr="002158D2">
        <w:rPr>
          <w:rFonts w:ascii="Times New Roman" w:hAnsi="Times New Roman"/>
          <w:sz w:val="24"/>
          <w:szCs w:val="24"/>
          <w:lang w:val="en-GB" w:eastAsia="ru-RU"/>
        </w:rPr>
        <w:t>EPBD</w:t>
      </w:r>
      <w:r w:rsidRPr="002158D2">
        <w:rPr>
          <w:rFonts w:ascii="Times New Roman" w:hAnsi="Times New Roman"/>
          <w:sz w:val="24"/>
          <w:szCs w:val="24"/>
          <w:lang w:val="en-US" w:eastAsia="ru-RU"/>
        </w:rPr>
        <w:t xml:space="preserve"> Directive, considerably tightening the energy performance regulations, were adopted. Whereas the primary version of the Directive stated that “energy performance of buildings should be evidently expressed”, the 2008-11-13 version specifies: ”energy performance of buildings should be strongly pronounced and should contain numeric indices of </w:t>
      </w:r>
      <w:r w:rsidRPr="002158D2">
        <w:rPr>
          <w:rFonts w:ascii="Times New Roman" w:hAnsi="Times New Roman"/>
          <w:sz w:val="24"/>
          <w:szCs w:val="24"/>
          <w:lang w:eastAsia="ru-RU"/>
        </w:rPr>
        <w:t>СО</w:t>
      </w:r>
      <w:r w:rsidRPr="002158D2">
        <w:rPr>
          <w:rFonts w:ascii="Times New Roman" w:hAnsi="Times New Roman"/>
          <w:sz w:val="24"/>
          <w:szCs w:val="24"/>
          <w:lang w:val="en-GB" w:eastAsia="ru-RU"/>
        </w:rPr>
        <w:t>2 emission and primary energy resources consumption”. Methodology of buildings’ energy performance accounting should take into consideration European standards.</w:t>
      </w:r>
    </w:p>
    <w:p w:rsidR="001C7E57" w:rsidRPr="002158D2" w:rsidRDefault="00CE0F19" w:rsidP="002158D2">
      <w:pPr>
        <w:shd w:val="clear" w:color="auto" w:fill="F5F5F5"/>
        <w:spacing w:after="44" w:line="240" w:lineRule="auto"/>
        <w:ind w:left="7" w:right="37" w:firstLine="567"/>
        <w:jc w:val="both"/>
        <w:rPr>
          <w:rFonts w:ascii="Times New Roman" w:hAnsi="Times New Roman"/>
          <w:sz w:val="24"/>
          <w:szCs w:val="24"/>
          <w:lang w:val="uk-UA" w:eastAsia="ru-RU"/>
        </w:rPr>
        <w:sectPr w:rsidR="001C7E57" w:rsidRPr="002158D2" w:rsidSect="002158D2">
          <w:type w:val="continuous"/>
          <w:pgSz w:w="11906" w:h="16838"/>
          <w:pgMar w:top="1418" w:right="1418" w:bottom="1418" w:left="1418" w:header="709" w:footer="709" w:gutter="0"/>
          <w:cols w:space="397"/>
          <w:docGrid w:linePitch="360"/>
        </w:sectPr>
      </w:pPr>
      <w:r w:rsidRPr="002158D2">
        <w:rPr>
          <w:rFonts w:ascii="Times New Roman" w:hAnsi="Times New Roman"/>
          <w:sz w:val="24"/>
          <w:szCs w:val="24"/>
          <w:lang w:val="en-US" w:eastAsia="ru-RU"/>
        </w:rPr>
        <w:t xml:space="preserve">The participating countries have set up ambitious goals in terms of obtaining low energy consumption. Thus, Denmark is planning to reduce it by 70% compared to the old buildings; Norway, Netherlands and Germany are going to build passive houses (heated at the expense of the internal resources) (Figure </w:t>
      </w:r>
      <w:r w:rsidRPr="002158D2">
        <w:rPr>
          <w:rFonts w:ascii="Times New Roman" w:hAnsi="Times New Roman"/>
          <w:sz w:val="24"/>
          <w:szCs w:val="24"/>
          <w:lang w:val="uk-UA" w:eastAsia="ru-RU"/>
        </w:rPr>
        <w:t>4</w:t>
      </w:r>
      <w:r w:rsidRPr="002158D2">
        <w:rPr>
          <w:rFonts w:ascii="Times New Roman" w:hAnsi="Times New Roman"/>
          <w:sz w:val="24"/>
          <w:szCs w:val="24"/>
          <w:lang w:val="en-US" w:eastAsia="ru-RU"/>
        </w:rPr>
        <w:t>), Great Britain and Hungary are designing buildings without CO2 emission into the atmosphere while in operation, and France is planning to build houses not consuming but producing energy. The present-day structure of the total energy consumption in Europe is presented in Figure 5.</w:t>
      </w:r>
    </w:p>
    <w:p w:rsidR="006A746D" w:rsidRPr="002158D2" w:rsidRDefault="009639F7" w:rsidP="00273DFF">
      <w:pPr>
        <w:shd w:val="clear" w:color="auto" w:fill="F5F5F5"/>
        <w:spacing w:after="0" w:line="240" w:lineRule="auto"/>
        <w:ind w:left="7" w:right="37" w:firstLine="567"/>
        <w:jc w:val="both"/>
        <w:rPr>
          <w:rFonts w:ascii="Times New Roman" w:hAnsi="Times New Roman"/>
          <w:sz w:val="24"/>
          <w:szCs w:val="24"/>
          <w:lang w:val="uk-UA" w:eastAsia="ru-RU"/>
        </w:rPr>
      </w:pPr>
      <w:r w:rsidRPr="002158D2">
        <w:rPr>
          <w:rFonts w:ascii="Times New Roman" w:hAnsi="Times New Roman"/>
          <w:noProof/>
          <w:sz w:val="24"/>
          <w:szCs w:val="24"/>
          <w:lang w:eastAsia="ru-RU"/>
        </w:rPr>
        <w:lastRenderedPageBreak/>
        <w:drawing>
          <wp:inline distT="0" distB="0" distL="0" distR="0">
            <wp:extent cx="4668071" cy="2710249"/>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srcRect l="35063" t="34209" r="22664" b="17136"/>
                    <a:stretch>
                      <a:fillRect/>
                    </a:stretch>
                  </pic:blipFill>
                  <pic:spPr bwMode="auto">
                    <a:xfrm>
                      <a:off x="0" y="0"/>
                      <a:ext cx="4667297" cy="2709800"/>
                    </a:xfrm>
                    <a:prstGeom prst="rect">
                      <a:avLst/>
                    </a:prstGeom>
                    <a:noFill/>
                    <a:ln w="9525">
                      <a:noFill/>
                      <a:miter lim="800000"/>
                      <a:headEnd/>
                      <a:tailEnd/>
                    </a:ln>
                  </pic:spPr>
                </pic:pic>
              </a:graphicData>
            </a:graphic>
          </wp:inline>
        </w:drawing>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 xml:space="preserve">Figure </w:t>
      </w:r>
      <w:r w:rsidR="00D302AF" w:rsidRPr="002158D2">
        <w:rPr>
          <w:rFonts w:ascii="Times New Roman" w:hAnsi="Times New Roman"/>
          <w:sz w:val="24"/>
          <w:szCs w:val="24"/>
          <w:lang w:val="uk-UA" w:eastAsia="ru-RU"/>
        </w:rPr>
        <w:t>3</w:t>
      </w:r>
      <w:r w:rsidRPr="002158D2">
        <w:rPr>
          <w:rFonts w:ascii="Times New Roman" w:hAnsi="Times New Roman"/>
          <w:sz w:val="24"/>
          <w:szCs w:val="24"/>
          <w:lang w:val="en-US" w:eastAsia="ru-RU"/>
        </w:rPr>
        <w:t>. Factors influencing the energy demand accounting</w:t>
      </w:r>
    </w:p>
    <w:p w:rsidR="00E261E5" w:rsidRPr="002158D2" w:rsidRDefault="00E261E5" w:rsidP="00273DFF">
      <w:pPr>
        <w:shd w:val="clear" w:color="auto" w:fill="F5F5F5"/>
        <w:spacing w:after="0" w:line="240" w:lineRule="auto"/>
        <w:ind w:left="7" w:right="37" w:hanging="7"/>
        <w:jc w:val="both"/>
        <w:rPr>
          <w:rFonts w:ascii="Times New Roman" w:eastAsia="Times New Roman" w:hAnsi="Times New Roman"/>
          <w:sz w:val="24"/>
          <w:szCs w:val="24"/>
          <w:lang w:val="uk-UA" w:eastAsia="ru-RU"/>
        </w:rPr>
      </w:pPr>
      <w:r w:rsidRPr="002158D2">
        <w:rPr>
          <w:rFonts w:ascii="Times New Roman" w:eastAsia="Times New Roman" w:hAnsi="Times New Roman"/>
          <w:noProof/>
          <w:sz w:val="24"/>
          <w:szCs w:val="24"/>
          <w:lang w:eastAsia="ru-RU"/>
        </w:rPr>
        <w:drawing>
          <wp:inline distT="0" distB="0" distL="0" distR="0">
            <wp:extent cx="2963030" cy="1820563"/>
            <wp:effectExtent l="19050" t="0" r="8770" b="0"/>
            <wp:docPr id="17" name="Рисунок 9" descr="http://hydromet.com.ru/images/2/b/ehnergosberegajuschie-tehnologii-v-_8.jpg"/>
            <wp:cNvGraphicFramePr/>
            <a:graphic xmlns:a="http://schemas.openxmlformats.org/drawingml/2006/main">
              <a:graphicData uri="http://schemas.openxmlformats.org/drawingml/2006/picture">
                <pic:pic xmlns:pic="http://schemas.openxmlformats.org/drawingml/2006/picture">
                  <pic:nvPicPr>
                    <pic:cNvPr id="16389" name="Picture 4" descr="http://hydromet.com.ru/images/2/b/ehnergosberegajuschie-tehnologii-v-_8.jpg"/>
                    <pic:cNvPicPr>
                      <a:picLocks noChangeAspect="1" noChangeArrowheads="1"/>
                    </pic:cNvPicPr>
                  </pic:nvPicPr>
                  <pic:blipFill>
                    <a:blip r:embed="rId14" cstate="print"/>
                    <a:srcRect t="17389"/>
                    <a:stretch>
                      <a:fillRect/>
                    </a:stretch>
                  </pic:blipFill>
                  <pic:spPr bwMode="auto">
                    <a:xfrm>
                      <a:off x="0" y="0"/>
                      <a:ext cx="2963030" cy="1820563"/>
                    </a:xfrm>
                    <a:prstGeom prst="rect">
                      <a:avLst/>
                    </a:prstGeom>
                    <a:noFill/>
                    <a:ln w="9525">
                      <a:noFill/>
                      <a:miter lim="800000"/>
                      <a:headEnd/>
                      <a:tailEnd/>
                    </a:ln>
                  </pic:spPr>
                </pic:pic>
              </a:graphicData>
            </a:graphic>
          </wp:inline>
        </w:drawing>
      </w:r>
      <w:r w:rsidRPr="002158D2">
        <w:rPr>
          <w:rFonts w:ascii="Times New Roman" w:eastAsia="Times New Roman" w:hAnsi="Times New Roman"/>
          <w:noProof/>
          <w:sz w:val="24"/>
          <w:szCs w:val="24"/>
          <w:lang w:eastAsia="ru-RU"/>
        </w:rPr>
        <w:drawing>
          <wp:inline distT="0" distB="0" distL="0" distR="0">
            <wp:extent cx="2643026" cy="1820563"/>
            <wp:effectExtent l="19050" t="0" r="4924" b="0"/>
            <wp:docPr id="18" name="Рисунок 10" descr="http://www.ppu21.ru/img/article/556/35.jpg"/>
            <wp:cNvGraphicFramePr/>
            <a:graphic xmlns:a="http://schemas.openxmlformats.org/drawingml/2006/main">
              <a:graphicData uri="http://schemas.openxmlformats.org/drawingml/2006/picture">
                <pic:pic xmlns:pic="http://schemas.openxmlformats.org/drawingml/2006/picture">
                  <pic:nvPicPr>
                    <pic:cNvPr id="16390" name="Picture 6" descr="http://www.ppu21.ru/img/article/556/35.jpg"/>
                    <pic:cNvPicPr>
                      <a:picLocks noChangeAspect="1" noChangeArrowheads="1"/>
                    </pic:cNvPicPr>
                  </pic:nvPicPr>
                  <pic:blipFill>
                    <a:blip r:embed="rId15" cstate="print"/>
                    <a:srcRect l="4253" t="11054" b="2707"/>
                    <a:stretch>
                      <a:fillRect/>
                    </a:stretch>
                  </pic:blipFill>
                  <pic:spPr bwMode="auto">
                    <a:xfrm>
                      <a:off x="0" y="0"/>
                      <a:ext cx="2643025" cy="1820562"/>
                    </a:xfrm>
                    <a:prstGeom prst="rect">
                      <a:avLst/>
                    </a:prstGeom>
                    <a:noFill/>
                    <a:ln w="9525">
                      <a:noFill/>
                      <a:miter lim="800000"/>
                      <a:headEnd/>
                      <a:tailEnd/>
                    </a:ln>
                  </pic:spPr>
                </pic:pic>
              </a:graphicData>
            </a:graphic>
          </wp:inline>
        </w:drawing>
      </w:r>
    </w:p>
    <w:p w:rsidR="00E261E5" w:rsidRDefault="00E261E5" w:rsidP="00273DFF">
      <w:pPr>
        <w:shd w:val="clear" w:color="auto" w:fill="F5F5F5"/>
        <w:spacing w:after="0" w:line="240" w:lineRule="auto"/>
        <w:ind w:left="7" w:right="37" w:firstLine="567"/>
        <w:jc w:val="both"/>
        <w:rPr>
          <w:rFonts w:ascii="Times New Roman" w:eastAsia="Times New Roman" w:hAnsi="Times New Roman"/>
          <w:sz w:val="24"/>
          <w:szCs w:val="24"/>
          <w:lang w:val="uk-UA" w:eastAsia="ru-RU"/>
        </w:rPr>
      </w:pPr>
      <w:r w:rsidRPr="002158D2">
        <w:rPr>
          <w:rFonts w:ascii="Times New Roman" w:hAnsi="Times New Roman"/>
          <w:sz w:val="24"/>
          <w:szCs w:val="24"/>
          <w:lang w:val="en-US" w:eastAsia="ru-RU"/>
        </w:rPr>
        <w:t>Figure 4.</w:t>
      </w:r>
      <w:r w:rsidRPr="002158D2">
        <w:rPr>
          <w:rFonts w:ascii="Times New Roman" w:eastAsia="Times New Roman" w:hAnsi="Times New Roman"/>
          <w:sz w:val="24"/>
          <w:szCs w:val="24"/>
          <w:lang w:val="en-US" w:eastAsia="ru-RU"/>
        </w:rPr>
        <w:t xml:space="preserve"> Examples of passive houses in Europe</w:t>
      </w:r>
    </w:p>
    <w:p w:rsidR="00E261E5" w:rsidRPr="002158D2" w:rsidRDefault="00E261E5" w:rsidP="00273DFF">
      <w:pPr>
        <w:shd w:val="clear" w:color="auto" w:fill="F5F5F5"/>
        <w:spacing w:after="0" w:line="240" w:lineRule="auto"/>
        <w:ind w:left="7" w:right="37" w:firstLine="567"/>
        <w:jc w:val="center"/>
        <w:rPr>
          <w:rFonts w:ascii="Times New Roman" w:hAnsi="Times New Roman"/>
          <w:sz w:val="24"/>
          <w:szCs w:val="24"/>
          <w:lang w:val="en-US" w:eastAsia="ru-RU"/>
        </w:rPr>
      </w:pPr>
      <w:r w:rsidRPr="002158D2">
        <w:rPr>
          <w:rFonts w:ascii="Times New Roman" w:hAnsi="Times New Roman"/>
          <w:noProof/>
          <w:sz w:val="24"/>
          <w:szCs w:val="24"/>
          <w:lang w:eastAsia="ru-RU"/>
        </w:rPr>
        <w:lastRenderedPageBreak/>
        <w:drawing>
          <wp:inline distT="0" distB="0" distL="0" distR="0">
            <wp:extent cx="5372100" cy="2724150"/>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a:srcRect l="5391" t="3642" b="6667"/>
                    <a:stretch>
                      <a:fillRect/>
                    </a:stretch>
                  </pic:blipFill>
                  <pic:spPr bwMode="auto">
                    <a:xfrm>
                      <a:off x="0" y="0"/>
                      <a:ext cx="5372100" cy="2724150"/>
                    </a:xfrm>
                    <a:prstGeom prst="rect">
                      <a:avLst/>
                    </a:prstGeom>
                    <a:noFill/>
                    <a:ln w="9525">
                      <a:noFill/>
                      <a:miter lim="800000"/>
                      <a:headEnd/>
                      <a:tailEnd/>
                    </a:ln>
                  </pic:spPr>
                </pic:pic>
              </a:graphicData>
            </a:graphic>
          </wp:inline>
        </w:drawing>
      </w:r>
    </w:p>
    <w:p w:rsidR="006A746D" w:rsidRDefault="006A746D" w:rsidP="00273DFF">
      <w:pPr>
        <w:shd w:val="clear" w:color="auto" w:fill="F5F5F5"/>
        <w:spacing w:after="0" w:line="240" w:lineRule="auto"/>
        <w:ind w:left="7" w:right="37" w:firstLine="567"/>
        <w:jc w:val="both"/>
        <w:rPr>
          <w:rFonts w:ascii="Times New Roman" w:hAnsi="Times New Roman"/>
          <w:sz w:val="24"/>
          <w:szCs w:val="24"/>
          <w:lang w:val="uk-UA" w:eastAsia="ru-RU"/>
        </w:rPr>
      </w:pPr>
      <w:r w:rsidRPr="002158D2">
        <w:rPr>
          <w:rFonts w:ascii="Times New Roman" w:hAnsi="Times New Roman"/>
          <w:sz w:val="24"/>
          <w:szCs w:val="24"/>
          <w:lang w:val="en-US" w:eastAsia="ru-RU"/>
        </w:rPr>
        <w:t xml:space="preserve">Figure </w:t>
      </w:r>
      <w:r w:rsidR="00E261E5" w:rsidRPr="002158D2">
        <w:rPr>
          <w:rFonts w:ascii="Times New Roman" w:hAnsi="Times New Roman"/>
          <w:sz w:val="24"/>
          <w:szCs w:val="24"/>
          <w:lang w:val="en-US" w:eastAsia="ru-RU"/>
        </w:rPr>
        <w:t>5</w:t>
      </w:r>
      <w:r w:rsidRPr="002158D2">
        <w:rPr>
          <w:rFonts w:ascii="Times New Roman" w:hAnsi="Times New Roman"/>
          <w:sz w:val="24"/>
          <w:szCs w:val="24"/>
          <w:lang w:val="en-US" w:eastAsia="ru-RU"/>
        </w:rPr>
        <w:t>. The total energy consumption structure in Europe</w:t>
      </w:r>
      <w:r w:rsidR="00FA5298" w:rsidRPr="002158D2">
        <w:rPr>
          <w:rFonts w:ascii="Times New Roman" w:hAnsi="Times New Roman"/>
          <w:sz w:val="24"/>
          <w:szCs w:val="24"/>
          <w:lang w:val="uk-UA" w:eastAsia="ru-RU"/>
        </w:rPr>
        <w:t xml:space="preserve"> [2]</w:t>
      </w:r>
    </w:p>
    <w:p w:rsidR="006647C1" w:rsidRDefault="006647C1" w:rsidP="00273DFF">
      <w:pPr>
        <w:shd w:val="clear" w:color="auto" w:fill="F5F5F5"/>
        <w:spacing w:after="0" w:line="240" w:lineRule="auto"/>
        <w:ind w:left="7" w:right="37" w:firstLine="567"/>
        <w:jc w:val="both"/>
        <w:rPr>
          <w:rFonts w:ascii="Times New Roman" w:hAnsi="Times New Roman"/>
          <w:sz w:val="24"/>
          <w:szCs w:val="24"/>
          <w:lang w:val="uk-UA" w:eastAsia="ru-RU"/>
        </w:rPr>
      </w:pP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 xml:space="preserve">In April, 2009, the European Parliament approved the new </w:t>
      </w:r>
      <w:r w:rsidRPr="002158D2">
        <w:rPr>
          <w:rFonts w:ascii="Times New Roman" w:hAnsi="Times New Roman"/>
          <w:sz w:val="24"/>
          <w:szCs w:val="24"/>
          <w:lang w:val="en-GB" w:eastAsia="ru-RU"/>
        </w:rPr>
        <w:t xml:space="preserve">EPBD Directive’s </w:t>
      </w:r>
      <w:r w:rsidRPr="002158D2">
        <w:rPr>
          <w:rFonts w:ascii="Times New Roman" w:hAnsi="Times New Roman"/>
          <w:sz w:val="24"/>
          <w:szCs w:val="24"/>
          <w:lang w:val="en-US" w:eastAsia="ru-RU"/>
        </w:rPr>
        <w:t xml:space="preserve">version where one of the most significant amendments was the zero energy consumption policy (zero energy) </w:t>
      </w:r>
      <w:proofErr w:type="spellStart"/>
      <w:r w:rsidRPr="002158D2">
        <w:rPr>
          <w:rFonts w:ascii="Times New Roman" w:hAnsi="Times New Roman"/>
          <w:sz w:val="24"/>
          <w:szCs w:val="24"/>
          <w:lang w:val="en-US" w:eastAsia="ru-RU"/>
        </w:rPr>
        <w:t>conserning</w:t>
      </w:r>
      <w:proofErr w:type="spellEnd"/>
      <w:r w:rsidRPr="002158D2">
        <w:rPr>
          <w:rFonts w:ascii="Times New Roman" w:hAnsi="Times New Roman"/>
          <w:sz w:val="24"/>
          <w:szCs w:val="24"/>
          <w:lang w:val="en-US" w:eastAsia="ru-RU"/>
        </w:rPr>
        <w:t xml:space="preserve"> all buildings erected after 31, December, 2018.</w:t>
      </w:r>
      <w:r w:rsidR="00CE0F19" w:rsidRPr="002158D2">
        <w:rPr>
          <w:rFonts w:ascii="Times New Roman" w:hAnsi="Times New Roman"/>
          <w:sz w:val="24"/>
          <w:szCs w:val="24"/>
          <w:lang w:val="en-US" w:eastAsia="ru-RU"/>
        </w:rPr>
        <w:t xml:space="preserve"> </w:t>
      </w:r>
      <w:r w:rsidRPr="002158D2">
        <w:rPr>
          <w:rFonts w:ascii="Times New Roman" w:hAnsi="Times New Roman"/>
          <w:sz w:val="24"/>
          <w:szCs w:val="24"/>
          <w:lang w:val="en-US" w:eastAsia="ru-RU"/>
        </w:rPr>
        <w:t xml:space="preserve">It means that their annual energy consumption must not overdraw the energy amount produced by sustainable energy sources “in-house” (solar batteries, wind power generators, heat pumps). Every </w:t>
      </w:r>
      <w:proofErr w:type="spellStart"/>
      <w:r w:rsidRPr="002158D2">
        <w:rPr>
          <w:rFonts w:ascii="Times New Roman" w:hAnsi="Times New Roman"/>
          <w:sz w:val="24"/>
          <w:szCs w:val="24"/>
          <w:lang w:val="en-US" w:eastAsia="ru-RU"/>
        </w:rPr>
        <w:t>membering</w:t>
      </w:r>
      <w:proofErr w:type="spellEnd"/>
      <w:r w:rsidRPr="002158D2">
        <w:rPr>
          <w:rFonts w:ascii="Times New Roman" w:hAnsi="Times New Roman"/>
          <w:sz w:val="24"/>
          <w:szCs w:val="24"/>
          <w:lang w:val="en-US" w:eastAsia="ru-RU"/>
        </w:rPr>
        <w:t xml:space="preserve"> EU country should set up its goals independently within the Program of raising energy performance and implement the relevant legal regulations to achieve these goals.</w:t>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As of today, in practically every EU country, standard regulations are adopted, considering all aspects of raising the buildings’ energy performance. However, additionally, the EU members must reconsider and renew building construction regulations every few years.</w:t>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GB" w:eastAsia="ru-RU"/>
        </w:rPr>
      </w:pPr>
      <w:r w:rsidRPr="002158D2">
        <w:rPr>
          <w:rFonts w:ascii="Times New Roman" w:hAnsi="Times New Roman"/>
          <w:sz w:val="24"/>
          <w:szCs w:val="24"/>
          <w:lang w:val="en-US" w:eastAsia="ru-RU"/>
        </w:rPr>
        <w:t xml:space="preserve">The country with the strictest regulations is Germany. There, to perform the task of raising the buildings’ energy performance, an extensional documentation packet of new laws and directives has been developed, containing strict requirements to both walling structures (building and physical performance) and to the equipment installed (heating, sanitary, ventilation, cooling, climate-control, lighting) and its unit efficiency (energy performance). The basic German document is the Energy Saving Directive </w:t>
      </w:r>
      <w:r w:rsidRPr="002158D2">
        <w:rPr>
          <w:rFonts w:ascii="Times New Roman" w:hAnsi="Times New Roman"/>
          <w:sz w:val="24"/>
          <w:szCs w:val="24"/>
          <w:lang w:val="en-GB" w:eastAsia="ru-RU"/>
        </w:rPr>
        <w:t>(</w:t>
      </w:r>
      <w:proofErr w:type="spellStart"/>
      <w:r w:rsidRPr="002158D2">
        <w:rPr>
          <w:rFonts w:ascii="Times New Roman" w:hAnsi="Times New Roman"/>
          <w:sz w:val="24"/>
          <w:szCs w:val="24"/>
          <w:lang w:val="en-GB" w:eastAsia="ru-RU"/>
        </w:rPr>
        <w:t>Energieeinsparverordnung</w:t>
      </w:r>
      <w:proofErr w:type="spellEnd"/>
      <w:r w:rsidRPr="002158D2">
        <w:rPr>
          <w:rFonts w:ascii="Times New Roman" w:hAnsi="Times New Roman"/>
          <w:sz w:val="24"/>
          <w:szCs w:val="24"/>
          <w:lang w:val="en-GB" w:eastAsia="ru-RU"/>
        </w:rPr>
        <w:t xml:space="preserve"> – </w:t>
      </w:r>
      <w:proofErr w:type="spellStart"/>
      <w:r w:rsidRPr="002158D2">
        <w:rPr>
          <w:rFonts w:ascii="Times New Roman" w:hAnsi="Times New Roman"/>
          <w:sz w:val="24"/>
          <w:szCs w:val="24"/>
          <w:lang w:val="en-GB" w:eastAsia="ru-RU"/>
        </w:rPr>
        <w:t>EnEV</w:t>
      </w:r>
      <w:proofErr w:type="spellEnd"/>
      <w:r w:rsidRPr="002158D2">
        <w:rPr>
          <w:rFonts w:ascii="Times New Roman" w:hAnsi="Times New Roman"/>
          <w:sz w:val="24"/>
          <w:szCs w:val="24"/>
          <w:lang w:val="en-GB" w:eastAsia="ru-RU"/>
        </w:rPr>
        <w:t>), as well as the Law on using sustainable energy sources for heat supply purposes (</w:t>
      </w:r>
      <w:proofErr w:type="spellStart"/>
      <w:r w:rsidRPr="002158D2">
        <w:rPr>
          <w:rFonts w:ascii="Times New Roman" w:hAnsi="Times New Roman"/>
          <w:sz w:val="24"/>
          <w:szCs w:val="24"/>
          <w:lang w:val="en-GB" w:eastAsia="ru-RU"/>
        </w:rPr>
        <w:t>Erneuerbare-Energien-Warmegesetz</w:t>
      </w:r>
      <w:proofErr w:type="spellEnd"/>
      <w:r w:rsidRPr="002158D2">
        <w:rPr>
          <w:rFonts w:ascii="Times New Roman" w:hAnsi="Times New Roman"/>
          <w:sz w:val="24"/>
          <w:szCs w:val="24"/>
          <w:lang w:val="en-GB" w:eastAsia="ru-RU"/>
        </w:rPr>
        <w:t xml:space="preserve"> </w:t>
      </w:r>
      <w:r w:rsidRPr="002158D2">
        <w:rPr>
          <w:rFonts w:ascii="Times New Roman" w:hAnsi="Times New Roman"/>
          <w:sz w:val="24"/>
          <w:szCs w:val="24"/>
          <w:lang w:val="uk-UA" w:eastAsia="ru-RU"/>
        </w:rPr>
        <w:t>–</w:t>
      </w:r>
      <w:r w:rsidRPr="002158D2">
        <w:rPr>
          <w:rFonts w:ascii="Times New Roman" w:hAnsi="Times New Roman"/>
          <w:sz w:val="24"/>
          <w:szCs w:val="24"/>
          <w:lang w:val="en-GB" w:eastAsia="ru-RU"/>
        </w:rPr>
        <w:t xml:space="preserve"> </w:t>
      </w:r>
      <w:proofErr w:type="spellStart"/>
      <w:r w:rsidRPr="002158D2">
        <w:rPr>
          <w:rFonts w:ascii="Times New Roman" w:hAnsi="Times New Roman"/>
          <w:sz w:val="24"/>
          <w:szCs w:val="24"/>
          <w:lang w:val="en-GB" w:eastAsia="ru-RU"/>
        </w:rPr>
        <w:t>EEWarme</w:t>
      </w:r>
      <w:proofErr w:type="spellEnd"/>
      <w:r w:rsidRPr="002158D2">
        <w:rPr>
          <w:rFonts w:ascii="Times New Roman" w:hAnsi="Times New Roman"/>
          <w:sz w:val="24"/>
          <w:szCs w:val="24"/>
          <w:lang w:val="en-GB" w:eastAsia="ru-RU"/>
        </w:rPr>
        <w:t xml:space="preserve">). In 2009, </w:t>
      </w:r>
      <w:proofErr w:type="spellStart"/>
      <w:r w:rsidRPr="002158D2">
        <w:rPr>
          <w:rFonts w:ascii="Times New Roman" w:hAnsi="Times New Roman"/>
          <w:sz w:val="24"/>
          <w:szCs w:val="24"/>
          <w:lang w:val="en-GB" w:eastAsia="ru-RU"/>
        </w:rPr>
        <w:t>EnEV</w:t>
      </w:r>
      <w:proofErr w:type="spellEnd"/>
      <w:r w:rsidRPr="002158D2">
        <w:rPr>
          <w:rFonts w:ascii="Times New Roman" w:hAnsi="Times New Roman"/>
          <w:sz w:val="24"/>
          <w:szCs w:val="24"/>
          <w:lang w:val="en-GB" w:eastAsia="ru-RU"/>
        </w:rPr>
        <w:t xml:space="preserve"> was reconsidered towards more strictness.</w:t>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In the context of raising the HVAC-systems’ energy performance, it’s worth mentioning the equipment certifying implementation according to the three main parameters: airflow rate in the equipment at a certain mode of operation (heating, cooling, moisturizing, dehumidification); the ventilator’s SFP (specific fan power) and the heat recuperation system’s efficiency. Based on the certification results, the energy performance class marking is assigned, the additional class A+ being introduced besides classes A and B (classes C and D are not even mentioned in Germany). Germany was one of the first countries to implement the energy performance passport where the owner’s energy expenditures are clearly seen. At present, the above document is very significant for taking the decision of buying or renting a house.</w:t>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GB" w:eastAsia="ru-RU"/>
        </w:rPr>
      </w:pPr>
      <w:r w:rsidRPr="002158D2">
        <w:rPr>
          <w:rFonts w:ascii="Times New Roman" w:hAnsi="Times New Roman"/>
          <w:sz w:val="24"/>
          <w:szCs w:val="24"/>
          <w:lang w:val="en-US" w:eastAsia="ru-RU"/>
        </w:rPr>
        <w:t xml:space="preserve">The most important building characteristics fixed in the energy performance passport include </w:t>
      </w:r>
      <w:r w:rsidRPr="002158D2">
        <w:rPr>
          <w:rFonts w:ascii="Times New Roman" w:hAnsi="Times New Roman"/>
          <w:sz w:val="24"/>
          <w:szCs w:val="24"/>
          <w:lang w:val="en-GB" w:eastAsia="ru-RU"/>
        </w:rPr>
        <w:t>HVAC-systems indications. Based on the results of the routine inspection, the owner (or the tenant) is given a report obligatorily containing the suggestions on raising the building’s energy performance, including HVAC-equipment.</w:t>
      </w:r>
    </w:p>
    <w:p w:rsidR="006A746D" w:rsidRPr="002158D2" w:rsidRDefault="006A746D" w:rsidP="00273DFF">
      <w:pPr>
        <w:shd w:val="clear" w:color="auto" w:fill="F5F5F5"/>
        <w:spacing w:after="0" w:line="240" w:lineRule="auto"/>
        <w:ind w:left="7" w:right="37" w:firstLine="567"/>
        <w:jc w:val="both"/>
        <w:rPr>
          <w:rFonts w:ascii="Times New Roman" w:hAnsi="Times New Roman"/>
          <w:sz w:val="24"/>
          <w:szCs w:val="24"/>
          <w:lang w:val="en-US" w:eastAsia="ru-RU"/>
        </w:rPr>
      </w:pPr>
      <w:r w:rsidRPr="002158D2">
        <w:rPr>
          <w:rFonts w:ascii="Times New Roman" w:hAnsi="Times New Roman"/>
          <w:sz w:val="24"/>
          <w:szCs w:val="24"/>
          <w:lang w:val="en-GB" w:eastAsia="ru-RU"/>
        </w:rPr>
        <w:t>The equipment’s cleanliness is important for air processing as it is fixed in the national standards and standard regulations of many countries (here are just some of them):</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lastRenderedPageBreak/>
        <w:t>ASHRAE Indoor Air Quality Standard 62R;</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eastAsia="ru-RU"/>
        </w:rPr>
      </w:pPr>
      <w:r w:rsidRPr="002158D2">
        <w:rPr>
          <w:rFonts w:ascii="Times New Roman" w:hAnsi="Times New Roman"/>
          <w:sz w:val="24"/>
          <w:szCs w:val="24"/>
          <w:lang w:val="en-GB" w:eastAsia="ru-RU"/>
        </w:rPr>
        <w:t xml:space="preserve">EN 1886 Ventilation for buildings. Air handling units. </w:t>
      </w:r>
      <w:proofErr w:type="spellStart"/>
      <w:r w:rsidRPr="002158D2">
        <w:rPr>
          <w:rFonts w:ascii="Times New Roman" w:hAnsi="Times New Roman"/>
          <w:sz w:val="24"/>
          <w:szCs w:val="24"/>
          <w:lang w:eastAsia="ru-RU"/>
        </w:rPr>
        <w:t>Mechanical</w:t>
      </w:r>
      <w:proofErr w:type="spellEnd"/>
      <w:r w:rsidRPr="002158D2">
        <w:rPr>
          <w:rFonts w:ascii="Times New Roman" w:hAnsi="Times New Roman"/>
          <w:sz w:val="24"/>
          <w:szCs w:val="24"/>
          <w:lang w:eastAsia="ru-RU"/>
        </w:rPr>
        <w:t xml:space="preserve"> </w:t>
      </w:r>
      <w:proofErr w:type="spellStart"/>
      <w:r w:rsidRPr="002158D2">
        <w:rPr>
          <w:rFonts w:ascii="Times New Roman" w:hAnsi="Times New Roman"/>
          <w:sz w:val="24"/>
          <w:szCs w:val="24"/>
          <w:lang w:eastAsia="ru-RU"/>
        </w:rPr>
        <w:t>performance</w:t>
      </w:r>
      <w:proofErr w:type="spellEnd"/>
      <w:r w:rsidRPr="002158D2">
        <w:rPr>
          <w:rFonts w:ascii="Times New Roman" w:hAnsi="Times New Roman"/>
          <w:sz w:val="24"/>
          <w:szCs w:val="24"/>
          <w:lang w:eastAsia="ru-RU"/>
        </w:rPr>
        <w:t>;</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t>EN 13053 Ventilation for buildings. Air handling units. Ratings and performance for units, components and sections;</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t>VDI 3803 Air-conditioning systems Structural and technical principles;</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t>VDI 6022 Hygienic standards for ventilation and air-conditioning systems;</w:t>
      </w:r>
    </w:p>
    <w:p w:rsidR="006A746D" w:rsidRPr="002158D2" w:rsidRDefault="006A746D" w:rsidP="00273DFF">
      <w:pPr>
        <w:numPr>
          <w:ilvl w:val="0"/>
          <w:numId w:val="2"/>
        </w:numPr>
        <w:shd w:val="clear" w:color="auto" w:fill="F5F5F5"/>
        <w:tabs>
          <w:tab w:val="clear" w:pos="720"/>
          <w:tab w:val="num" w:pos="0"/>
          <w:tab w:val="left" w:pos="993"/>
        </w:tabs>
        <w:spacing w:after="0" w:line="240" w:lineRule="auto"/>
        <w:ind w:left="0" w:firstLine="567"/>
        <w:jc w:val="both"/>
        <w:rPr>
          <w:rFonts w:ascii="Times New Roman" w:hAnsi="Times New Roman"/>
          <w:sz w:val="24"/>
          <w:szCs w:val="24"/>
          <w:lang w:val="en-GB" w:eastAsia="ru-RU"/>
        </w:rPr>
      </w:pPr>
      <w:r w:rsidRPr="002158D2">
        <w:rPr>
          <w:rFonts w:ascii="Times New Roman" w:hAnsi="Times New Roman"/>
          <w:sz w:val="24"/>
          <w:szCs w:val="24"/>
          <w:lang w:val="en-GB" w:eastAsia="ru-RU"/>
        </w:rPr>
        <w:t>DIN 1946 Ventilation and air conditioning.</w:t>
      </w:r>
    </w:p>
    <w:p w:rsidR="006A746D" w:rsidRDefault="006A746D" w:rsidP="00273DFF">
      <w:pPr>
        <w:pStyle w:val="a4"/>
        <w:spacing w:before="0" w:line="240" w:lineRule="auto"/>
        <w:ind w:left="40" w:right="20" w:firstLine="567"/>
        <w:rPr>
          <w:bCs/>
          <w:sz w:val="24"/>
          <w:szCs w:val="24"/>
          <w:lang w:val="uk-UA" w:eastAsia="ru-RU"/>
        </w:rPr>
      </w:pPr>
      <w:r w:rsidRPr="002158D2">
        <w:rPr>
          <w:bCs/>
          <w:sz w:val="24"/>
          <w:szCs w:val="24"/>
          <w:lang w:val="en-US" w:eastAsia="ru-RU"/>
        </w:rPr>
        <w:t xml:space="preserve">Separately considering the approaches fixed in </w:t>
      </w:r>
      <w:proofErr w:type="spellStart"/>
      <w:r w:rsidRPr="002158D2">
        <w:rPr>
          <w:bCs/>
          <w:sz w:val="24"/>
          <w:szCs w:val="24"/>
          <w:lang w:val="en-GB" w:eastAsia="ru-RU"/>
        </w:rPr>
        <w:t>EnEV</w:t>
      </w:r>
      <w:proofErr w:type="spellEnd"/>
      <w:r w:rsidRPr="002158D2">
        <w:rPr>
          <w:bCs/>
          <w:sz w:val="24"/>
          <w:szCs w:val="24"/>
          <w:lang w:val="en-GB" w:eastAsia="ru-RU"/>
        </w:rPr>
        <w:t xml:space="preserve"> </w:t>
      </w:r>
      <w:r w:rsidRPr="002158D2">
        <w:rPr>
          <w:bCs/>
          <w:sz w:val="24"/>
          <w:szCs w:val="24"/>
          <w:lang w:val="uk-UA" w:eastAsia="ru-RU"/>
        </w:rPr>
        <w:t>(</w:t>
      </w:r>
      <w:proofErr w:type="spellStart"/>
      <w:r w:rsidRPr="002158D2">
        <w:rPr>
          <w:sz w:val="24"/>
          <w:szCs w:val="24"/>
          <w:shd w:val="clear" w:color="auto" w:fill="FFFFFF"/>
          <w:lang w:val="en-GB"/>
        </w:rPr>
        <w:t>Energieeinsparverordnung</w:t>
      </w:r>
      <w:proofErr w:type="spellEnd"/>
      <w:r w:rsidRPr="002158D2">
        <w:rPr>
          <w:sz w:val="24"/>
          <w:szCs w:val="24"/>
          <w:shd w:val="clear" w:color="auto" w:fill="FFFFFF"/>
          <w:lang w:val="en-GB"/>
        </w:rPr>
        <w:t xml:space="preserve"> in Deutschland</w:t>
      </w:r>
      <w:r w:rsidRPr="002158D2">
        <w:rPr>
          <w:bCs/>
          <w:sz w:val="24"/>
          <w:szCs w:val="24"/>
          <w:lang w:val="uk-UA" w:eastAsia="ru-RU"/>
        </w:rPr>
        <w:t>)</w:t>
      </w:r>
      <w:r w:rsidRPr="002158D2">
        <w:rPr>
          <w:bCs/>
          <w:sz w:val="24"/>
          <w:szCs w:val="24"/>
          <w:lang w:val="en-US" w:eastAsia="ru-RU"/>
        </w:rPr>
        <w:t xml:space="preserve">, let us shape the diagram of the basic norms relevant for </w:t>
      </w:r>
      <w:proofErr w:type="spellStart"/>
      <w:r w:rsidRPr="002158D2">
        <w:rPr>
          <w:bCs/>
          <w:sz w:val="24"/>
          <w:szCs w:val="24"/>
          <w:lang w:val="en-GB" w:eastAsia="ru-RU"/>
        </w:rPr>
        <w:t>EnEV</w:t>
      </w:r>
      <w:proofErr w:type="spellEnd"/>
      <w:r w:rsidRPr="002158D2">
        <w:rPr>
          <w:bCs/>
          <w:sz w:val="24"/>
          <w:szCs w:val="24"/>
          <w:lang w:val="en-GB" w:eastAsia="ru-RU"/>
        </w:rPr>
        <w:t xml:space="preserve"> (Fig. </w:t>
      </w:r>
      <w:r w:rsidR="00E261E5" w:rsidRPr="002158D2">
        <w:rPr>
          <w:bCs/>
          <w:sz w:val="24"/>
          <w:szCs w:val="24"/>
          <w:lang w:val="en-US" w:eastAsia="ru-RU"/>
        </w:rPr>
        <w:t>6</w:t>
      </w:r>
      <w:r w:rsidRPr="002158D2">
        <w:rPr>
          <w:bCs/>
          <w:sz w:val="24"/>
          <w:szCs w:val="24"/>
          <w:lang w:val="en-GB" w:eastAsia="ru-RU"/>
        </w:rPr>
        <w:t>).</w:t>
      </w:r>
    </w:p>
    <w:p w:rsidR="006647C1" w:rsidRDefault="006647C1" w:rsidP="00273DFF">
      <w:pPr>
        <w:pStyle w:val="a4"/>
        <w:spacing w:before="0" w:line="240" w:lineRule="auto"/>
        <w:ind w:left="40" w:right="20" w:hanging="40"/>
        <w:rPr>
          <w:sz w:val="24"/>
          <w:szCs w:val="24"/>
          <w:lang w:val="uk-UA"/>
        </w:rPr>
      </w:pPr>
      <w:r w:rsidRPr="002158D2">
        <w:rPr>
          <w:noProof/>
          <w:sz w:val="24"/>
          <w:szCs w:val="24"/>
          <w:lang w:eastAsia="ru-RU"/>
        </w:rPr>
        <w:drawing>
          <wp:inline distT="0" distB="0" distL="0" distR="0">
            <wp:extent cx="5759450" cy="3361832"/>
            <wp:effectExtent l="19050" t="0" r="0" b="0"/>
            <wp:docPr id="14" name="Рисунок 4" descr="ene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enev2"/>
                    <pic:cNvPicPr>
                      <a:picLocks noChangeAspect="1" noChangeArrowheads="1"/>
                    </pic:cNvPicPr>
                  </pic:nvPicPr>
                  <pic:blipFill>
                    <a:blip r:embed="rId17"/>
                    <a:srcRect l="546" t="1263" r="528" b="1083"/>
                    <a:stretch>
                      <a:fillRect/>
                    </a:stretch>
                  </pic:blipFill>
                  <pic:spPr bwMode="auto">
                    <a:xfrm>
                      <a:off x="0" y="0"/>
                      <a:ext cx="5759450" cy="3361832"/>
                    </a:xfrm>
                    <a:prstGeom prst="rect">
                      <a:avLst/>
                    </a:prstGeom>
                    <a:noFill/>
                    <a:ln w="9525">
                      <a:noFill/>
                      <a:miter lim="800000"/>
                      <a:headEnd/>
                      <a:tailEnd/>
                    </a:ln>
                  </pic:spPr>
                </pic:pic>
              </a:graphicData>
            </a:graphic>
          </wp:inline>
        </w:drawing>
      </w:r>
    </w:p>
    <w:p w:rsidR="006647C1" w:rsidRPr="002158D2" w:rsidRDefault="006647C1" w:rsidP="00273DFF">
      <w:pPr>
        <w:pStyle w:val="a4"/>
        <w:spacing w:before="0" w:line="240" w:lineRule="auto"/>
        <w:ind w:left="40" w:right="20" w:firstLine="567"/>
        <w:rPr>
          <w:sz w:val="24"/>
          <w:szCs w:val="24"/>
          <w:lang w:val="en-US"/>
        </w:rPr>
      </w:pPr>
      <w:r w:rsidRPr="002158D2">
        <w:rPr>
          <w:sz w:val="24"/>
          <w:szCs w:val="24"/>
          <w:lang w:val="en-US"/>
        </w:rPr>
        <w:t xml:space="preserve">Figure 6. Norms relevant </w:t>
      </w:r>
      <w:r w:rsidRPr="002158D2">
        <w:rPr>
          <w:bCs/>
          <w:sz w:val="24"/>
          <w:szCs w:val="24"/>
          <w:lang w:val="en-US" w:eastAsia="ru-RU"/>
        </w:rPr>
        <w:t xml:space="preserve">for </w:t>
      </w:r>
      <w:proofErr w:type="spellStart"/>
      <w:r w:rsidRPr="002158D2">
        <w:rPr>
          <w:bCs/>
          <w:sz w:val="24"/>
          <w:szCs w:val="24"/>
          <w:lang w:val="en-GB" w:eastAsia="ru-RU"/>
        </w:rPr>
        <w:t>EnEV</w:t>
      </w:r>
      <w:proofErr w:type="spellEnd"/>
      <w:r w:rsidRPr="002158D2">
        <w:rPr>
          <w:bCs/>
          <w:sz w:val="24"/>
          <w:szCs w:val="24"/>
          <w:lang w:val="en-GB" w:eastAsia="ru-RU"/>
        </w:rPr>
        <w:t xml:space="preserve"> [2] </w:t>
      </w:r>
    </w:p>
    <w:p w:rsidR="006647C1" w:rsidRDefault="006647C1" w:rsidP="00273DFF">
      <w:pPr>
        <w:pStyle w:val="a4"/>
        <w:spacing w:before="0" w:line="240" w:lineRule="auto"/>
        <w:ind w:left="40" w:right="20" w:firstLine="567"/>
        <w:rPr>
          <w:sz w:val="24"/>
          <w:szCs w:val="24"/>
          <w:lang w:val="uk-UA"/>
        </w:rPr>
      </w:pPr>
    </w:p>
    <w:p w:rsidR="00CE0F19" w:rsidRPr="00273DFF" w:rsidRDefault="00273DFF" w:rsidP="00273DFF">
      <w:pPr>
        <w:pStyle w:val="a4"/>
        <w:spacing w:before="0" w:line="240" w:lineRule="auto"/>
        <w:ind w:left="40" w:right="20" w:firstLine="567"/>
        <w:rPr>
          <w:sz w:val="24"/>
          <w:szCs w:val="24"/>
          <w:lang w:val="en-US"/>
        </w:rPr>
      </w:pPr>
      <w:r w:rsidRPr="00273DFF">
        <w:rPr>
          <w:sz w:val="24"/>
          <w:szCs w:val="24"/>
          <w:shd w:val="clear" w:color="auto" w:fill="FFFFFF"/>
          <w:lang w:val="en-US"/>
        </w:rPr>
        <w:t xml:space="preserve">In the framework of the energy security of </w:t>
      </w:r>
      <w:r w:rsidR="00CE0F19" w:rsidRPr="00273DFF">
        <w:rPr>
          <w:sz w:val="24"/>
          <w:szCs w:val="24"/>
          <w:lang w:val="en-US"/>
        </w:rPr>
        <w:t>Ukraine, to comply with the decisions of the Government, Ministry of Regional Development and Construction (</w:t>
      </w:r>
      <w:proofErr w:type="spellStart"/>
      <w:r w:rsidR="00CE0F19" w:rsidRPr="00273DFF">
        <w:rPr>
          <w:sz w:val="24"/>
          <w:szCs w:val="24"/>
          <w:lang w:val="en-US"/>
        </w:rPr>
        <w:t>Minregionbud</w:t>
      </w:r>
      <w:proofErr w:type="spellEnd"/>
      <w:r w:rsidR="00CE0F19" w:rsidRPr="00273DFF">
        <w:rPr>
          <w:sz w:val="24"/>
          <w:szCs w:val="24"/>
          <w:lang w:val="en-US"/>
        </w:rPr>
        <w:t xml:space="preserve">) of Ukraine has started developing the new version of the </w:t>
      </w:r>
      <w:proofErr w:type="spellStart"/>
      <w:r w:rsidR="00CE0F19" w:rsidRPr="00273DFF">
        <w:rPr>
          <w:sz w:val="24"/>
          <w:szCs w:val="24"/>
          <w:lang w:val="en-US"/>
        </w:rPr>
        <w:t>sectoral</w:t>
      </w:r>
      <w:proofErr w:type="spellEnd"/>
      <w:r w:rsidR="00CE0F19" w:rsidRPr="00273DFF">
        <w:rPr>
          <w:sz w:val="24"/>
          <w:szCs w:val="24"/>
          <w:lang w:val="en-US"/>
        </w:rPr>
        <w:t xml:space="preserve"> program on energy saving in building construction aimed to solve the problem of raising the energy consumption efficiency and reducing the energy resources consumed by the housing stock, namely natural gas; expanding the amount of electric energy consumption for heating residential and public buildings and structures, expanding the amount and the application sphere of non-traditional and sustainable energy sources, using innovative engineering, technological and organizational solutions. Let’s consider the legislative framework of Ukraine in the field of buildings’ energy performance (Figure 7). The Ministry has adopted a number of orders and decisions on organizational and engineering issues of implementing measures to raise the newly constructed buildings’ energy performance and that of the old housing stock. In 2008, the Ministry developed a packet of regulatory-methodological documentation to implement since 2009 the regulatory energy certification and energy auditing, which legal framework is determined by the draft Law of Ukraine “On the Energy Performance of Buildings”.</w:t>
      </w:r>
    </w:p>
    <w:p w:rsidR="00CE0F19" w:rsidRDefault="00CE0F19" w:rsidP="00273DFF">
      <w:pPr>
        <w:pStyle w:val="a4"/>
        <w:spacing w:before="0" w:line="240" w:lineRule="auto"/>
        <w:ind w:left="40" w:right="20" w:firstLine="567"/>
        <w:rPr>
          <w:sz w:val="24"/>
          <w:szCs w:val="24"/>
          <w:lang w:val="en-US"/>
        </w:rPr>
      </w:pPr>
      <w:r w:rsidRPr="002158D2">
        <w:rPr>
          <w:sz w:val="24"/>
          <w:szCs w:val="24"/>
          <w:lang w:val="en-US"/>
        </w:rPr>
        <w:t xml:space="preserve">Further, let’s consider the draft Law of Ukraine on the energy performance of residential and public buildings (register No. 9683, 12.01.2012) aimed at determining legal, economic and organizational framework for providing energy performance of residential and public buildings and at setting the stage for reducing the energy resources consumption in them. Article 9 defines the principal concept of the buildings’ energy performance: it is ability of the building, its structural </w:t>
      </w:r>
      <w:r w:rsidRPr="002158D2">
        <w:rPr>
          <w:sz w:val="24"/>
          <w:szCs w:val="24"/>
          <w:lang w:val="en-US"/>
        </w:rPr>
        <w:lastRenderedPageBreak/>
        <w:t>elements and its engineering equipment to provide, during the expected life cycle of this building, household requirements of people and the best climatic environment for their staying (living) in this building’s premises with permissible (optimal) energy resources consumption for heating, lighting, ventilation, air conditioning and water heating with account of the local climate conditions. Energy performance of buildings is calculated in accordance with the methodology approved by the joint resolution of the authorized public management bodies.</w:t>
      </w:r>
    </w:p>
    <w:p w:rsidR="00273DFF" w:rsidRPr="002158D2" w:rsidRDefault="00273DFF" w:rsidP="00273DFF">
      <w:pPr>
        <w:pStyle w:val="a4"/>
        <w:spacing w:before="0" w:line="240" w:lineRule="auto"/>
        <w:ind w:left="40" w:right="20" w:firstLine="567"/>
        <w:rPr>
          <w:sz w:val="24"/>
          <w:szCs w:val="24"/>
          <w:lang w:val="en-US"/>
        </w:rPr>
      </w:pPr>
    </w:p>
    <w:p w:rsidR="00194D9A" w:rsidRPr="002158D2" w:rsidRDefault="00BA4F24" w:rsidP="00273DFF">
      <w:pPr>
        <w:pStyle w:val="a4"/>
        <w:spacing w:before="0" w:line="240" w:lineRule="auto"/>
        <w:ind w:left="40" w:right="20" w:hanging="40"/>
        <w:jc w:val="center"/>
        <w:rPr>
          <w:sz w:val="24"/>
          <w:szCs w:val="24"/>
          <w:lang w:val="uk-UA"/>
        </w:rPr>
      </w:pPr>
      <w:r w:rsidRPr="002158D2">
        <w:rPr>
          <w:noProof/>
          <w:sz w:val="24"/>
          <w:szCs w:val="24"/>
          <w:lang w:eastAsia="ru-RU"/>
        </w:rPr>
        <w:drawing>
          <wp:inline distT="0" distB="0" distL="0" distR="0">
            <wp:extent cx="5928667" cy="3015048"/>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35639" t="30622" r="25890" b="30728"/>
                    <a:stretch>
                      <a:fillRect/>
                    </a:stretch>
                  </pic:blipFill>
                  <pic:spPr bwMode="auto">
                    <a:xfrm>
                      <a:off x="0" y="0"/>
                      <a:ext cx="5928669" cy="3015049"/>
                    </a:xfrm>
                    <a:prstGeom prst="rect">
                      <a:avLst/>
                    </a:prstGeom>
                    <a:noFill/>
                    <a:ln w="9525">
                      <a:noFill/>
                      <a:miter lim="800000"/>
                      <a:headEnd/>
                      <a:tailEnd/>
                    </a:ln>
                  </pic:spPr>
                </pic:pic>
              </a:graphicData>
            </a:graphic>
          </wp:inline>
        </w:drawing>
      </w:r>
    </w:p>
    <w:p w:rsidR="006A746D" w:rsidRDefault="006A746D" w:rsidP="00273DFF">
      <w:pPr>
        <w:pStyle w:val="a4"/>
        <w:spacing w:before="0" w:line="240" w:lineRule="auto"/>
        <w:ind w:left="40" w:right="20" w:firstLine="567"/>
        <w:rPr>
          <w:sz w:val="24"/>
          <w:szCs w:val="24"/>
          <w:lang w:val="uk-UA"/>
        </w:rPr>
      </w:pPr>
      <w:r w:rsidRPr="002158D2">
        <w:rPr>
          <w:sz w:val="24"/>
          <w:szCs w:val="24"/>
          <w:lang w:val="en-US"/>
        </w:rPr>
        <w:t xml:space="preserve">Figure </w:t>
      </w:r>
      <w:r w:rsidR="00E261E5" w:rsidRPr="002158D2">
        <w:rPr>
          <w:sz w:val="24"/>
          <w:szCs w:val="24"/>
          <w:lang w:val="en-US"/>
        </w:rPr>
        <w:t>7</w:t>
      </w:r>
      <w:r w:rsidRPr="002158D2">
        <w:rPr>
          <w:sz w:val="24"/>
          <w:szCs w:val="24"/>
          <w:lang w:val="en-US"/>
        </w:rPr>
        <w:t>. Legislative framework of Ukraine in the field of buildings’ energy performance</w:t>
      </w:r>
      <w:r w:rsidR="00194D9A" w:rsidRPr="002158D2">
        <w:rPr>
          <w:sz w:val="24"/>
          <w:szCs w:val="24"/>
          <w:lang w:val="uk-UA"/>
        </w:rPr>
        <w:t xml:space="preserve"> [3]</w:t>
      </w:r>
    </w:p>
    <w:p w:rsidR="00C533EF" w:rsidRPr="002158D2" w:rsidRDefault="00C533EF" w:rsidP="00273DFF">
      <w:pPr>
        <w:pStyle w:val="a4"/>
        <w:spacing w:before="0" w:line="240" w:lineRule="auto"/>
        <w:ind w:left="40" w:right="20" w:firstLine="567"/>
        <w:rPr>
          <w:sz w:val="24"/>
          <w:szCs w:val="24"/>
          <w:lang w:val="uk-UA"/>
        </w:rPr>
      </w:pPr>
    </w:p>
    <w:p w:rsidR="00C533EF" w:rsidRPr="002158D2" w:rsidRDefault="00C533EF" w:rsidP="00273DFF">
      <w:pPr>
        <w:pStyle w:val="a4"/>
        <w:spacing w:before="0" w:line="240" w:lineRule="auto"/>
        <w:ind w:left="40" w:right="20" w:firstLine="102"/>
        <w:jc w:val="center"/>
        <w:rPr>
          <w:sz w:val="24"/>
          <w:szCs w:val="24"/>
          <w:lang w:val="uk-UA"/>
        </w:rPr>
      </w:pPr>
      <w:r w:rsidRPr="002158D2">
        <w:rPr>
          <w:noProof/>
          <w:sz w:val="24"/>
          <w:szCs w:val="24"/>
          <w:lang w:eastAsia="ru-RU"/>
        </w:rPr>
        <w:drawing>
          <wp:inline distT="0" distB="0" distL="0" distR="0">
            <wp:extent cx="5843750" cy="3855308"/>
            <wp:effectExtent l="19050" t="0" r="4600" b="0"/>
            <wp:docPr id="15" name="Рисунок 1" descr="https://pp.vk.me/c637823/v637823494/12896/Un3ZsEC6mXA.jpg"/>
            <wp:cNvGraphicFramePr/>
            <a:graphic xmlns:a="http://schemas.openxmlformats.org/drawingml/2006/main">
              <a:graphicData uri="http://schemas.openxmlformats.org/drawingml/2006/picture">
                <pic:pic xmlns:pic="http://schemas.openxmlformats.org/drawingml/2006/picture">
                  <pic:nvPicPr>
                    <pic:cNvPr id="22533" name="Picture 8" descr="https://pp.vk.me/c637823/v637823494/12896/Un3ZsEC6mXA.jpg"/>
                    <pic:cNvPicPr>
                      <a:picLocks noChangeAspect="1" noChangeArrowheads="1"/>
                    </pic:cNvPicPr>
                  </pic:nvPicPr>
                  <pic:blipFill>
                    <a:blip r:embed="rId19"/>
                    <a:srcRect l="927" t="1196" r="693" b="1435"/>
                    <a:stretch>
                      <a:fillRect/>
                    </a:stretch>
                  </pic:blipFill>
                  <pic:spPr bwMode="auto">
                    <a:xfrm>
                      <a:off x="0" y="0"/>
                      <a:ext cx="5847595" cy="3857845"/>
                    </a:xfrm>
                    <a:prstGeom prst="rect">
                      <a:avLst/>
                    </a:prstGeom>
                    <a:noFill/>
                    <a:ln w="9525">
                      <a:noFill/>
                      <a:miter lim="800000"/>
                      <a:headEnd/>
                      <a:tailEnd/>
                    </a:ln>
                  </pic:spPr>
                </pic:pic>
              </a:graphicData>
            </a:graphic>
          </wp:inline>
        </w:drawing>
      </w:r>
    </w:p>
    <w:p w:rsidR="00C533EF" w:rsidRPr="002158D2" w:rsidRDefault="00C533EF" w:rsidP="00273DFF">
      <w:pPr>
        <w:pStyle w:val="a4"/>
        <w:spacing w:before="0" w:line="240" w:lineRule="auto"/>
        <w:ind w:left="40" w:right="20" w:firstLine="567"/>
        <w:rPr>
          <w:sz w:val="24"/>
          <w:szCs w:val="24"/>
        </w:rPr>
      </w:pPr>
      <w:r w:rsidRPr="002158D2">
        <w:rPr>
          <w:sz w:val="24"/>
          <w:szCs w:val="24"/>
          <w:lang w:val="en-US"/>
        </w:rPr>
        <w:t xml:space="preserve">Figure 8. Present regulations and standards system in the field of buildings’ energy performance </w:t>
      </w:r>
    </w:p>
    <w:p w:rsidR="006A746D" w:rsidRPr="002158D2" w:rsidRDefault="006A746D" w:rsidP="00273DFF">
      <w:pPr>
        <w:pStyle w:val="a4"/>
        <w:spacing w:before="0" w:line="240" w:lineRule="auto"/>
        <w:ind w:left="40" w:right="20" w:firstLine="567"/>
        <w:rPr>
          <w:sz w:val="24"/>
          <w:szCs w:val="24"/>
          <w:lang w:val="en-US"/>
        </w:rPr>
      </w:pPr>
      <w:proofErr w:type="spellStart"/>
      <w:r w:rsidRPr="002158D2">
        <w:rPr>
          <w:sz w:val="24"/>
          <w:szCs w:val="24"/>
          <w:lang w:val="en-US"/>
        </w:rPr>
        <w:lastRenderedPageBreak/>
        <w:t>Minregionbud</w:t>
      </w:r>
      <w:proofErr w:type="spellEnd"/>
      <w:r w:rsidRPr="002158D2">
        <w:rPr>
          <w:sz w:val="24"/>
          <w:szCs w:val="24"/>
          <w:lang w:val="en-US"/>
        </w:rPr>
        <w:t xml:space="preserve"> (now Ministry of Regional Development – </w:t>
      </w:r>
      <w:proofErr w:type="spellStart"/>
      <w:r w:rsidRPr="002158D2">
        <w:rPr>
          <w:sz w:val="24"/>
          <w:szCs w:val="24"/>
          <w:lang w:val="en-US"/>
        </w:rPr>
        <w:t>Minregionrozvytku</w:t>
      </w:r>
      <w:proofErr w:type="spellEnd"/>
      <w:r w:rsidRPr="002158D2">
        <w:rPr>
          <w:sz w:val="24"/>
          <w:szCs w:val="24"/>
          <w:lang w:val="en-US"/>
        </w:rPr>
        <w:t>) provides development and further improvement of the regulatory-methodological framework for designing and usage of energy saving technology and equipment, present-day technological and engineering solutions that provide common-European approaches to the problem of efficient energy resources consumption and their accounting in the building and construction as well as in the public utility sectors.</w:t>
      </w:r>
    </w:p>
    <w:p w:rsidR="00B45C80" w:rsidRPr="002158D2" w:rsidRDefault="006A746D" w:rsidP="00273DFF">
      <w:pPr>
        <w:pStyle w:val="a4"/>
        <w:spacing w:before="0" w:line="240" w:lineRule="auto"/>
        <w:ind w:left="40" w:right="20" w:firstLine="567"/>
        <w:rPr>
          <w:sz w:val="24"/>
          <w:szCs w:val="24"/>
          <w:shd w:val="clear" w:color="auto" w:fill="FFFFFF"/>
        </w:rPr>
      </w:pPr>
      <w:r w:rsidRPr="002158D2">
        <w:rPr>
          <w:sz w:val="24"/>
          <w:szCs w:val="24"/>
          <w:lang w:val="en-US"/>
        </w:rPr>
        <w:t>Improvement of the national regulatory-methodological framework is performed for the purpose of its adaptation to the common-European requirements and to promote implementing of innovative energy saving engineering equipment in constructing the objects of housing and utilities sector.</w:t>
      </w:r>
      <w:r w:rsidR="003C221C" w:rsidRPr="002158D2">
        <w:rPr>
          <w:sz w:val="24"/>
          <w:szCs w:val="24"/>
          <w:lang w:val="en-US"/>
        </w:rPr>
        <w:t xml:space="preserve"> </w:t>
      </w:r>
      <w:proofErr w:type="spellStart"/>
      <w:r w:rsidR="00B45C80" w:rsidRPr="002158D2">
        <w:rPr>
          <w:sz w:val="24"/>
          <w:szCs w:val="24"/>
          <w:shd w:val="clear" w:color="auto" w:fill="FFFFFF"/>
        </w:rPr>
        <w:t>Figure</w:t>
      </w:r>
      <w:proofErr w:type="spellEnd"/>
      <w:r w:rsidR="00B45C80" w:rsidRPr="002158D2">
        <w:rPr>
          <w:sz w:val="24"/>
          <w:szCs w:val="24"/>
          <w:shd w:val="clear" w:color="auto" w:fill="FFFFFF"/>
        </w:rPr>
        <w:t xml:space="preserve"> </w:t>
      </w:r>
      <w:r w:rsidR="00E261E5" w:rsidRPr="002158D2">
        <w:rPr>
          <w:sz w:val="24"/>
          <w:szCs w:val="24"/>
          <w:shd w:val="clear" w:color="auto" w:fill="FFFFFF"/>
          <w:lang w:val="en-US"/>
        </w:rPr>
        <w:t>8</w:t>
      </w:r>
      <w:r w:rsidR="00B45C80" w:rsidRPr="002158D2">
        <w:rPr>
          <w:sz w:val="24"/>
          <w:szCs w:val="24"/>
          <w:shd w:val="clear" w:color="auto" w:fill="FFFFFF"/>
        </w:rPr>
        <w:t xml:space="preserve"> </w:t>
      </w:r>
      <w:proofErr w:type="spellStart"/>
      <w:r w:rsidR="00B45C80" w:rsidRPr="002158D2">
        <w:rPr>
          <w:sz w:val="24"/>
          <w:szCs w:val="24"/>
          <w:shd w:val="clear" w:color="auto" w:fill="FFFFFF"/>
        </w:rPr>
        <w:t>shows</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data</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on</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the</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main</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regulatory</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and</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methodological</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documents</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aimed</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at</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introduction</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of</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energy</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saving</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solutions</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in</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the</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field</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of</w:t>
      </w:r>
      <w:proofErr w:type="spellEnd"/>
      <w:r w:rsidR="00B45C80" w:rsidRPr="002158D2">
        <w:rPr>
          <w:sz w:val="24"/>
          <w:szCs w:val="24"/>
          <w:shd w:val="clear" w:color="auto" w:fill="FFFFFF"/>
        </w:rPr>
        <w:t xml:space="preserve"> </w:t>
      </w:r>
      <w:proofErr w:type="spellStart"/>
      <w:r w:rsidR="00B45C80" w:rsidRPr="002158D2">
        <w:rPr>
          <w:sz w:val="24"/>
          <w:szCs w:val="24"/>
          <w:shd w:val="clear" w:color="auto" w:fill="FFFFFF"/>
        </w:rPr>
        <w:t>construction</w:t>
      </w:r>
      <w:proofErr w:type="spellEnd"/>
      <w:r w:rsidR="00B45C80" w:rsidRPr="002158D2">
        <w:rPr>
          <w:sz w:val="24"/>
          <w:szCs w:val="24"/>
          <w:shd w:val="clear" w:color="auto" w:fill="FFFFFF"/>
        </w:rPr>
        <w:t>.</w:t>
      </w:r>
    </w:p>
    <w:p w:rsidR="006A746D" w:rsidRPr="002158D2" w:rsidRDefault="00ED5B00" w:rsidP="00273DFF">
      <w:pPr>
        <w:pStyle w:val="a4"/>
        <w:spacing w:before="0" w:line="240" w:lineRule="auto"/>
        <w:ind w:left="40" w:right="20" w:firstLine="567"/>
        <w:rPr>
          <w:sz w:val="24"/>
          <w:szCs w:val="24"/>
          <w:lang w:val="en-US"/>
        </w:rPr>
      </w:pPr>
      <w:r w:rsidRPr="002158D2">
        <w:rPr>
          <w:b/>
          <w:sz w:val="24"/>
          <w:szCs w:val="24"/>
          <w:lang w:val="en-US"/>
        </w:rPr>
        <w:t>Conclusions and prospects for the development direction</w:t>
      </w:r>
      <w:r w:rsidRPr="002158D2">
        <w:rPr>
          <w:b/>
          <w:sz w:val="24"/>
          <w:szCs w:val="24"/>
        </w:rPr>
        <w:t>.</w:t>
      </w:r>
      <w:r w:rsidRPr="002158D2">
        <w:rPr>
          <w:sz w:val="24"/>
          <w:szCs w:val="24"/>
        </w:rPr>
        <w:t xml:space="preserve"> </w:t>
      </w:r>
      <w:r w:rsidR="006A746D" w:rsidRPr="002158D2">
        <w:rPr>
          <w:sz w:val="24"/>
          <w:szCs w:val="24"/>
          <w:lang w:val="en-US"/>
        </w:rPr>
        <w:t>It is quite evident that the next stage of the regulatory framework improvement in terms of energy saving in building construction should be a new wave of regulatory-methodological documentation development concerning the mainstream usage of alternative sustainable energy sources (sunlight, wind, geothermal hot water reservoirs, biomass, etc.) and efficient consumption of the traditional energy resources.</w:t>
      </w:r>
    </w:p>
    <w:p w:rsidR="006A746D" w:rsidRPr="002158D2" w:rsidRDefault="006A746D" w:rsidP="00273DFF">
      <w:pPr>
        <w:pStyle w:val="a4"/>
        <w:spacing w:before="0" w:line="240" w:lineRule="auto"/>
        <w:ind w:left="40" w:right="20" w:firstLine="567"/>
        <w:rPr>
          <w:sz w:val="24"/>
          <w:szCs w:val="24"/>
          <w:lang w:val="en-US"/>
        </w:rPr>
      </w:pPr>
      <w:r w:rsidRPr="002158D2">
        <w:rPr>
          <w:sz w:val="24"/>
          <w:szCs w:val="24"/>
          <w:lang w:val="en-US"/>
        </w:rPr>
        <w:t>Taking into consideration the current problems of Ukrainian economy’s power supply, those are namely building construction and public utilities sectors that must provide significant reduction of energy consumption.</w:t>
      </w:r>
      <w:r w:rsidR="003C221C" w:rsidRPr="002158D2">
        <w:rPr>
          <w:sz w:val="24"/>
          <w:szCs w:val="24"/>
          <w:lang w:val="en-US"/>
        </w:rPr>
        <w:t xml:space="preserve"> </w:t>
      </w:r>
      <w:r w:rsidRPr="002158D2">
        <w:rPr>
          <w:sz w:val="24"/>
          <w:szCs w:val="24"/>
          <w:lang w:val="en-US"/>
        </w:rPr>
        <w:t>Present-day regulatory framework is performing the function of top importance and it should be expanded in the field of developing regulatory documentation on designing and usage of sustainable energy sources for heating buildings and structures.</w:t>
      </w:r>
    </w:p>
    <w:p w:rsidR="006A746D" w:rsidRPr="002158D2" w:rsidRDefault="006A746D" w:rsidP="00273DFF">
      <w:pPr>
        <w:shd w:val="clear" w:color="auto" w:fill="F5F5F5"/>
        <w:spacing w:after="0" w:line="240" w:lineRule="auto"/>
        <w:ind w:left="6" w:right="40" w:firstLine="567"/>
        <w:jc w:val="both"/>
        <w:rPr>
          <w:rFonts w:ascii="Times New Roman" w:hAnsi="Times New Roman"/>
          <w:sz w:val="24"/>
          <w:szCs w:val="24"/>
          <w:lang w:val="en-US" w:eastAsia="ru-RU"/>
        </w:rPr>
      </w:pPr>
      <w:r w:rsidRPr="002158D2">
        <w:rPr>
          <w:rFonts w:ascii="Times New Roman" w:hAnsi="Times New Roman"/>
          <w:sz w:val="24"/>
          <w:szCs w:val="24"/>
          <w:lang w:val="en-US" w:eastAsia="ru-RU"/>
        </w:rPr>
        <w:t>Efficient solution of the high energy resources consumption problem in the field of industrial and civil engineering is only possible with an integrated approach. It is necessary both to control heat losses by means of walling and to reduce energy consumption for conditioning buildings, ventilation air transporting, etc.</w:t>
      </w:r>
    </w:p>
    <w:p w:rsidR="006A746D" w:rsidRPr="00273DFF" w:rsidRDefault="00273DFF" w:rsidP="00273DFF">
      <w:pPr>
        <w:shd w:val="clear" w:color="auto" w:fill="F5F5F5"/>
        <w:spacing w:after="0" w:line="240" w:lineRule="auto"/>
        <w:ind w:left="6" w:right="40" w:firstLine="567"/>
        <w:jc w:val="both"/>
        <w:rPr>
          <w:rFonts w:ascii="Times New Roman" w:hAnsi="Times New Roman"/>
          <w:sz w:val="24"/>
          <w:szCs w:val="24"/>
          <w:lang w:val="en-US" w:eastAsia="ru-RU"/>
        </w:rPr>
      </w:pPr>
      <w:r w:rsidRPr="00273DFF">
        <w:rPr>
          <w:rFonts w:ascii="Times New Roman" w:hAnsi="Times New Roman"/>
          <w:sz w:val="24"/>
          <w:szCs w:val="24"/>
          <w:shd w:val="clear" w:color="auto" w:fill="FFFFFF"/>
          <w:lang w:val="en-US"/>
        </w:rPr>
        <w:t>To ensure energy security of the state and</w:t>
      </w:r>
      <w:r w:rsidR="006A746D" w:rsidRPr="00273DFF">
        <w:rPr>
          <w:rFonts w:ascii="Times New Roman" w:hAnsi="Times New Roman"/>
          <w:sz w:val="24"/>
          <w:szCs w:val="24"/>
          <w:lang w:val="en-US" w:eastAsia="ru-RU"/>
        </w:rPr>
        <w:t xml:space="preserve"> successfully solve the problem of high energy resources consumption, it is necessary to improve the total costs of producing electricity, heat/cold, to minimize losses on their way from the energy manufacturer to the consumer. Developments and improvement of the regulatory framework are insufficient. Strict regulation of energy auditing in terms of these norms performance is also topical.</w:t>
      </w:r>
    </w:p>
    <w:p w:rsidR="00757763" w:rsidRPr="00757763" w:rsidRDefault="00757763" w:rsidP="002158D2">
      <w:pPr>
        <w:shd w:val="clear" w:color="auto" w:fill="F5F5F5"/>
        <w:spacing w:after="44" w:line="240" w:lineRule="auto"/>
        <w:ind w:left="6" w:right="40" w:firstLine="567"/>
        <w:jc w:val="both"/>
        <w:rPr>
          <w:rFonts w:ascii="Times New Roman" w:hAnsi="Times New Roman"/>
          <w:sz w:val="24"/>
          <w:szCs w:val="24"/>
          <w:lang w:val="uk-UA" w:eastAsia="ru-RU"/>
        </w:rPr>
      </w:pPr>
    </w:p>
    <w:p w:rsidR="006A746D" w:rsidRDefault="006A746D" w:rsidP="006A5E62">
      <w:pPr>
        <w:pStyle w:val="a4"/>
        <w:spacing w:before="0" w:line="240" w:lineRule="auto"/>
        <w:ind w:left="40" w:right="20" w:firstLine="284"/>
        <w:jc w:val="center"/>
        <w:rPr>
          <w:b/>
          <w:i/>
          <w:sz w:val="24"/>
          <w:szCs w:val="24"/>
          <w:lang w:val="uk-UA"/>
        </w:rPr>
      </w:pPr>
      <w:r w:rsidRPr="00757763">
        <w:rPr>
          <w:b/>
          <w:i/>
          <w:sz w:val="24"/>
          <w:szCs w:val="24"/>
          <w:lang w:val="en-US"/>
        </w:rPr>
        <w:t>References</w:t>
      </w:r>
    </w:p>
    <w:p w:rsidR="00757763" w:rsidRPr="00757763" w:rsidRDefault="00757763" w:rsidP="006A5E62">
      <w:pPr>
        <w:pStyle w:val="a4"/>
        <w:spacing w:before="0" w:line="240" w:lineRule="auto"/>
        <w:ind w:left="40" w:right="20" w:firstLine="284"/>
        <w:jc w:val="center"/>
        <w:rPr>
          <w:b/>
          <w:i/>
          <w:sz w:val="24"/>
          <w:szCs w:val="24"/>
          <w:lang w:val="uk-UA"/>
        </w:rPr>
      </w:pPr>
    </w:p>
    <w:p w:rsidR="00210B30" w:rsidRPr="00273DFF" w:rsidRDefault="00210B30" w:rsidP="00757763">
      <w:pPr>
        <w:pStyle w:val="a4"/>
        <w:spacing w:before="0" w:line="240" w:lineRule="auto"/>
        <w:ind w:left="40" w:right="23" w:firstLine="527"/>
        <w:rPr>
          <w:i/>
          <w:sz w:val="24"/>
          <w:szCs w:val="24"/>
          <w:lang w:val="uk-UA"/>
        </w:rPr>
      </w:pPr>
      <w:r w:rsidRPr="00273DFF">
        <w:rPr>
          <w:i/>
          <w:sz w:val="24"/>
          <w:szCs w:val="24"/>
          <w:lang w:val="uk-UA"/>
        </w:rPr>
        <w:t>1. Воронін А.В. Досвід країн Євросоюзу в галузі технічного нормування теплового захисту будівель і споруд</w:t>
      </w:r>
      <w:r w:rsidRPr="00273DFF">
        <w:rPr>
          <w:i/>
          <w:sz w:val="24"/>
          <w:szCs w:val="24"/>
          <w:lang w:val="en-US"/>
        </w:rPr>
        <w:t xml:space="preserve"> / </w:t>
      </w:r>
      <w:r w:rsidRPr="00273DFF">
        <w:rPr>
          <w:i/>
          <w:sz w:val="24"/>
          <w:szCs w:val="24"/>
          <w:lang w:val="uk-UA"/>
        </w:rPr>
        <w:t xml:space="preserve">А.В. Воронін // Технології будівництва. – 2007. – № 4. – С. 75. </w:t>
      </w:r>
    </w:p>
    <w:p w:rsidR="00210B30" w:rsidRPr="00273DFF" w:rsidRDefault="00210B30" w:rsidP="00757763">
      <w:pPr>
        <w:pStyle w:val="a4"/>
        <w:tabs>
          <w:tab w:val="left" w:pos="8536"/>
        </w:tabs>
        <w:spacing w:before="0" w:line="240" w:lineRule="auto"/>
        <w:ind w:left="40" w:right="23" w:firstLine="527"/>
        <w:rPr>
          <w:i/>
          <w:sz w:val="24"/>
          <w:szCs w:val="24"/>
          <w:lang w:val="uk-UA"/>
        </w:rPr>
      </w:pPr>
      <w:proofErr w:type="spellStart"/>
      <w:r w:rsidRPr="00273DFF">
        <w:rPr>
          <w:i/>
          <w:sz w:val="24"/>
          <w:szCs w:val="24"/>
          <w:lang w:val="en-US"/>
        </w:rPr>
        <w:t>Voronin</w:t>
      </w:r>
      <w:proofErr w:type="spellEnd"/>
      <w:r w:rsidRPr="00273DFF">
        <w:rPr>
          <w:i/>
          <w:sz w:val="24"/>
          <w:szCs w:val="24"/>
          <w:lang w:val="en-US"/>
        </w:rPr>
        <w:t xml:space="preserve"> A.V. (2007), "The experience of EU countries in the field of technical regulation thermal protection of buildings and </w:t>
      </w:r>
      <w:proofErr w:type="spellStart"/>
      <w:r w:rsidRPr="00273DFF">
        <w:rPr>
          <w:i/>
          <w:sz w:val="24"/>
          <w:szCs w:val="24"/>
          <w:lang w:val="en-US"/>
        </w:rPr>
        <w:t>strtructures</w:t>
      </w:r>
      <w:proofErr w:type="spellEnd"/>
      <w:r w:rsidRPr="00273DFF">
        <w:rPr>
          <w:i/>
          <w:sz w:val="24"/>
          <w:szCs w:val="24"/>
          <w:lang w:val="en-US"/>
        </w:rPr>
        <w:t xml:space="preserve">", </w:t>
      </w:r>
      <w:proofErr w:type="spellStart"/>
      <w:r w:rsidRPr="00273DFF">
        <w:rPr>
          <w:i/>
          <w:sz w:val="24"/>
          <w:szCs w:val="24"/>
          <w:lang w:val="en-US"/>
        </w:rPr>
        <w:t>Tehnologii</w:t>
      </w:r>
      <w:proofErr w:type="spellEnd"/>
      <w:r w:rsidRPr="00273DFF">
        <w:rPr>
          <w:i/>
          <w:sz w:val="24"/>
          <w:szCs w:val="24"/>
          <w:lang w:val="en-US"/>
        </w:rPr>
        <w:t xml:space="preserve"> </w:t>
      </w:r>
      <w:proofErr w:type="spellStart"/>
      <w:r w:rsidRPr="00273DFF">
        <w:rPr>
          <w:i/>
          <w:sz w:val="24"/>
          <w:szCs w:val="24"/>
          <w:lang w:val="en-US"/>
        </w:rPr>
        <w:t>budivnistva</w:t>
      </w:r>
      <w:proofErr w:type="spellEnd"/>
      <w:r w:rsidRPr="00273DFF">
        <w:rPr>
          <w:i/>
          <w:sz w:val="24"/>
          <w:szCs w:val="24"/>
          <w:lang w:val="en-US"/>
        </w:rPr>
        <w:t>, No. 4,</w:t>
      </w:r>
      <w:r w:rsidRPr="00273DFF">
        <w:rPr>
          <w:i/>
          <w:sz w:val="24"/>
          <w:szCs w:val="24"/>
          <w:lang w:val="uk-UA"/>
        </w:rPr>
        <w:t xml:space="preserve"> </w:t>
      </w:r>
      <w:r w:rsidRPr="00273DFF">
        <w:rPr>
          <w:i/>
          <w:sz w:val="24"/>
          <w:szCs w:val="24"/>
          <w:lang w:val="en-US"/>
        </w:rPr>
        <w:t>P. 75.</w:t>
      </w:r>
      <w:r w:rsidRPr="00273DFF">
        <w:rPr>
          <w:i/>
          <w:sz w:val="24"/>
          <w:szCs w:val="24"/>
          <w:lang w:val="uk-UA"/>
        </w:rPr>
        <w:t xml:space="preserve"> </w:t>
      </w:r>
    </w:p>
    <w:p w:rsidR="00210B30" w:rsidRPr="00273DFF" w:rsidRDefault="00210B30" w:rsidP="00757763">
      <w:pPr>
        <w:pStyle w:val="a4"/>
        <w:spacing w:before="0" w:line="240" w:lineRule="auto"/>
        <w:ind w:left="40" w:right="23" w:firstLine="527"/>
        <w:rPr>
          <w:i/>
          <w:sz w:val="24"/>
          <w:szCs w:val="24"/>
          <w:lang w:val="uk-UA"/>
        </w:rPr>
      </w:pPr>
      <w:r w:rsidRPr="00273DFF">
        <w:rPr>
          <w:i/>
          <w:sz w:val="24"/>
          <w:szCs w:val="24"/>
          <w:lang w:val="uk-UA"/>
        </w:rPr>
        <w:t xml:space="preserve">2. </w:t>
      </w:r>
      <w:proofErr w:type="spellStart"/>
      <w:r w:rsidRPr="00273DFF">
        <w:rPr>
          <w:i/>
          <w:sz w:val="24"/>
          <w:szCs w:val="24"/>
          <w:lang w:val="uk-UA"/>
        </w:rPr>
        <w:t>Бербель</w:t>
      </w:r>
      <w:proofErr w:type="spellEnd"/>
      <w:r w:rsidRPr="00273DFF">
        <w:rPr>
          <w:i/>
          <w:sz w:val="24"/>
          <w:szCs w:val="24"/>
          <w:lang w:val="uk-UA"/>
        </w:rPr>
        <w:t xml:space="preserve"> </w:t>
      </w:r>
      <w:proofErr w:type="spellStart"/>
      <w:r w:rsidRPr="00273DFF">
        <w:rPr>
          <w:i/>
          <w:sz w:val="24"/>
          <w:szCs w:val="24"/>
          <w:lang w:val="uk-UA"/>
        </w:rPr>
        <w:t>Швайгер</w:t>
      </w:r>
      <w:proofErr w:type="spellEnd"/>
      <w:r w:rsidR="003A6D53" w:rsidRPr="00273DFF">
        <w:rPr>
          <w:i/>
          <w:sz w:val="24"/>
          <w:szCs w:val="24"/>
          <w:lang w:val="en-US"/>
        </w:rPr>
        <w:t xml:space="preserve"> </w:t>
      </w:r>
      <w:r w:rsidR="003A6D53" w:rsidRPr="00273DFF">
        <w:rPr>
          <w:i/>
          <w:sz w:val="24"/>
          <w:szCs w:val="24"/>
          <w:shd w:val="clear" w:color="auto" w:fill="FFFFFF"/>
          <w:lang w:val="en-US"/>
        </w:rPr>
        <w:t>(2015),</w:t>
      </w:r>
      <w:r w:rsidRPr="00273DFF">
        <w:rPr>
          <w:i/>
          <w:sz w:val="24"/>
          <w:szCs w:val="24"/>
          <w:lang w:val="uk-UA"/>
        </w:rPr>
        <w:t xml:space="preserve"> </w:t>
      </w:r>
      <w:r w:rsidRPr="00273DFF">
        <w:rPr>
          <w:bCs/>
          <w:i/>
          <w:sz w:val="24"/>
          <w:szCs w:val="24"/>
          <w:lang w:val="uk-UA"/>
        </w:rPr>
        <w:t xml:space="preserve">Європейські директиви щодо </w:t>
      </w:r>
      <w:proofErr w:type="spellStart"/>
      <w:r w:rsidRPr="00273DFF">
        <w:rPr>
          <w:bCs/>
          <w:i/>
          <w:sz w:val="24"/>
          <w:szCs w:val="24"/>
          <w:lang w:val="uk-UA"/>
        </w:rPr>
        <w:t>енергоефективності</w:t>
      </w:r>
      <w:proofErr w:type="spellEnd"/>
      <w:r w:rsidRPr="00273DFF">
        <w:rPr>
          <w:bCs/>
          <w:i/>
          <w:sz w:val="24"/>
          <w:szCs w:val="24"/>
          <w:lang w:val="uk-UA"/>
        </w:rPr>
        <w:t xml:space="preserve"> у будівлях та енергетичний сертифікат</w:t>
      </w:r>
      <w:r w:rsidRPr="00273DFF">
        <w:rPr>
          <w:i/>
          <w:sz w:val="24"/>
          <w:szCs w:val="24"/>
          <w:lang w:val="uk-UA"/>
        </w:rPr>
        <w:t xml:space="preserve">. [Електронний ресурс]. - Режим доступу до даних: </w:t>
      </w:r>
      <w:hyperlink r:id="rId20" w:history="1">
        <w:r w:rsidRPr="00273DFF">
          <w:rPr>
            <w:rStyle w:val="ab"/>
            <w:i/>
            <w:sz w:val="24"/>
            <w:szCs w:val="24"/>
            <w:lang w:val="uk-UA"/>
          </w:rPr>
          <w:t>http://svitppt.com.ua/nauka/evropeyski-direktivi-schodo-energoefektivnosti-u-budivlyah-ta-energeti.html</w:t>
        </w:r>
      </w:hyperlink>
    </w:p>
    <w:p w:rsidR="00210B30" w:rsidRPr="00273DFF" w:rsidRDefault="00210B30" w:rsidP="00757763">
      <w:pPr>
        <w:pStyle w:val="a4"/>
        <w:spacing w:before="0" w:line="240" w:lineRule="auto"/>
        <w:ind w:left="40" w:right="23" w:firstLine="527"/>
        <w:rPr>
          <w:i/>
          <w:sz w:val="24"/>
          <w:szCs w:val="24"/>
          <w:lang w:val="uk-UA"/>
        </w:rPr>
      </w:pPr>
      <w:proofErr w:type="spellStart"/>
      <w:r w:rsidRPr="00273DFF">
        <w:rPr>
          <w:i/>
          <w:sz w:val="24"/>
          <w:szCs w:val="24"/>
          <w:shd w:val="clear" w:color="auto" w:fill="FFFFFF"/>
          <w:lang w:val="en-US"/>
        </w:rPr>
        <w:t>Berbel</w:t>
      </w:r>
      <w:proofErr w:type="spellEnd"/>
      <w:r w:rsidRPr="00273DFF">
        <w:rPr>
          <w:i/>
          <w:sz w:val="24"/>
          <w:szCs w:val="24"/>
          <w:shd w:val="clear" w:color="auto" w:fill="FFFFFF"/>
          <w:lang w:val="en-US"/>
        </w:rPr>
        <w:t xml:space="preserve"> </w:t>
      </w:r>
      <w:proofErr w:type="spellStart"/>
      <w:r w:rsidRPr="00273DFF">
        <w:rPr>
          <w:i/>
          <w:sz w:val="24"/>
          <w:szCs w:val="24"/>
          <w:shd w:val="clear" w:color="auto" w:fill="FFFFFF"/>
          <w:lang w:val="en-US"/>
        </w:rPr>
        <w:t>Shwaiger</w:t>
      </w:r>
      <w:proofErr w:type="spellEnd"/>
      <w:r w:rsidRPr="00273DFF">
        <w:rPr>
          <w:i/>
          <w:sz w:val="24"/>
          <w:szCs w:val="24"/>
          <w:shd w:val="clear" w:color="auto" w:fill="FFFFFF"/>
          <w:lang w:val="uk-UA"/>
        </w:rPr>
        <w:t xml:space="preserve"> </w:t>
      </w:r>
      <w:r w:rsidR="00DD0360" w:rsidRPr="00273DFF">
        <w:rPr>
          <w:i/>
          <w:sz w:val="24"/>
          <w:szCs w:val="24"/>
          <w:shd w:val="clear" w:color="auto" w:fill="FFFFFF"/>
          <w:lang w:val="en-US"/>
        </w:rPr>
        <w:t xml:space="preserve">(2015), </w:t>
      </w:r>
      <w:r w:rsidRPr="00273DFF">
        <w:rPr>
          <w:i/>
          <w:sz w:val="24"/>
          <w:szCs w:val="24"/>
          <w:shd w:val="clear" w:color="auto" w:fill="FFFFFF"/>
          <w:lang w:val="uk-UA"/>
        </w:rPr>
        <w:t>"</w:t>
      </w:r>
      <w:r w:rsidRPr="00273DFF">
        <w:rPr>
          <w:i/>
          <w:sz w:val="24"/>
          <w:szCs w:val="24"/>
          <w:shd w:val="clear" w:color="auto" w:fill="FFFFFF"/>
          <w:lang w:val="en-US"/>
        </w:rPr>
        <w:t>European Directive on energy efficiency in buildings and energy certificate</w:t>
      </w:r>
      <w:r w:rsidRPr="00273DFF">
        <w:rPr>
          <w:i/>
          <w:sz w:val="24"/>
          <w:szCs w:val="24"/>
          <w:shd w:val="clear" w:color="auto" w:fill="FFFFFF"/>
          <w:lang w:val="uk-UA"/>
        </w:rPr>
        <w:t>"</w:t>
      </w:r>
      <w:r w:rsidRPr="00273DFF">
        <w:rPr>
          <w:i/>
          <w:sz w:val="24"/>
          <w:szCs w:val="24"/>
          <w:shd w:val="clear" w:color="auto" w:fill="FFFFFF"/>
          <w:lang w:val="en-US"/>
        </w:rPr>
        <w:t xml:space="preserve">, available at: </w:t>
      </w:r>
      <w:hyperlink r:id="rId21" w:history="1">
        <w:r w:rsidRPr="00273DFF">
          <w:rPr>
            <w:rStyle w:val="ab"/>
            <w:i/>
            <w:sz w:val="24"/>
            <w:szCs w:val="24"/>
            <w:lang w:val="uk-UA"/>
          </w:rPr>
          <w:t>http://svitppt.com.ua/nauka/evropeyski-direktivi-schodo-energoefektivnosti-u-budivlyah-ta-energeti.html</w:t>
        </w:r>
      </w:hyperlink>
    </w:p>
    <w:p w:rsidR="00210B30" w:rsidRPr="00273DFF" w:rsidRDefault="00210B30" w:rsidP="00757763">
      <w:pPr>
        <w:pStyle w:val="a4"/>
        <w:tabs>
          <w:tab w:val="left" w:pos="284"/>
        </w:tabs>
        <w:spacing w:before="0" w:line="240" w:lineRule="auto"/>
        <w:ind w:left="40" w:right="23" w:firstLine="527"/>
        <w:rPr>
          <w:i/>
          <w:sz w:val="24"/>
          <w:szCs w:val="24"/>
          <w:lang w:val="uk-UA"/>
        </w:rPr>
      </w:pPr>
      <w:r w:rsidRPr="00273DFF">
        <w:rPr>
          <w:i/>
          <w:sz w:val="24"/>
          <w:szCs w:val="24"/>
          <w:lang w:val="uk-UA"/>
        </w:rPr>
        <w:t xml:space="preserve">3. </w:t>
      </w:r>
      <w:proofErr w:type="spellStart"/>
      <w:r w:rsidRPr="00273DFF">
        <w:rPr>
          <w:i/>
          <w:sz w:val="24"/>
          <w:szCs w:val="24"/>
          <w:lang w:val="uk-UA"/>
        </w:rPr>
        <w:t>Фаренюк</w:t>
      </w:r>
      <w:proofErr w:type="spellEnd"/>
      <w:r w:rsidRPr="00273DFF">
        <w:rPr>
          <w:i/>
          <w:sz w:val="24"/>
          <w:szCs w:val="24"/>
          <w:lang w:val="uk-UA"/>
        </w:rPr>
        <w:t xml:space="preserve"> Г.Г. </w:t>
      </w:r>
      <w:r w:rsidR="003C221C" w:rsidRPr="00273DFF">
        <w:rPr>
          <w:i/>
          <w:sz w:val="24"/>
          <w:szCs w:val="24"/>
          <w:shd w:val="clear" w:color="auto" w:fill="FFFFFF"/>
          <w:lang w:val="en-US"/>
        </w:rPr>
        <w:t xml:space="preserve">(2013), </w:t>
      </w:r>
      <w:r w:rsidRPr="00273DFF">
        <w:rPr>
          <w:bCs/>
          <w:i/>
          <w:sz w:val="24"/>
          <w:szCs w:val="24"/>
          <w:lang w:val="uk-UA"/>
        </w:rPr>
        <w:t xml:space="preserve">Вплив нормативної бази на </w:t>
      </w:r>
      <w:proofErr w:type="spellStart"/>
      <w:r w:rsidRPr="00273DFF">
        <w:rPr>
          <w:bCs/>
          <w:i/>
          <w:sz w:val="24"/>
          <w:szCs w:val="24"/>
          <w:lang w:val="uk-UA"/>
        </w:rPr>
        <w:t>енерго-</w:t>
      </w:r>
      <w:proofErr w:type="spellEnd"/>
      <w:r w:rsidRPr="00273DFF">
        <w:rPr>
          <w:bCs/>
          <w:i/>
          <w:sz w:val="24"/>
          <w:szCs w:val="24"/>
          <w:lang w:val="uk-UA"/>
        </w:rPr>
        <w:t xml:space="preserve"> та ресурсозбереження будівельних об'єктів житлового та громадського призначення</w:t>
      </w:r>
      <w:r w:rsidRPr="00273DFF">
        <w:rPr>
          <w:i/>
          <w:sz w:val="24"/>
          <w:szCs w:val="24"/>
          <w:lang w:val="uk-UA"/>
        </w:rPr>
        <w:t xml:space="preserve">. [Електронний ресурс]. - Режим </w:t>
      </w:r>
      <w:proofErr w:type="spellStart"/>
      <w:r w:rsidRPr="00273DFF">
        <w:rPr>
          <w:i/>
          <w:sz w:val="24"/>
          <w:szCs w:val="24"/>
          <w:lang w:val="uk-UA"/>
        </w:rPr>
        <w:t>доступа</w:t>
      </w:r>
      <w:proofErr w:type="spellEnd"/>
      <w:r w:rsidRPr="00273DFF">
        <w:rPr>
          <w:i/>
          <w:sz w:val="24"/>
          <w:szCs w:val="24"/>
          <w:lang w:val="uk-UA"/>
        </w:rPr>
        <w:t xml:space="preserve"> http://teplydim.com.ua/static/storage/filesfiles/Farenuk_Impact_of_laws_on_EE_resource_conserv_2013_Ukr.pdf </w:t>
      </w:r>
    </w:p>
    <w:p w:rsidR="006D5EF6" w:rsidRPr="00273DFF" w:rsidRDefault="00210B30" w:rsidP="00757763">
      <w:pPr>
        <w:pStyle w:val="a4"/>
        <w:tabs>
          <w:tab w:val="left" w:pos="284"/>
        </w:tabs>
        <w:spacing w:before="0" w:line="240" w:lineRule="auto"/>
        <w:ind w:left="40" w:right="23" w:firstLine="527"/>
        <w:jc w:val="left"/>
        <w:rPr>
          <w:i/>
          <w:sz w:val="24"/>
          <w:szCs w:val="24"/>
          <w:lang w:val="uk-UA"/>
        </w:rPr>
      </w:pPr>
      <w:proofErr w:type="spellStart"/>
      <w:r w:rsidRPr="00273DFF">
        <w:rPr>
          <w:i/>
          <w:sz w:val="24"/>
          <w:szCs w:val="24"/>
          <w:shd w:val="clear" w:color="auto" w:fill="FFFFFF"/>
        </w:rPr>
        <w:lastRenderedPageBreak/>
        <w:t>Fareny</w:t>
      </w:r>
      <w:proofErr w:type="spellEnd"/>
      <w:r w:rsidRPr="00273DFF">
        <w:rPr>
          <w:i/>
          <w:sz w:val="24"/>
          <w:szCs w:val="24"/>
          <w:shd w:val="clear" w:color="auto" w:fill="FFFFFF"/>
          <w:lang w:val="en-US"/>
        </w:rPr>
        <w:t>u</w:t>
      </w:r>
      <w:proofErr w:type="spellStart"/>
      <w:r w:rsidRPr="00273DFF">
        <w:rPr>
          <w:i/>
          <w:sz w:val="24"/>
          <w:szCs w:val="24"/>
          <w:shd w:val="clear" w:color="auto" w:fill="FFFFFF"/>
        </w:rPr>
        <w:t>k</w:t>
      </w:r>
      <w:proofErr w:type="spellEnd"/>
      <w:r w:rsidRPr="00273DFF">
        <w:rPr>
          <w:i/>
          <w:sz w:val="24"/>
          <w:szCs w:val="24"/>
          <w:shd w:val="clear" w:color="auto" w:fill="FFFFFF"/>
        </w:rPr>
        <w:t xml:space="preserve"> </w:t>
      </w:r>
      <w:r w:rsidR="003C221C" w:rsidRPr="00273DFF">
        <w:rPr>
          <w:i/>
          <w:sz w:val="24"/>
          <w:szCs w:val="24"/>
          <w:shd w:val="clear" w:color="auto" w:fill="FFFFFF"/>
        </w:rPr>
        <w:t>G.G</w:t>
      </w:r>
      <w:r w:rsidR="003C221C" w:rsidRPr="00273DFF">
        <w:rPr>
          <w:i/>
          <w:sz w:val="24"/>
          <w:szCs w:val="24"/>
          <w:shd w:val="clear" w:color="auto" w:fill="FFFFFF"/>
          <w:lang w:val="en-US"/>
        </w:rPr>
        <w:t xml:space="preserve"> (2013), "</w:t>
      </w:r>
      <w:proofErr w:type="spellStart"/>
      <w:r w:rsidR="003A6D53" w:rsidRPr="00273DFF">
        <w:rPr>
          <w:i/>
          <w:sz w:val="24"/>
          <w:szCs w:val="24"/>
          <w:shd w:val="clear" w:color="auto" w:fill="FFFFFF"/>
        </w:rPr>
        <w:t>Impact</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of</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regulatory</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framework</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on</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energy</w:t>
      </w:r>
      <w:proofErr w:type="spellEnd"/>
      <w:r w:rsidR="003A6D53" w:rsidRPr="00273DFF">
        <w:rPr>
          <w:i/>
          <w:sz w:val="24"/>
          <w:szCs w:val="24"/>
          <w:shd w:val="clear" w:color="auto" w:fill="FFFFFF"/>
        </w:rPr>
        <w:t xml:space="preserve"> - </w:t>
      </w:r>
      <w:proofErr w:type="spellStart"/>
      <w:r w:rsidR="003A6D53" w:rsidRPr="00273DFF">
        <w:rPr>
          <w:i/>
          <w:sz w:val="24"/>
          <w:szCs w:val="24"/>
          <w:shd w:val="clear" w:color="auto" w:fill="FFFFFF"/>
        </w:rPr>
        <w:t>saving</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construction</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of</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residential</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and</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public</w:t>
      </w:r>
      <w:proofErr w:type="spellEnd"/>
      <w:r w:rsidR="003A6D53" w:rsidRPr="00273DFF">
        <w:rPr>
          <w:i/>
          <w:sz w:val="24"/>
          <w:szCs w:val="24"/>
          <w:shd w:val="clear" w:color="auto" w:fill="FFFFFF"/>
        </w:rPr>
        <w:t xml:space="preserve"> </w:t>
      </w:r>
      <w:proofErr w:type="spellStart"/>
      <w:r w:rsidR="003A6D53" w:rsidRPr="00273DFF">
        <w:rPr>
          <w:i/>
          <w:sz w:val="24"/>
          <w:szCs w:val="24"/>
          <w:shd w:val="clear" w:color="auto" w:fill="FFFFFF"/>
        </w:rPr>
        <w:t>buildings</w:t>
      </w:r>
      <w:proofErr w:type="spellEnd"/>
      <w:r w:rsidR="003C221C" w:rsidRPr="00273DFF">
        <w:rPr>
          <w:i/>
          <w:sz w:val="24"/>
          <w:szCs w:val="24"/>
          <w:shd w:val="clear" w:color="auto" w:fill="FFFFFF"/>
        </w:rPr>
        <w:t>",</w:t>
      </w:r>
      <w:r w:rsidR="006D5EF6" w:rsidRPr="00273DFF">
        <w:rPr>
          <w:i/>
          <w:sz w:val="24"/>
          <w:szCs w:val="24"/>
          <w:shd w:val="clear" w:color="auto" w:fill="FFFFFF"/>
          <w:lang w:val="en-US"/>
        </w:rPr>
        <w:t xml:space="preserve"> available at: </w:t>
      </w:r>
      <w:r w:rsidR="006D5EF6" w:rsidRPr="00273DFF">
        <w:rPr>
          <w:i/>
          <w:sz w:val="24"/>
          <w:szCs w:val="24"/>
          <w:lang w:val="uk-UA"/>
        </w:rPr>
        <w:t xml:space="preserve">http://teplydim.com.ua/static/storage/filesfiles/Farenuk_Impact_of_laws_on_EE_resource_conserv_2013_Ukr.pdf </w:t>
      </w:r>
    </w:p>
    <w:p w:rsidR="00210B30" w:rsidRPr="00273DFF" w:rsidRDefault="00210B30" w:rsidP="00757763">
      <w:pPr>
        <w:pStyle w:val="a4"/>
        <w:tabs>
          <w:tab w:val="left" w:pos="284"/>
        </w:tabs>
        <w:spacing w:before="0" w:line="240" w:lineRule="auto"/>
        <w:ind w:left="40" w:right="23" w:firstLine="527"/>
        <w:rPr>
          <w:i/>
          <w:sz w:val="24"/>
          <w:szCs w:val="24"/>
          <w:lang w:val="en-US"/>
        </w:rPr>
      </w:pPr>
      <w:r w:rsidRPr="00273DFF">
        <w:rPr>
          <w:i/>
          <w:sz w:val="24"/>
          <w:szCs w:val="24"/>
        </w:rPr>
        <w:t xml:space="preserve">4. Сердюк Т.В. </w:t>
      </w:r>
      <w:proofErr w:type="spellStart"/>
      <w:r w:rsidRPr="00273DFF">
        <w:rPr>
          <w:i/>
          <w:sz w:val="24"/>
          <w:szCs w:val="24"/>
        </w:rPr>
        <w:t>Вдосконалення</w:t>
      </w:r>
      <w:proofErr w:type="spellEnd"/>
      <w:r w:rsidRPr="00273DFF">
        <w:rPr>
          <w:i/>
          <w:sz w:val="24"/>
          <w:szCs w:val="24"/>
        </w:rPr>
        <w:t xml:space="preserve"> </w:t>
      </w:r>
      <w:proofErr w:type="spellStart"/>
      <w:r w:rsidRPr="00273DFF">
        <w:rPr>
          <w:i/>
          <w:sz w:val="24"/>
          <w:szCs w:val="24"/>
        </w:rPr>
        <w:t>нормативної</w:t>
      </w:r>
      <w:proofErr w:type="spellEnd"/>
      <w:r w:rsidRPr="00273DFF">
        <w:rPr>
          <w:i/>
          <w:sz w:val="24"/>
          <w:szCs w:val="24"/>
        </w:rPr>
        <w:t xml:space="preserve"> </w:t>
      </w:r>
      <w:proofErr w:type="spellStart"/>
      <w:r w:rsidRPr="00273DFF">
        <w:rPr>
          <w:i/>
          <w:sz w:val="24"/>
          <w:szCs w:val="24"/>
        </w:rPr>
        <w:t>бази</w:t>
      </w:r>
      <w:proofErr w:type="spellEnd"/>
      <w:r w:rsidRPr="00273DFF">
        <w:rPr>
          <w:i/>
          <w:sz w:val="24"/>
          <w:szCs w:val="24"/>
        </w:rPr>
        <w:t xml:space="preserve"> </w:t>
      </w:r>
      <w:proofErr w:type="spellStart"/>
      <w:r w:rsidRPr="00273DFF">
        <w:rPr>
          <w:i/>
          <w:sz w:val="24"/>
          <w:szCs w:val="24"/>
        </w:rPr>
        <w:t>енергозбереження</w:t>
      </w:r>
      <w:proofErr w:type="spellEnd"/>
      <w:r w:rsidRPr="00273DFF">
        <w:rPr>
          <w:i/>
          <w:sz w:val="24"/>
          <w:szCs w:val="24"/>
        </w:rPr>
        <w:t xml:space="preserve"> у </w:t>
      </w:r>
      <w:proofErr w:type="spellStart"/>
      <w:r w:rsidRPr="00273DFF">
        <w:rPr>
          <w:i/>
          <w:sz w:val="24"/>
          <w:szCs w:val="24"/>
        </w:rPr>
        <w:t>будівельному</w:t>
      </w:r>
      <w:proofErr w:type="spellEnd"/>
      <w:r w:rsidRPr="00273DFF">
        <w:rPr>
          <w:i/>
          <w:sz w:val="24"/>
          <w:szCs w:val="24"/>
        </w:rPr>
        <w:t xml:space="preserve"> </w:t>
      </w:r>
      <w:proofErr w:type="spellStart"/>
      <w:r w:rsidRPr="00273DFF">
        <w:rPr>
          <w:i/>
          <w:sz w:val="24"/>
          <w:szCs w:val="24"/>
        </w:rPr>
        <w:t>комплексі</w:t>
      </w:r>
      <w:proofErr w:type="spellEnd"/>
      <w:r w:rsidRPr="00273DFF">
        <w:rPr>
          <w:i/>
          <w:sz w:val="24"/>
          <w:szCs w:val="24"/>
        </w:rPr>
        <w:t xml:space="preserve"> </w:t>
      </w:r>
      <w:proofErr w:type="spellStart"/>
      <w:r w:rsidRPr="00273DFF">
        <w:rPr>
          <w:i/>
          <w:sz w:val="24"/>
          <w:szCs w:val="24"/>
        </w:rPr>
        <w:t>України</w:t>
      </w:r>
      <w:proofErr w:type="spellEnd"/>
      <w:r w:rsidRPr="00273DFF">
        <w:rPr>
          <w:i/>
          <w:sz w:val="24"/>
          <w:szCs w:val="24"/>
          <w:lang w:val="uk-UA"/>
        </w:rPr>
        <w:t xml:space="preserve"> / Т.В. Сердюк </w:t>
      </w:r>
      <w:r w:rsidRPr="00273DFF">
        <w:rPr>
          <w:i/>
          <w:sz w:val="24"/>
          <w:szCs w:val="24"/>
        </w:rPr>
        <w:t xml:space="preserve"> // </w:t>
      </w:r>
      <w:proofErr w:type="spellStart"/>
      <w:r w:rsidRPr="00273DFF">
        <w:rPr>
          <w:i/>
          <w:sz w:val="24"/>
          <w:szCs w:val="24"/>
        </w:rPr>
        <w:t>Сучасні</w:t>
      </w:r>
      <w:proofErr w:type="spellEnd"/>
      <w:r w:rsidRPr="00273DFF">
        <w:rPr>
          <w:i/>
          <w:sz w:val="24"/>
          <w:szCs w:val="24"/>
        </w:rPr>
        <w:t xml:space="preserve"> </w:t>
      </w:r>
      <w:proofErr w:type="spellStart"/>
      <w:r w:rsidRPr="00273DFF">
        <w:rPr>
          <w:i/>
          <w:sz w:val="24"/>
          <w:szCs w:val="24"/>
        </w:rPr>
        <w:t>технології</w:t>
      </w:r>
      <w:proofErr w:type="spellEnd"/>
      <w:r w:rsidRPr="00273DFF">
        <w:rPr>
          <w:i/>
          <w:sz w:val="24"/>
          <w:szCs w:val="24"/>
        </w:rPr>
        <w:t xml:space="preserve">, </w:t>
      </w:r>
      <w:proofErr w:type="spellStart"/>
      <w:r w:rsidRPr="00273DFF">
        <w:rPr>
          <w:i/>
          <w:sz w:val="24"/>
          <w:szCs w:val="24"/>
        </w:rPr>
        <w:t>матеріали</w:t>
      </w:r>
      <w:proofErr w:type="spellEnd"/>
      <w:r w:rsidRPr="00273DFF">
        <w:rPr>
          <w:i/>
          <w:sz w:val="24"/>
          <w:szCs w:val="24"/>
        </w:rPr>
        <w:t xml:space="preserve"> </w:t>
      </w:r>
      <w:proofErr w:type="spellStart"/>
      <w:r w:rsidRPr="00273DFF">
        <w:rPr>
          <w:i/>
          <w:sz w:val="24"/>
          <w:szCs w:val="24"/>
        </w:rPr>
        <w:t>і</w:t>
      </w:r>
      <w:proofErr w:type="spellEnd"/>
      <w:r w:rsidRPr="00273DFF">
        <w:rPr>
          <w:i/>
          <w:sz w:val="24"/>
          <w:szCs w:val="24"/>
        </w:rPr>
        <w:t xml:space="preserve"> </w:t>
      </w:r>
      <w:proofErr w:type="spellStart"/>
      <w:r w:rsidRPr="00273DFF">
        <w:rPr>
          <w:i/>
          <w:sz w:val="24"/>
          <w:szCs w:val="24"/>
        </w:rPr>
        <w:t>конструкції</w:t>
      </w:r>
      <w:proofErr w:type="spellEnd"/>
      <w:r w:rsidRPr="00273DFF">
        <w:rPr>
          <w:i/>
          <w:sz w:val="24"/>
          <w:szCs w:val="24"/>
        </w:rPr>
        <w:t xml:space="preserve"> в </w:t>
      </w:r>
      <w:proofErr w:type="spellStart"/>
      <w:r w:rsidRPr="00273DFF">
        <w:rPr>
          <w:i/>
          <w:sz w:val="24"/>
          <w:szCs w:val="24"/>
        </w:rPr>
        <w:t>будівництві</w:t>
      </w:r>
      <w:proofErr w:type="spellEnd"/>
      <w:r w:rsidRPr="00273DFF">
        <w:rPr>
          <w:i/>
          <w:sz w:val="24"/>
          <w:szCs w:val="24"/>
          <w:lang w:val="uk-UA"/>
        </w:rPr>
        <w:t>.</w:t>
      </w:r>
      <w:r w:rsidRPr="00273DFF">
        <w:rPr>
          <w:i/>
          <w:sz w:val="24"/>
          <w:szCs w:val="24"/>
        </w:rPr>
        <w:t xml:space="preserve"> </w:t>
      </w:r>
      <w:r w:rsidR="008C7CC2" w:rsidRPr="00273DFF">
        <w:rPr>
          <w:i/>
          <w:sz w:val="24"/>
          <w:szCs w:val="24"/>
          <w:lang w:val="en-US"/>
        </w:rPr>
        <w:t xml:space="preserve">- 2014. – </w:t>
      </w:r>
      <w:hyperlink r:id="rId22" w:tgtFrame="_parent" w:history="1">
        <w:r w:rsidRPr="00273DFF">
          <w:rPr>
            <w:rStyle w:val="ab"/>
            <w:i/>
            <w:color w:val="auto"/>
            <w:sz w:val="24"/>
            <w:szCs w:val="24"/>
            <w:u w:val="none"/>
          </w:rPr>
          <w:t xml:space="preserve">Том 16, № 1 </w:t>
        </w:r>
      </w:hyperlink>
      <w:r w:rsidRPr="00273DFF">
        <w:rPr>
          <w:i/>
          <w:sz w:val="24"/>
          <w:szCs w:val="24"/>
          <w:lang w:val="uk-UA"/>
        </w:rPr>
        <w:t>. –</w:t>
      </w:r>
      <w:r w:rsidRPr="00273DFF">
        <w:rPr>
          <w:i/>
          <w:sz w:val="24"/>
          <w:szCs w:val="24"/>
        </w:rPr>
        <w:t xml:space="preserve"> С.162 – 168.</w:t>
      </w:r>
    </w:p>
    <w:p w:rsidR="00904270" w:rsidRPr="00273DFF" w:rsidRDefault="003C221C" w:rsidP="00757763">
      <w:pPr>
        <w:pStyle w:val="a4"/>
        <w:spacing w:before="0" w:line="240" w:lineRule="auto"/>
        <w:ind w:left="40" w:right="23" w:firstLine="527"/>
        <w:rPr>
          <w:i/>
          <w:sz w:val="24"/>
          <w:szCs w:val="24"/>
          <w:lang w:val="en-US"/>
        </w:rPr>
      </w:pPr>
      <w:proofErr w:type="spellStart"/>
      <w:r w:rsidRPr="00273DFF">
        <w:rPr>
          <w:i/>
          <w:sz w:val="24"/>
          <w:szCs w:val="24"/>
          <w:lang w:val="en-US"/>
        </w:rPr>
        <w:t>Serdyuk</w:t>
      </w:r>
      <w:proofErr w:type="spellEnd"/>
      <w:r w:rsidRPr="00273DFF">
        <w:rPr>
          <w:i/>
          <w:sz w:val="24"/>
          <w:szCs w:val="24"/>
          <w:lang w:val="en-US"/>
        </w:rPr>
        <w:t xml:space="preserve"> T.V. (2014)</w:t>
      </w:r>
      <w:r w:rsidRPr="00273DFF">
        <w:rPr>
          <w:i/>
          <w:sz w:val="24"/>
          <w:szCs w:val="24"/>
        </w:rPr>
        <w:t>, "</w:t>
      </w:r>
      <w:r w:rsidRPr="00273DFF">
        <w:rPr>
          <w:i/>
          <w:sz w:val="24"/>
          <w:szCs w:val="24"/>
          <w:lang w:val="en-US"/>
        </w:rPr>
        <w:t>Improving the regulatory framework of energy saving in the construction industry Ukraine"</w:t>
      </w:r>
      <w:r w:rsidRPr="00273DFF">
        <w:rPr>
          <w:i/>
          <w:sz w:val="24"/>
          <w:szCs w:val="24"/>
        </w:rPr>
        <w:t xml:space="preserve">, </w:t>
      </w:r>
      <w:proofErr w:type="spellStart"/>
      <w:r w:rsidR="00222483" w:rsidRPr="00273DFF">
        <w:rPr>
          <w:i/>
          <w:sz w:val="24"/>
          <w:szCs w:val="24"/>
        </w:rPr>
        <w:t>Suchasnі</w:t>
      </w:r>
      <w:proofErr w:type="spellEnd"/>
      <w:r w:rsidR="00222483" w:rsidRPr="00273DFF">
        <w:rPr>
          <w:i/>
          <w:sz w:val="24"/>
          <w:szCs w:val="24"/>
        </w:rPr>
        <w:t xml:space="preserve"> </w:t>
      </w:r>
      <w:proofErr w:type="spellStart"/>
      <w:r w:rsidR="00222483" w:rsidRPr="00273DFF">
        <w:rPr>
          <w:i/>
          <w:sz w:val="24"/>
          <w:szCs w:val="24"/>
        </w:rPr>
        <w:t>tehnologії</w:t>
      </w:r>
      <w:proofErr w:type="spellEnd"/>
      <w:r w:rsidR="00222483" w:rsidRPr="00273DFF">
        <w:rPr>
          <w:i/>
          <w:sz w:val="24"/>
          <w:szCs w:val="24"/>
        </w:rPr>
        <w:t xml:space="preserve">, </w:t>
      </w:r>
      <w:proofErr w:type="spellStart"/>
      <w:r w:rsidR="00222483" w:rsidRPr="00273DFF">
        <w:rPr>
          <w:i/>
          <w:sz w:val="24"/>
          <w:szCs w:val="24"/>
        </w:rPr>
        <w:t>materіali</w:t>
      </w:r>
      <w:proofErr w:type="spellEnd"/>
      <w:r w:rsidR="00222483" w:rsidRPr="00273DFF">
        <w:rPr>
          <w:i/>
          <w:sz w:val="24"/>
          <w:szCs w:val="24"/>
        </w:rPr>
        <w:t xml:space="preserve"> </w:t>
      </w:r>
      <w:proofErr w:type="spellStart"/>
      <w:r w:rsidR="00222483" w:rsidRPr="00273DFF">
        <w:rPr>
          <w:i/>
          <w:sz w:val="24"/>
          <w:szCs w:val="24"/>
        </w:rPr>
        <w:t>i</w:t>
      </w:r>
      <w:proofErr w:type="spellEnd"/>
      <w:r w:rsidR="00222483" w:rsidRPr="00273DFF">
        <w:rPr>
          <w:i/>
          <w:sz w:val="24"/>
          <w:szCs w:val="24"/>
        </w:rPr>
        <w:t xml:space="preserve"> </w:t>
      </w:r>
      <w:proofErr w:type="spellStart"/>
      <w:r w:rsidR="00222483" w:rsidRPr="00273DFF">
        <w:rPr>
          <w:i/>
          <w:sz w:val="24"/>
          <w:szCs w:val="24"/>
        </w:rPr>
        <w:t>konstruktsії</w:t>
      </w:r>
      <w:proofErr w:type="spellEnd"/>
      <w:r w:rsidR="00222483" w:rsidRPr="00273DFF">
        <w:rPr>
          <w:i/>
          <w:sz w:val="24"/>
          <w:szCs w:val="24"/>
        </w:rPr>
        <w:t xml:space="preserve"> </w:t>
      </w:r>
      <w:r w:rsidR="00222483" w:rsidRPr="00273DFF">
        <w:rPr>
          <w:i/>
          <w:sz w:val="24"/>
          <w:szCs w:val="24"/>
          <w:lang w:val="en-US"/>
        </w:rPr>
        <w:t>u</w:t>
      </w:r>
      <w:r w:rsidR="00222483" w:rsidRPr="00273DFF">
        <w:rPr>
          <w:i/>
          <w:sz w:val="24"/>
          <w:szCs w:val="24"/>
        </w:rPr>
        <w:t xml:space="preserve"> </w:t>
      </w:r>
      <w:proofErr w:type="spellStart"/>
      <w:r w:rsidR="00222483" w:rsidRPr="00273DFF">
        <w:rPr>
          <w:i/>
          <w:sz w:val="24"/>
          <w:szCs w:val="24"/>
        </w:rPr>
        <w:t>budіvnitstvі</w:t>
      </w:r>
      <w:proofErr w:type="spellEnd"/>
      <w:r w:rsidR="00222483" w:rsidRPr="00273DFF">
        <w:rPr>
          <w:i/>
          <w:sz w:val="24"/>
          <w:szCs w:val="24"/>
        </w:rPr>
        <w:t xml:space="preserve">", </w:t>
      </w:r>
      <w:r w:rsidR="00222483" w:rsidRPr="00273DFF">
        <w:rPr>
          <w:i/>
          <w:sz w:val="24"/>
          <w:szCs w:val="24"/>
          <w:lang w:val="en-US"/>
        </w:rPr>
        <w:t>Vol. 16</w:t>
      </w:r>
      <w:r w:rsidR="00222483" w:rsidRPr="00273DFF">
        <w:rPr>
          <w:i/>
          <w:sz w:val="24"/>
          <w:szCs w:val="24"/>
        </w:rPr>
        <w:t xml:space="preserve">, </w:t>
      </w:r>
      <w:r w:rsidR="00222483" w:rsidRPr="00273DFF">
        <w:rPr>
          <w:i/>
          <w:sz w:val="24"/>
          <w:szCs w:val="24"/>
          <w:lang w:val="en-US"/>
        </w:rPr>
        <w:t xml:space="preserve">No. </w:t>
      </w:r>
      <w:r w:rsidR="00222483" w:rsidRPr="00273DFF">
        <w:rPr>
          <w:i/>
          <w:sz w:val="24"/>
          <w:szCs w:val="24"/>
        </w:rPr>
        <w:t>1</w:t>
      </w:r>
      <w:r w:rsidR="00222483" w:rsidRPr="00273DFF">
        <w:rPr>
          <w:i/>
          <w:sz w:val="24"/>
          <w:szCs w:val="24"/>
          <w:lang w:val="en-US"/>
        </w:rPr>
        <w:t>,</w:t>
      </w:r>
      <w:r w:rsidR="00222483" w:rsidRPr="00273DFF">
        <w:rPr>
          <w:i/>
          <w:sz w:val="24"/>
          <w:szCs w:val="24"/>
        </w:rPr>
        <w:t xml:space="preserve"> </w:t>
      </w:r>
      <w:r w:rsidR="00222483" w:rsidRPr="00273DFF">
        <w:rPr>
          <w:i/>
          <w:sz w:val="24"/>
          <w:szCs w:val="24"/>
          <w:lang w:val="en-US"/>
        </w:rPr>
        <w:t>pp. 162 – 168.</w:t>
      </w:r>
    </w:p>
    <w:p w:rsidR="008D0FF2" w:rsidRPr="00273DFF" w:rsidRDefault="008D0FF2" w:rsidP="00757763">
      <w:pPr>
        <w:pStyle w:val="a4"/>
        <w:spacing w:before="0" w:line="240" w:lineRule="auto"/>
        <w:ind w:left="40" w:right="23" w:firstLine="527"/>
        <w:rPr>
          <w:i/>
          <w:sz w:val="24"/>
          <w:szCs w:val="24"/>
          <w:lang w:val="uk-UA"/>
        </w:rPr>
      </w:pPr>
      <w:r w:rsidRPr="00273DFF">
        <w:rPr>
          <w:i/>
          <w:sz w:val="24"/>
          <w:szCs w:val="24"/>
          <w:lang w:val="en-US"/>
        </w:rPr>
        <w:t xml:space="preserve">5. </w:t>
      </w:r>
      <w:proofErr w:type="spellStart"/>
      <w:r w:rsidRPr="00273DFF">
        <w:rPr>
          <w:i/>
          <w:sz w:val="24"/>
          <w:szCs w:val="24"/>
          <w:lang w:val="uk-UA"/>
        </w:rPr>
        <w:t>Кицкай</w:t>
      </w:r>
      <w:proofErr w:type="spellEnd"/>
      <w:r w:rsidRPr="00273DFF">
        <w:rPr>
          <w:i/>
          <w:sz w:val="24"/>
          <w:szCs w:val="24"/>
          <w:lang w:val="uk-UA"/>
        </w:rPr>
        <w:t xml:space="preserve"> Л.І. </w:t>
      </w:r>
      <w:proofErr w:type="spellStart"/>
      <w:r w:rsidRPr="00273DFF">
        <w:rPr>
          <w:i/>
          <w:sz w:val="24"/>
          <w:szCs w:val="24"/>
          <w:lang w:val="uk-UA"/>
        </w:rPr>
        <w:t>Енергоефективність</w:t>
      </w:r>
      <w:proofErr w:type="spellEnd"/>
      <w:r w:rsidRPr="00273DFF">
        <w:rPr>
          <w:i/>
          <w:sz w:val="24"/>
          <w:szCs w:val="24"/>
          <w:lang w:val="uk-UA"/>
        </w:rPr>
        <w:t xml:space="preserve"> в Україні: аналіз, проблеми та шляхи підвищення</w:t>
      </w:r>
      <w:r w:rsidR="003252C1" w:rsidRPr="00273DFF">
        <w:rPr>
          <w:i/>
          <w:sz w:val="24"/>
          <w:szCs w:val="24"/>
          <w:lang w:val="uk-UA"/>
        </w:rPr>
        <w:t xml:space="preserve"> / Л.І. </w:t>
      </w:r>
      <w:proofErr w:type="spellStart"/>
      <w:r w:rsidR="003252C1" w:rsidRPr="00273DFF">
        <w:rPr>
          <w:i/>
          <w:sz w:val="24"/>
          <w:szCs w:val="24"/>
          <w:lang w:val="uk-UA"/>
        </w:rPr>
        <w:t>Кицкай</w:t>
      </w:r>
      <w:proofErr w:type="spellEnd"/>
      <w:r w:rsidR="003252C1" w:rsidRPr="00273DFF">
        <w:rPr>
          <w:i/>
          <w:sz w:val="24"/>
          <w:szCs w:val="24"/>
          <w:lang w:val="uk-UA"/>
        </w:rPr>
        <w:t xml:space="preserve"> // Інноваційна економіка. – 2013. </w:t>
      </w:r>
      <w:r w:rsidR="003252C1" w:rsidRPr="00273DFF">
        <w:rPr>
          <w:i/>
          <w:sz w:val="24"/>
          <w:szCs w:val="24"/>
          <w:lang w:val="en-US"/>
        </w:rPr>
        <w:t xml:space="preserve">– </w:t>
      </w:r>
      <w:hyperlink r:id="rId23" w:tgtFrame="_parent" w:history="1">
        <w:r w:rsidR="003252C1" w:rsidRPr="00273DFF">
          <w:rPr>
            <w:rStyle w:val="ab"/>
            <w:i/>
            <w:color w:val="auto"/>
            <w:sz w:val="24"/>
            <w:szCs w:val="24"/>
            <w:u w:val="none"/>
          </w:rPr>
          <w:t xml:space="preserve">Том </w:t>
        </w:r>
        <w:r w:rsidR="003252C1" w:rsidRPr="00273DFF">
          <w:rPr>
            <w:rStyle w:val="ab"/>
            <w:i/>
            <w:color w:val="auto"/>
            <w:sz w:val="24"/>
            <w:szCs w:val="24"/>
            <w:u w:val="none"/>
            <w:lang w:val="uk-UA"/>
          </w:rPr>
          <w:t>41</w:t>
        </w:r>
        <w:r w:rsidR="003252C1" w:rsidRPr="00273DFF">
          <w:rPr>
            <w:rStyle w:val="ab"/>
            <w:i/>
            <w:color w:val="auto"/>
            <w:sz w:val="24"/>
            <w:szCs w:val="24"/>
            <w:u w:val="none"/>
          </w:rPr>
          <w:t xml:space="preserve">, № </w:t>
        </w:r>
        <w:r w:rsidR="003252C1" w:rsidRPr="00273DFF">
          <w:rPr>
            <w:rStyle w:val="ab"/>
            <w:i/>
            <w:color w:val="auto"/>
            <w:sz w:val="24"/>
            <w:szCs w:val="24"/>
            <w:u w:val="none"/>
            <w:lang w:val="uk-UA"/>
          </w:rPr>
          <w:t>3</w:t>
        </w:r>
        <w:r w:rsidR="003252C1" w:rsidRPr="00273DFF">
          <w:rPr>
            <w:rStyle w:val="ab"/>
            <w:i/>
            <w:color w:val="auto"/>
            <w:sz w:val="24"/>
            <w:szCs w:val="24"/>
            <w:u w:val="none"/>
          </w:rPr>
          <w:t xml:space="preserve"> </w:t>
        </w:r>
      </w:hyperlink>
      <w:r w:rsidR="003252C1" w:rsidRPr="00273DFF">
        <w:rPr>
          <w:i/>
          <w:sz w:val="24"/>
          <w:szCs w:val="24"/>
          <w:lang w:val="uk-UA"/>
        </w:rPr>
        <w:t>. –</w:t>
      </w:r>
      <w:r w:rsidR="003252C1" w:rsidRPr="00273DFF">
        <w:rPr>
          <w:i/>
          <w:sz w:val="24"/>
          <w:szCs w:val="24"/>
        </w:rPr>
        <w:t xml:space="preserve"> С.</w:t>
      </w:r>
      <w:r w:rsidR="003252C1" w:rsidRPr="00273DFF">
        <w:rPr>
          <w:i/>
          <w:sz w:val="24"/>
          <w:szCs w:val="24"/>
          <w:lang w:val="uk-UA"/>
        </w:rPr>
        <w:t>3</w:t>
      </w:r>
      <w:r w:rsidR="003252C1" w:rsidRPr="00273DFF">
        <w:rPr>
          <w:i/>
          <w:sz w:val="24"/>
          <w:szCs w:val="24"/>
        </w:rPr>
        <w:t xml:space="preserve">2 – </w:t>
      </w:r>
      <w:r w:rsidR="003252C1" w:rsidRPr="00273DFF">
        <w:rPr>
          <w:i/>
          <w:sz w:val="24"/>
          <w:szCs w:val="24"/>
          <w:lang w:val="uk-UA"/>
        </w:rPr>
        <w:t>37</w:t>
      </w:r>
      <w:r w:rsidR="003252C1" w:rsidRPr="00273DFF">
        <w:rPr>
          <w:i/>
          <w:sz w:val="24"/>
          <w:szCs w:val="24"/>
        </w:rPr>
        <w:t>.</w:t>
      </w:r>
    </w:p>
    <w:p w:rsidR="00B10BE6" w:rsidRPr="00273DFF" w:rsidRDefault="00B10BE6" w:rsidP="00757763">
      <w:pPr>
        <w:pStyle w:val="a4"/>
        <w:spacing w:before="0" w:line="240" w:lineRule="auto"/>
        <w:ind w:left="40" w:right="23" w:firstLine="527"/>
        <w:rPr>
          <w:i/>
          <w:sz w:val="24"/>
          <w:szCs w:val="24"/>
          <w:lang w:val="uk-UA"/>
        </w:rPr>
      </w:pPr>
      <w:proofErr w:type="spellStart"/>
      <w:r w:rsidRPr="00273DFF">
        <w:rPr>
          <w:i/>
          <w:sz w:val="24"/>
          <w:szCs w:val="24"/>
          <w:lang w:val="uk-UA"/>
        </w:rPr>
        <w:t>Kitskay</w:t>
      </w:r>
      <w:proofErr w:type="spellEnd"/>
      <w:r w:rsidRPr="00273DFF">
        <w:rPr>
          <w:i/>
          <w:sz w:val="24"/>
          <w:szCs w:val="24"/>
          <w:lang w:val="uk-UA"/>
        </w:rPr>
        <w:t xml:space="preserve"> L.І. ( 2013), "</w:t>
      </w:r>
      <w:proofErr w:type="spellStart"/>
      <w:r w:rsidRPr="00273DFF">
        <w:rPr>
          <w:i/>
          <w:sz w:val="24"/>
          <w:szCs w:val="24"/>
          <w:lang w:val="uk-UA"/>
        </w:rPr>
        <w:t>Energy</w:t>
      </w:r>
      <w:proofErr w:type="spellEnd"/>
      <w:r w:rsidRPr="00273DFF">
        <w:rPr>
          <w:i/>
          <w:sz w:val="24"/>
          <w:szCs w:val="24"/>
          <w:lang w:val="uk-UA"/>
        </w:rPr>
        <w:t xml:space="preserve"> </w:t>
      </w:r>
      <w:proofErr w:type="spellStart"/>
      <w:r w:rsidRPr="00273DFF">
        <w:rPr>
          <w:i/>
          <w:sz w:val="24"/>
          <w:szCs w:val="24"/>
          <w:lang w:val="uk-UA"/>
        </w:rPr>
        <w:t>Efficiency</w:t>
      </w:r>
      <w:proofErr w:type="spellEnd"/>
      <w:r w:rsidRPr="00273DFF">
        <w:rPr>
          <w:i/>
          <w:sz w:val="24"/>
          <w:szCs w:val="24"/>
          <w:lang w:val="uk-UA"/>
        </w:rPr>
        <w:t xml:space="preserve"> </w:t>
      </w:r>
      <w:proofErr w:type="spellStart"/>
      <w:r w:rsidRPr="00273DFF">
        <w:rPr>
          <w:i/>
          <w:sz w:val="24"/>
          <w:szCs w:val="24"/>
          <w:lang w:val="uk-UA"/>
        </w:rPr>
        <w:t>in</w:t>
      </w:r>
      <w:proofErr w:type="spellEnd"/>
      <w:r w:rsidRPr="00273DFF">
        <w:rPr>
          <w:i/>
          <w:sz w:val="24"/>
          <w:szCs w:val="24"/>
          <w:lang w:val="uk-UA"/>
        </w:rPr>
        <w:t xml:space="preserve"> </w:t>
      </w:r>
      <w:proofErr w:type="spellStart"/>
      <w:r w:rsidRPr="00273DFF">
        <w:rPr>
          <w:i/>
          <w:sz w:val="24"/>
          <w:szCs w:val="24"/>
          <w:lang w:val="uk-UA"/>
        </w:rPr>
        <w:t>Ukraine</w:t>
      </w:r>
      <w:proofErr w:type="spellEnd"/>
      <w:r w:rsidRPr="00273DFF">
        <w:rPr>
          <w:i/>
          <w:sz w:val="24"/>
          <w:szCs w:val="24"/>
          <w:lang w:val="uk-UA"/>
        </w:rPr>
        <w:t xml:space="preserve">: </w:t>
      </w:r>
      <w:proofErr w:type="spellStart"/>
      <w:r w:rsidRPr="00273DFF">
        <w:rPr>
          <w:i/>
          <w:sz w:val="24"/>
          <w:szCs w:val="24"/>
          <w:lang w:val="uk-UA"/>
        </w:rPr>
        <w:t>analysis</w:t>
      </w:r>
      <w:proofErr w:type="spellEnd"/>
      <w:r w:rsidRPr="00273DFF">
        <w:rPr>
          <w:i/>
          <w:sz w:val="24"/>
          <w:szCs w:val="24"/>
          <w:lang w:val="uk-UA"/>
        </w:rPr>
        <w:t xml:space="preserve">, </w:t>
      </w:r>
      <w:proofErr w:type="spellStart"/>
      <w:r w:rsidRPr="00273DFF">
        <w:rPr>
          <w:i/>
          <w:sz w:val="24"/>
          <w:szCs w:val="24"/>
          <w:lang w:val="uk-UA"/>
        </w:rPr>
        <w:t>issues</w:t>
      </w:r>
      <w:proofErr w:type="spellEnd"/>
      <w:r w:rsidRPr="00273DFF">
        <w:rPr>
          <w:i/>
          <w:sz w:val="24"/>
          <w:szCs w:val="24"/>
          <w:lang w:val="uk-UA"/>
        </w:rPr>
        <w:t xml:space="preserve"> </w:t>
      </w:r>
      <w:proofErr w:type="spellStart"/>
      <w:r w:rsidRPr="00273DFF">
        <w:rPr>
          <w:i/>
          <w:sz w:val="24"/>
          <w:szCs w:val="24"/>
          <w:lang w:val="uk-UA"/>
        </w:rPr>
        <w:t>and</w:t>
      </w:r>
      <w:proofErr w:type="spellEnd"/>
      <w:r w:rsidRPr="00273DFF">
        <w:rPr>
          <w:i/>
          <w:sz w:val="24"/>
          <w:szCs w:val="24"/>
          <w:lang w:val="uk-UA"/>
        </w:rPr>
        <w:t xml:space="preserve"> </w:t>
      </w:r>
      <w:proofErr w:type="spellStart"/>
      <w:r w:rsidRPr="00273DFF">
        <w:rPr>
          <w:i/>
          <w:sz w:val="24"/>
          <w:szCs w:val="24"/>
          <w:lang w:val="uk-UA"/>
        </w:rPr>
        <w:t>ways</w:t>
      </w:r>
      <w:proofErr w:type="spellEnd"/>
      <w:r w:rsidRPr="00273DFF">
        <w:rPr>
          <w:i/>
          <w:sz w:val="24"/>
          <w:szCs w:val="24"/>
          <w:lang w:val="uk-UA"/>
        </w:rPr>
        <w:t xml:space="preserve"> </w:t>
      </w:r>
      <w:proofErr w:type="spellStart"/>
      <w:r w:rsidRPr="00273DFF">
        <w:rPr>
          <w:i/>
          <w:sz w:val="24"/>
          <w:szCs w:val="24"/>
          <w:lang w:val="uk-UA"/>
        </w:rPr>
        <w:t>to</w:t>
      </w:r>
      <w:proofErr w:type="spellEnd"/>
      <w:r w:rsidRPr="00273DFF">
        <w:rPr>
          <w:i/>
          <w:sz w:val="24"/>
          <w:szCs w:val="24"/>
          <w:lang w:val="uk-UA"/>
        </w:rPr>
        <w:t xml:space="preserve"> </w:t>
      </w:r>
      <w:proofErr w:type="spellStart"/>
      <w:r w:rsidRPr="00273DFF">
        <w:rPr>
          <w:i/>
          <w:sz w:val="24"/>
          <w:szCs w:val="24"/>
          <w:lang w:val="uk-UA"/>
        </w:rPr>
        <w:t>improve</w:t>
      </w:r>
      <w:proofErr w:type="spellEnd"/>
      <w:r w:rsidRPr="00273DFF">
        <w:rPr>
          <w:i/>
          <w:sz w:val="24"/>
          <w:szCs w:val="24"/>
          <w:lang w:val="uk-UA"/>
        </w:rPr>
        <w:t xml:space="preserve">", </w:t>
      </w:r>
      <w:r w:rsidRPr="00273DFF">
        <w:rPr>
          <w:i/>
          <w:sz w:val="24"/>
          <w:szCs w:val="24"/>
          <w:lang w:val="en-US"/>
        </w:rPr>
        <w:t xml:space="preserve">Vol. </w:t>
      </w:r>
      <w:r w:rsidRPr="00273DFF">
        <w:rPr>
          <w:i/>
          <w:sz w:val="24"/>
          <w:szCs w:val="24"/>
          <w:lang w:val="uk-UA"/>
        </w:rPr>
        <w:t>41</w:t>
      </w:r>
      <w:r w:rsidRPr="00273DFF">
        <w:rPr>
          <w:i/>
          <w:sz w:val="24"/>
          <w:szCs w:val="24"/>
        </w:rPr>
        <w:t xml:space="preserve">, </w:t>
      </w:r>
      <w:r w:rsidRPr="00273DFF">
        <w:rPr>
          <w:i/>
          <w:sz w:val="24"/>
          <w:szCs w:val="24"/>
          <w:lang w:val="en-US"/>
        </w:rPr>
        <w:t xml:space="preserve">No. </w:t>
      </w:r>
      <w:r w:rsidRPr="00273DFF">
        <w:rPr>
          <w:i/>
          <w:sz w:val="24"/>
          <w:szCs w:val="24"/>
          <w:lang w:val="uk-UA"/>
        </w:rPr>
        <w:t>3</w:t>
      </w:r>
      <w:r w:rsidRPr="00273DFF">
        <w:rPr>
          <w:i/>
          <w:sz w:val="24"/>
          <w:szCs w:val="24"/>
          <w:lang w:val="en-US"/>
        </w:rPr>
        <w:t>,</w:t>
      </w:r>
      <w:r w:rsidRPr="00273DFF">
        <w:rPr>
          <w:i/>
          <w:sz w:val="24"/>
          <w:szCs w:val="24"/>
        </w:rPr>
        <w:t xml:space="preserve"> </w:t>
      </w:r>
      <w:r w:rsidRPr="00273DFF">
        <w:rPr>
          <w:i/>
          <w:sz w:val="24"/>
          <w:szCs w:val="24"/>
          <w:lang w:val="en-US"/>
        </w:rPr>
        <w:t xml:space="preserve">pp. </w:t>
      </w:r>
      <w:r w:rsidRPr="00273DFF">
        <w:rPr>
          <w:i/>
          <w:sz w:val="24"/>
          <w:szCs w:val="24"/>
          <w:lang w:val="uk-UA"/>
        </w:rPr>
        <w:t>32</w:t>
      </w:r>
      <w:r w:rsidRPr="00273DFF">
        <w:rPr>
          <w:i/>
          <w:sz w:val="24"/>
          <w:szCs w:val="24"/>
          <w:lang w:val="en-US"/>
        </w:rPr>
        <w:t xml:space="preserve"> – </w:t>
      </w:r>
      <w:r w:rsidRPr="00273DFF">
        <w:rPr>
          <w:i/>
          <w:sz w:val="24"/>
          <w:szCs w:val="24"/>
          <w:lang w:val="uk-UA"/>
        </w:rPr>
        <w:t>37</w:t>
      </w:r>
      <w:r w:rsidRPr="00273DFF">
        <w:rPr>
          <w:i/>
          <w:sz w:val="24"/>
          <w:szCs w:val="24"/>
          <w:lang w:val="en-US"/>
        </w:rPr>
        <w:t>.</w:t>
      </w:r>
    </w:p>
    <w:sectPr w:rsidR="00B10BE6" w:rsidRPr="00273DFF" w:rsidSect="002158D2">
      <w:type w:val="continuous"/>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9C2" w:rsidRDefault="009F19C2" w:rsidP="006647C1">
      <w:pPr>
        <w:spacing w:after="0" w:line="240" w:lineRule="auto"/>
      </w:pPr>
      <w:r>
        <w:separator/>
      </w:r>
    </w:p>
  </w:endnote>
  <w:endnote w:type="continuationSeparator" w:id="0">
    <w:p w:rsidR="009F19C2" w:rsidRDefault="009F19C2" w:rsidP="006647C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9C2" w:rsidRDefault="009F19C2" w:rsidP="006647C1">
      <w:pPr>
        <w:spacing w:after="0" w:line="240" w:lineRule="auto"/>
      </w:pPr>
      <w:r>
        <w:separator/>
      </w:r>
    </w:p>
  </w:footnote>
  <w:footnote w:type="continuationSeparator" w:id="0">
    <w:p w:rsidR="009F19C2" w:rsidRDefault="009F19C2" w:rsidP="006647C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42E3D"/>
    <w:multiLevelType w:val="hybridMultilevel"/>
    <w:tmpl w:val="2814CAEA"/>
    <w:lvl w:ilvl="0" w:tplc="12D48D76">
      <w:start w:val="1"/>
      <w:numFmt w:val="bullet"/>
      <w:lvlText w:val=""/>
      <w:lvlJc w:val="left"/>
      <w:pPr>
        <w:tabs>
          <w:tab w:val="num" w:pos="720"/>
        </w:tabs>
        <w:ind w:left="720" w:hanging="360"/>
      </w:pPr>
      <w:rPr>
        <w:rFonts w:ascii="Wingdings" w:hAnsi="Wingdings" w:hint="default"/>
      </w:rPr>
    </w:lvl>
    <w:lvl w:ilvl="1" w:tplc="4E6AA13E" w:tentative="1">
      <w:start w:val="1"/>
      <w:numFmt w:val="bullet"/>
      <w:lvlText w:val=""/>
      <w:lvlJc w:val="left"/>
      <w:pPr>
        <w:tabs>
          <w:tab w:val="num" w:pos="1440"/>
        </w:tabs>
        <w:ind w:left="1440" w:hanging="360"/>
      </w:pPr>
      <w:rPr>
        <w:rFonts w:ascii="Wingdings" w:hAnsi="Wingdings" w:hint="default"/>
      </w:rPr>
    </w:lvl>
    <w:lvl w:ilvl="2" w:tplc="3378DD34" w:tentative="1">
      <w:start w:val="1"/>
      <w:numFmt w:val="bullet"/>
      <w:lvlText w:val=""/>
      <w:lvlJc w:val="left"/>
      <w:pPr>
        <w:tabs>
          <w:tab w:val="num" w:pos="2160"/>
        </w:tabs>
        <w:ind w:left="2160" w:hanging="360"/>
      </w:pPr>
      <w:rPr>
        <w:rFonts w:ascii="Wingdings" w:hAnsi="Wingdings" w:hint="default"/>
      </w:rPr>
    </w:lvl>
    <w:lvl w:ilvl="3" w:tplc="9EE66A16" w:tentative="1">
      <w:start w:val="1"/>
      <w:numFmt w:val="bullet"/>
      <w:lvlText w:val=""/>
      <w:lvlJc w:val="left"/>
      <w:pPr>
        <w:tabs>
          <w:tab w:val="num" w:pos="2880"/>
        </w:tabs>
        <w:ind w:left="2880" w:hanging="360"/>
      </w:pPr>
      <w:rPr>
        <w:rFonts w:ascii="Wingdings" w:hAnsi="Wingdings" w:hint="default"/>
      </w:rPr>
    </w:lvl>
    <w:lvl w:ilvl="4" w:tplc="5E6476C2" w:tentative="1">
      <w:start w:val="1"/>
      <w:numFmt w:val="bullet"/>
      <w:lvlText w:val=""/>
      <w:lvlJc w:val="left"/>
      <w:pPr>
        <w:tabs>
          <w:tab w:val="num" w:pos="3600"/>
        </w:tabs>
        <w:ind w:left="3600" w:hanging="360"/>
      </w:pPr>
      <w:rPr>
        <w:rFonts w:ascii="Wingdings" w:hAnsi="Wingdings" w:hint="default"/>
      </w:rPr>
    </w:lvl>
    <w:lvl w:ilvl="5" w:tplc="736C6B44" w:tentative="1">
      <w:start w:val="1"/>
      <w:numFmt w:val="bullet"/>
      <w:lvlText w:val=""/>
      <w:lvlJc w:val="left"/>
      <w:pPr>
        <w:tabs>
          <w:tab w:val="num" w:pos="4320"/>
        </w:tabs>
        <w:ind w:left="4320" w:hanging="360"/>
      </w:pPr>
      <w:rPr>
        <w:rFonts w:ascii="Wingdings" w:hAnsi="Wingdings" w:hint="default"/>
      </w:rPr>
    </w:lvl>
    <w:lvl w:ilvl="6" w:tplc="A080B8CA" w:tentative="1">
      <w:start w:val="1"/>
      <w:numFmt w:val="bullet"/>
      <w:lvlText w:val=""/>
      <w:lvlJc w:val="left"/>
      <w:pPr>
        <w:tabs>
          <w:tab w:val="num" w:pos="5040"/>
        </w:tabs>
        <w:ind w:left="5040" w:hanging="360"/>
      </w:pPr>
      <w:rPr>
        <w:rFonts w:ascii="Wingdings" w:hAnsi="Wingdings" w:hint="default"/>
      </w:rPr>
    </w:lvl>
    <w:lvl w:ilvl="7" w:tplc="9EFCAD90" w:tentative="1">
      <w:start w:val="1"/>
      <w:numFmt w:val="bullet"/>
      <w:lvlText w:val=""/>
      <w:lvlJc w:val="left"/>
      <w:pPr>
        <w:tabs>
          <w:tab w:val="num" w:pos="5760"/>
        </w:tabs>
        <w:ind w:left="5760" w:hanging="360"/>
      </w:pPr>
      <w:rPr>
        <w:rFonts w:ascii="Wingdings" w:hAnsi="Wingdings" w:hint="default"/>
      </w:rPr>
    </w:lvl>
    <w:lvl w:ilvl="8" w:tplc="00BA487E" w:tentative="1">
      <w:start w:val="1"/>
      <w:numFmt w:val="bullet"/>
      <w:lvlText w:val=""/>
      <w:lvlJc w:val="left"/>
      <w:pPr>
        <w:tabs>
          <w:tab w:val="num" w:pos="6480"/>
        </w:tabs>
        <w:ind w:left="6480" w:hanging="360"/>
      </w:pPr>
      <w:rPr>
        <w:rFonts w:ascii="Wingdings" w:hAnsi="Wingdings" w:hint="default"/>
      </w:rPr>
    </w:lvl>
  </w:abstractNum>
  <w:abstractNum w:abstractNumId="1">
    <w:nsid w:val="38AD7DC5"/>
    <w:multiLevelType w:val="multilevel"/>
    <w:tmpl w:val="742C2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4F5768C"/>
    <w:multiLevelType w:val="multilevel"/>
    <w:tmpl w:val="78D26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AE549B2"/>
    <w:multiLevelType w:val="multilevel"/>
    <w:tmpl w:val="CB389E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20453F"/>
    <w:multiLevelType w:val="multilevel"/>
    <w:tmpl w:val="79E23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D9A5715"/>
    <w:multiLevelType w:val="hybridMultilevel"/>
    <w:tmpl w:val="20524A4E"/>
    <w:lvl w:ilvl="0" w:tplc="0E60C114">
      <w:start w:val="1"/>
      <w:numFmt w:val="bullet"/>
      <w:lvlText w:val=""/>
      <w:lvlJc w:val="left"/>
      <w:pPr>
        <w:tabs>
          <w:tab w:val="num" w:pos="720"/>
        </w:tabs>
        <w:ind w:left="720" w:hanging="360"/>
      </w:pPr>
      <w:rPr>
        <w:rFonts w:ascii="Wingdings 2" w:hAnsi="Wingdings 2" w:hint="default"/>
      </w:rPr>
    </w:lvl>
    <w:lvl w:ilvl="1" w:tplc="933AB962" w:tentative="1">
      <w:start w:val="1"/>
      <w:numFmt w:val="bullet"/>
      <w:lvlText w:val=""/>
      <w:lvlJc w:val="left"/>
      <w:pPr>
        <w:tabs>
          <w:tab w:val="num" w:pos="1440"/>
        </w:tabs>
        <w:ind w:left="1440" w:hanging="360"/>
      </w:pPr>
      <w:rPr>
        <w:rFonts w:ascii="Wingdings 2" w:hAnsi="Wingdings 2" w:hint="default"/>
      </w:rPr>
    </w:lvl>
    <w:lvl w:ilvl="2" w:tplc="8CD8D716" w:tentative="1">
      <w:start w:val="1"/>
      <w:numFmt w:val="bullet"/>
      <w:lvlText w:val=""/>
      <w:lvlJc w:val="left"/>
      <w:pPr>
        <w:tabs>
          <w:tab w:val="num" w:pos="2160"/>
        </w:tabs>
        <w:ind w:left="2160" w:hanging="360"/>
      </w:pPr>
      <w:rPr>
        <w:rFonts w:ascii="Wingdings 2" w:hAnsi="Wingdings 2" w:hint="default"/>
      </w:rPr>
    </w:lvl>
    <w:lvl w:ilvl="3" w:tplc="2480C00A" w:tentative="1">
      <w:start w:val="1"/>
      <w:numFmt w:val="bullet"/>
      <w:lvlText w:val=""/>
      <w:lvlJc w:val="left"/>
      <w:pPr>
        <w:tabs>
          <w:tab w:val="num" w:pos="2880"/>
        </w:tabs>
        <w:ind w:left="2880" w:hanging="360"/>
      </w:pPr>
      <w:rPr>
        <w:rFonts w:ascii="Wingdings 2" w:hAnsi="Wingdings 2" w:hint="default"/>
      </w:rPr>
    </w:lvl>
    <w:lvl w:ilvl="4" w:tplc="C6B0C0AE" w:tentative="1">
      <w:start w:val="1"/>
      <w:numFmt w:val="bullet"/>
      <w:lvlText w:val=""/>
      <w:lvlJc w:val="left"/>
      <w:pPr>
        <w:tabs>
          <w:tab w:val="num" w:pos="3600"/>
        </w:tabs>
        <w:ind w:left="3600" w:hanging="360"/>
      </w:pPr>
      <w:rPr>
        <w:rFonts w:ascii="Wingdings 2" w:hAnsi="Wingdings 2" w:hint="default"/>
      </w:rPr>
    </w:lvl>
    <w:lvl w:ilvl="5" w:tplc="84D68188" w:tentative="1">
      <w:start w:val="1"/>
      <w:numFmt w:val="bullet"/>
      <w:lvlText w:val=""/>
      <w:lvlJc w:val="left"/>
      <w:pPr>
        <w:tabs>
          <w:tab w:val="num" w:pos="4320"/>
        </w:tabs>
        <w:ind w:left="4320" w:hanging="360"/>
      </w:pPr>
      <w:rPr>
        <w:rFonts w:ascii="Wingdings 2" w:hAnsi="Wingdings 2" w:hint="default"/>
      </w:rPr>
    </w:lvl>
    <w:lvl w:ilvl="6" w:tplc="D130D318" w:tentative="1">
      <w:start w:val="1"/>
      <w:numFmt w:val="bullet"/>
      <w:lvlText w:val=""/>
      <w:lvlJc w:val="left"/>
      <w:pPr>
        <w:tabs>
          <w:tab w:val="num" w:pos="5040"/>
        </w:tabs>
        <w:ind w:left="5040" w:hanging="360"/>
      </w:pPr>
      <w:rPr>
        <w:rFonts w:ascii="Wingdings 2" w:hAnsi="Wingdings 2" w:hint="default"/>
      </w:rPr>
    </w:lvl>
    <w:lvl w:ilvl="7" w:tplc="BB820B80" w:tentative="1">
      <w:start w:val="1"/>
      <w:numFmt w:val="bullet"/>
      <w:lvlText w:val=""/>
      <w:lvlJc w:val="left"/>
      <w:pPr>
        <w:tabs>
          <w:tab w:val="num" w:pos="5760"/>
        </w:tabs>
        <w:ind w:left="5760" w:hanging="360"/>
      </w:pPr>
      <w:rPr>
        <w:rFonts w:ascii="Wingdings 2" w:hAnsi="Wingdings 2" w:hint="default"/>
      </w:rPr>
    </w:lvl>
    <w:lvl w:ilvl="8" w:tplc="9934CBF0"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3"/>
  </w:num>
  <w:num w:numId="3">
    <w:abstractNumId w:val="1"/>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DF2DC0"/>
    <w:rsid w:val="00007425"/>
    <w:rsid w:val="00012111"/>
    <w:rsid w:val="000131D2"/>
    <w:rsid w:val="000169E7"/>
    <w:rsid w:val="00022947"/>
    <w:rsid w:val="00023C48"/>
    <w:rsid w:val="00033DB2"/>
    <w:rsid w:val="00035E7A"/>
    <w:rsid w:val="0003624A"/>
    <w:rsid w:val="00045242"/>
    <w:rsid w:val="00051742"/>
    <w:rsid w:val="0005530C"/>
    <w:rsid w:val="00062A36"/>
    <w:rsid w:val="00075CEF"/>
    <w:rsid w:val="000B2026"/>
    <w:rsid w:val="000C3E09"/>
    <w:rsid w:val="000D43C6"/>
    <w:rsid w:val="000E02E4"/>
    <w:rsid w:val="000E123A"/>
    <w:rsid w:val="000E1E26"/>
    <w:rsid w:val="000F5175"/>
    <w:rsid w:val="000F5C4B"/>
    <w:rsid w:val="000F7AEA"/>
    <w:rsid w:val="001064C9"/>
    <w:rsid w:val="00147057"/>
    <w:rsid w:val="00152FD9"/>
    <w:rsid w:val="00154D99"/>
    <w:rsid w:val="001632C9"/>
    <w:rsid w:val="00164035"/>
    <w:rsid w:val="0017257C"/>
    <w:rsid w:val="001735CD"/>
    <w:rsid w:val="00194813"/>
    <w:rsid w:val="00194D9A"/>
    <w:rsid w:val="001B3C16"/>
    <w:rsid w:val="001C234D"/>
    <w:rsid w:val="001C7E57"/>
    <w:rsid w:val="001D1213"/>
    <w:rsid w:val="001D49E3"/>
    <w:rsid w:val="001D55E6"/>
    <w:rsid w:val="001F113B"/>
    <w:rsid w:val="00202B9D"/>
    <w:rsid w:val="0020311D"/>
    <w:rsid w:val="00205267"/>
    <w:rsid w:val="002058B6"/>
    <w:rsid w:val="00210A82"/>
    <w:rsid w:val="00210B30"/>
    <w:rsid w:val="002158D2"/>
    <w:rsid w:val="00222483"/>
    <w:rsid w:val="00226508"/>
    <w:rsid w:val="002331CF"/>
    <w:rsid w:val="00243045"/>
    <w:rsid w:val="00250002"/>
    <w:rsid w:val="00273DFF"/>
    <w:rsid w:val="0027447D"/>
    <w:rsid w:val="002817FD"/>
    <w:rsid w:val="0029074A"/>
    <w:rsid w:val="002A1221"/>
    <w:rsid w:val="002A4F49"/>
    <w:rsid w:val="002B5851"/>
    <w:rsid w:val="002D209B"/>
    <w:rsid w:val="002F1FDB"/>
    <w:rsid w:val="00300FAB"/>
    <w:rsid w:val="003035FD"/>
    <w:rsid w:val="00310553"/>
    <w:rsid w:val="003154E2"/>
    <w:rsid w:val="00317C78"/>
    <w:rsid w:val="00323193"/>
    <w:rsid w:val="00325151"/>
    <w:rsid w:val="003252C1"/>
    <w:rsid w:val="0032734F"/>
    <w:rsid w:val="00353BC7"/>
    <w:rsid w:val="0036187B"/>
    <w:rsid w:val="0036414B"/>
    <w:rsid w:val="00365E14"/>
    <w:rsid w:val="0036685E"/>
    <w:rsid w:val="00377C6D"/>
    <w:rsid w:val="00386D5B"/>
    <w:rsid w:val="00390DD5"/>
    <w:rsid w:val="003A5618"/>
    <w:rsid w:val="003A6C13"/>
    <w:rsid w:val="003A6D53"/>
    <w:rsid w:val="003C221C"/>
    <w:rsid w:val="003C63E9"/>
    <w:rsid w:val="003C74FD"/>
    <w:rsid w:val="003E57BA"/>
    <w:rsid w:val="00431EDD"/>
    <w:rsid w:val="0045675F"/>
    <w:rsid w:val="00457DB5"/>
    <w:rsid w:val="00470E56"/>
    <w:rsid w:val="0047379A"/>
    <w:rsid w:val="004869D9"/>
    <w:rsid w:val="004A1012"/>
    <w:rsid w:val="004E1DA4"/>
    <w:rsid w:val="004E2713"/>
    <w:rsid w:val="00504F9C"/>
    <w:rsid w:val="00515709"/>
    <w:rsid w:val="00525C33"/>
    <w:rsid w:val="00531EB5"/>
    <w:rsid w:val="00533DDF"/>
    <w:rsid w:val="005349BF"/>
    <w:rsid w:val="00537FF8"/>
    <w:rsid w:val="00564850"/>
    <w:rsid w:val="00570A34"/>
    <w:rsid w:val="0058060C"/>
    <w:rsid w:val="00585F6E"/>
    <w:rsid w:val="00593DAC"/>
    <w:rsid w:val="005B1404"/>
    <w:rsid w:val="005D753B"/>
    <w:rsid w:val="005E0B5E"/>
    <w:rsid w:val="005E12C9"/>
    <w:rsid w:val="006301D7"/>
    <w:rsid w:val="00632DD1"/>
    <w:rsid w:val="006344C7"/>
    <w:rsid w:val="00640A4D"/>
    <w:rsid w:val="00654F65"/>
    <w:rsid w:val="00661D77"/>
    <w:rsid w:val="00661EC2"/>
    <w:rsid w:val="006647C1"/>
    <w:rsid w:val="00665FE7"/>
    <w:rsid w:val="00666569"/>
    <w:rsid w:val="00674E02"/>
    <w:rsid w:val="00677104"/>
    <w:rsid w:val="00677C5E"/>
    <w:rsid w:val="00684680"/>
    <w:rsid w:val="0068525E"/>
    <w:rsid w:val="00692CAE"/>
    <w:rsid w:val="00695B3F"/>
    <w:rsid w:val="006A2040"/>
    <w:rsid w:val="006A29AD"/>
    <w:rsid w:val="006A5E62"/>
    <w:rsid w:val="006A746D"/>
    <w:rsid w:val="006D5EF6"/>
    <w:rsid w:val="006E236D"/>
    <w:rsid w:val="006F1194"/>
    <w:rsid w:val="00707C77"/>
    <w:rsid w:val="00727BB6"/>
    <w:rsid w:val="00727C61"/>
    <w:rsid w:val="00757763"/>
    <w:rsid w:val="00761956"/>
    <w:rsid w:val="007711BA"/>
    <w:rsid w:val="0078733C"/>
    <w:rsid w:val="007919BF"/>
    <w:rsid w:val="00793531"/>
    <w:rsid w:val="007A2EF9"/>
    <w:rsid w:val="007B0975"/>
    <w:rsid w:val="007C2C02"/>
    <w:rsid w:val="007C2F57"/>
    <w:rsid w:val="007D4F4D"/>
    <w:rsid w:val="007D5E6B"/>
    <w:rsid w:val="007E197E"/>
    <w:rsid w:val="007E6185"/>
    <w:rsid w:val="00820A06"/>
    <w:rsid w:val="00821C57"/>
    <w:rsid w:val="00821E25"/>
    <w:rsid w:val="00822626"/>
    <w:rsid w:val="00822CBC"/>
    <w:rsid w:val="0082716A"/>
    <w:rsid w:val="00831F1A"/>
    <w:rsid w:val="00847F2B"/>
    <w:rsid w:val="00864EC9"/>
    <w:rsid w:val="00875155"/>
    <w:rsid w:val="0088319D"/>
    <w:rsid w:val="00886ADF"/>
    <w:rsid w:val="008A50BB"/>
    <w:rsid w:val="008A50EB"/>
    <w:rsid w:val="008C39CF"/>
    <w:rsid w:val="008C7CC2"/>
    <w:rsid w:val="008D0FF2"/>
    <w:rsid w:val="008F54CF"/>
    <w:rsid w:val="008F66B4"/>
    <w:rsid w:val="00904270"/>
    <w:rsid w:val="00921AF5"/>
    <w:rsid w:val="00923C85"/>
    <w:rsid w:val="00925F86"/>
    <w:rsid w:val="00927881"/>
    <w:rsid w:val="00953884"/>
    <w:rsid w:val="009639F7"/>
    <w:rsid w:val="00994C68"/>
    <w:rsid w:val="00995596"/>
    <w:rsid w:val="009960CD"/>
    <w:rsid w:val="009A3581"/>
    <w:rsid w:val="009A3BFD"/>
    <w:rsid w:val="009C1F26"/>
    <w:rsid w:val="009C3173"/>
    <w:rsid w:val="009D592C"/>
    <w:rsid w:val="009F05D7"/>
    <w:rsid w:val="009F19C2"/>
    <w:rsid w:val="009F31A0"/>
    <w:rsid w:val="00A043B8"/>
    <w:rsid w:val="00A22F71"/>
    <w:rsid w:val="00A431F3"/>
    <w:rsid w:val="00A44766"/>
    <w:rsid w:val="00A5768D"/>
    <w:rsid w:val="00A6125C"/>
    <w:rsid w:val="00A800B2"/>
    <w:rsid w:val="00A8620F"/>
    <w:rsid w:val="00AA29C8"/>
    <w:rsid w:val="00AA6A81"/>
    <w:rsid w:val="00AB2C88"/>
    <w:rsid w:val="00AD3B9D"/>
    <w:rsid w:val="00AD4E2F"/>
    <w:rsid w:val="00B10BE6"/>
    <w:rsid w:val="00B12298"/>
    <w:rsid w:val="00B154E0"/>
    <w:rsid w:val="00B2526D"/>
    <w:rsid w:val="00B40072"/>
    <w:rsid w:val="00B45C80"/>
    <w:rsid w:val="00B528BB"/>
    <w:rsid w:val="00B67CD8"/>
    <w:rsid w:val="00B720B3"/>
    <w:rsid w:val="00B764EE"/>
    <w:rsid w:val="00B96135"/>
    <w:rsid w:val="00BA1C4E"/>
    <w:rsid w:val="00BA4F24"/>
    <w:rsid w:val="00BC3EE5"/>
    <w:rsid w:val="00BD113D"/>
    <w:rsid w:val="00BD11AC"/>
    <w:rsid w:val="00BD46AD"/>
    <w:rsid w:val="00BF095C"/>
    <w:rsid w:val="00C01763"/>
    <w:rsid w:val="00C15E9B"/>
    <w:rsid w:val="00C251D7"/>
    <w:rsid w:val="00C46238"/>
    <w:rsid w:val="00C533EF"/>
    <w:rsid w:val="00C64369"/>
    <w:rsid w:val="00C64ABF"/>
    <w:rsid w:val="00C81414"/>
    <w:rsid w:val="00C84231"/>
    <w:rsid w:val="00C86A25"/>
    <w:rsid w:val="00C947E1"/>
    <w:rsid w:val="00CC0B9A"/>
    <w:rsid w:val="00CC69BF"/>
    <w:rsid w:val="00CD6F06"/>
    <w:rsid w:val="00CE0F19"/>
    <w:rsid w:val="00CE315E"/>
    <w:rsid w:val="00CF1169"/>
    <w:rsid w:val="00CF2390"/>
    <w:rsid w:val="00CF6F08"/>
    <w:rsid w:val="00CF7422"/>
    <w:rsid w:val="00D0324B"/>
    <w:rsid w:val="00D07165"/>
    <w:rsid w:val="00D21D51"/>
    <w:rsid w:val="00D247F3"/>
    <w:rsid w:val="00D302AF"/>
    <w:rsid w:val="00D32747"/>
    <w:rsid w:val="00D42B48"/>
    <w:rsid w:val="00D44579"/>
    <w:rsid w:val="00D63EE5"/>
    <w:rsid w:val="00D65463"/>
    <w:rsid w:val="00D76DD1"/>
    <w:rsid w:val="00D82089"/>
    <w:rsid w:val="00D869F0"/>
    <w:rsid w:val="00D87D8F"/>
    <w:rsid w:val="00D90304"/>
    <w:rsid w:val="00DB2E21"/>
    <w:rsid w:val="00DB4649"/>
    <w:rsid w:val="00DC27D5"/>
    <w:rsid w:val="00DC5A1C"/>
    <w:rsid w:val="00DD0360"/>
    <w:rsid w:val="00DF139A"/>
    <w:rsid w:val="00DF2DC0"/>
    <w:rsid w:val="00E07CCA"/>
    <w:rsid w:val="00E10C5F"/>
    <w:rsid w:val="00E140E5"/>
    <w:rsid w:val="00E15F80"/>
    <w:rsid w:val="00E16BFF"/>
    <w:rsid w:val="00E261E5"/>
    <w:rsid w:val="00E547D9"/>
    <w:rsid w:val="00E65F19"/>
    <w:rsid w:val="00E705A5"/>
    <w:rsid w:val="00E9292A"/>
    <w:rsid w:val="00E97F91"/>
    <w:rsid w:val="00EB5C52"/>
    <w:rsid w:val="00EC5FEF"/>
    <w:rsid w:val="00ED1B1A"/>
    <w:rsid w:val="00ED5B00"/>
    <w:rsid w:val="00F10487"/>
    <w:rsid w:val="00F10688"/>
    <w:rsid w:val="00F130FB"/>
    <w:rsid w:val="00F13A1F"/>
    <w:rsid w:val="00F267A3"/>
    <w:rsid w:val="00F53CDE"/>
    <w:rsid w:val="00F72076"/>
    <w:rsid w:val="00F90C03"/>
    <w:rsid w:val="00F94F02"/>
    <w:rsid w:val="00FA5298"/>
    <w:rsid w:val="00FB0B29"/>
    <w:rsid w:val="00FB3E2D"/>
    <w:rsid w:val="00FB7E18"/>
    <w:rsid w:val="00FC067A"/>
    <w:rsid w:val="00FD0A29"/>
    <w:rsid w:val="00FD441D"/>
    <w:rsid w:val="00FE25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1D7"/>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ий текст_"/>
    <w:basedOn w:val="a0"/>
    <w:link w:val="a4"/>
    <w:uiPriority w:val="99"/>
    <w:locked/>
    <w:rsid w:val="00DF2DC0"/>
    <w:rPr>
      <w:rFonts w:ascii="Times New Roman" w:hAnsi="Times New Roman" w:cs="Times New Roman"/>
      <w:sz w:val="20"/>
      <w:szCs w:val="20"/>
      <w:shd w:val="clear" w:color="auto" w:fill="FFFFFF"/>
    </w:rPr>
  </w:style>
  <w:style w:type="paragraph" w:customStyle="1" w:styleId="a4">
    <w:name w:val="Основний текст"/>
    <w:basedOn w:val="a"/>
    <w:link w:val="a3"/>
    <w:uiPriority w:val="99"/>
    <w:rsid w:val="00DF2DC0"/>
    <w:pPr>
      <w:shd w:val="clear" w:color="auto" w:fill="FFFFFF"/>
      <w:spacing w:before="120" w:after="0" w:line="226" w:lineRule="exact"/>
      <w:ind w:hanging="620"/>
      <w:jc w:val="both"/>
    </w:pPr>
    <w:rPr>
      <w:rFonts w:ascii="Times New Roman" w:eastAsia="Times New Roman" w:hAnsi="Times New Roman"/>
      <w:sz w:val="20"/>
      <w:szCs w:val="20"/>
    </w:rPr>
  </w:style>
  <w:style w:type="table" w:styleId="a5">
    <w:name w:val="Table Grid"/>
    <w:basedOn w:val="a1"/>
    <w:uiPriority w:val="99"/>
    <w:rsid w:val="00075CE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Strong"/>
    <w:basedOn w:val="a0"/>
    <w:uiPriority w:val="22"/>
    <w:qFormat/>
    <w:rsid w:val="00B528BB"/>
    <w:rPr>
      <w:rFonts w:cs="Times New Roman"/>
      <w:b/>
      <w:bCs/>
    </w:rPr>
  </w:style>
  <w:style w:type="paragraph" w:styleId="a7">
    <w:name w:val="Balloon Text"/>
    <w:basedOn w:val="a"/>
    <w:link w:val="a8"/>
    <w:uiPriority w:val="99"/>
    <w:semiHidden/>
    <w:rsid w:val="00695B3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695B3F"/>
    <w:rPr>
      <w:rFonts w:ascii="Tahoma" w:hAnsi="Tahoma" w:cs="Tahoma"/>
      <w:sz w:val="16"/>
      <w:szCs w:val="16"/>
    </w:rPr>
  </w:style>
  <w:style w:type="paragraph" w:styleId="a9">
    <w:name w:val="List Paragraph"/>
    <w:basedOn w:val="a"/>
    <w:uiPriority w:val="99"/>
    <w:qFormat/>
    <w:rsid w:val="00995596"/>
    <w:pPr>
      <w:ind w:left="720"/>
      <w:contextualSpacing/>
    </w:pPr>
  </w:style>
  <w:style w:type="paragraph" w:styleId="aa">
    <w:name w:val="Normal (Web)"/>
    <w:basedOn w:val="a"/>
    <w:uiPriority w:val="99"/>
    <w:semiHidden/>
    <w:rsid w:val="00831F1A"/>
    <w:pPr>
      <w:spacing w:before="100" w:beforeAutospacing="1" w:after="100" w:afterAutospacing="1" w:line="240" w:lineRule="auto"/>
    </w:pPr>
    <w:rPr>
      <w:rFonts w:ascii="Times New Roman" w:eastAsia="Times New Roman" w:hAnsi="Times New Roman"/>
      <w:sz w:val="24"/>
      <w:szCs w:val="24"/>
      <w:lang w:eastAsia="ru-RU"/>
    </w:rPr>
  </w:style>
  <w:style w:type="character" w:styleId="ab">
    <w:name w:val="Hyperlink"/>
    <w:basedOn w:val="a0"/>
    <w:uiPriority w:val="99"/>
    <w:semiHidden/>
    <w:unhideWhenUsed/>
    <w:rsid w:val="00A800B2"/>
    <w:rPr>
      <w:color w:val="0000FF"/>
      <w:u w:val="single"/>
    </w:rPr>
  </w:style>
  <w:style w:type="character" w:customStyle="1" w:styleId="apple-converted-space">
    <w:name w:val="apple-converted-space"/>
    <w:basedOn w:val="a0"/>
    <w:rsid w:val="009F31A0"/>
  </w:style>
  <w:style w:type="paragraph" w:styleId="ac">
    <w:name w:val="header"/>
    <w:basedOn w:val="a"/>
    <w:link w:val="ad"/>
    <w:uiPriority w:val="99"/>
    <w:semiHidden/>
    <w:unhideWhenUsed/>
    <w:rsid w:val="006647C1"/>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6647C1"/>
    <w:rPr>
      <w:lang w:eastAsia="en-US"/>
    </w:rPr>
  </w:style>
  <w:style w:type="paragraph" w:styleId="ae">
    <w:name w:val="footer"/>
    <w:basedOn w:val="a"/>
    <w:link w:val="af"/>
    <w:uiPriority w:val="99"/>
    <w:semiHidden/>
    <w:unhideWhenUsed/>
    <w:rsid w:val="006647C1"/>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6647C1"/>
    <w:rPr>
      <w:lang w:eastAsia="en-US"/>
    </w:rPr>
  </w:style>
</w:styles>
</file>

<file path=word/webSettings.xml><?xml version="1.0" encoding="utf-8"?>
<w:webSettings xmlns:r="http://schemas.openxmlformats.org/officeDocument/2006/relationships" xmlns:w="http://schemas.openxmlformats.org/wordprocessingml/2006/main">
  <w:divs>
    <w:div w:id="1955163169">
      <w:marLeft w:val="0"/>
      <w:marRight w:val="0"/>
      <w:marTop w:val="0"/>
      <w:marBottom w:val="0"/>
      <w:divBdr>
        <w:top w:val="none" w:sz="0" w:space="0" w:color="auto"/>
        <w:left w:val="none" w:sz="0" w:space="0" w:color="auto"/>
        <w:bottom w:val="none" w:sz="0" w:space="0" w:color="auto"/>
        <w:right w:val="none" w:sz="0" w:space="0" w:color="auto"/>
      </w:divBdr>
      <w:divsChild>
        <w:div w:id="1955163171">
          <w:marLeft w:val="446"/>
          <w:marRight w:val="0"/>
          <w:marTop w:val="86"/>
          <w:marBottom w:val="0"/>
          <w:divBdr>
            <w:top w:val="none" w:sz="0" w:space="0" w:color="auto"/>
            <w:left w:val="none" w:sz="0" w:space="0" w:color="auto"/>
            <w:bottom w:val="none" w:sz="0" w:space="0" w:color="auto"/>
            <w:right w:val="none" w:sz="0" w:space="0" w:color="auto"/>
          </w:divBdr>
        </w:div>
        <w:div w:id="1955163173">
          <w:marLeft w:val="446"/>
          <w:marRight w:val="0"/>
          <w:marTop w:val="86"/>
          <w:marBottom w:val="0"/>
          <w:divBdr>
            <w:top w:val="none" w:sz="0" w:space="0" w:color="auto"/>
            <w:left w:val="none" w:sz="0" w:space="0" w:color="auto"/>
            <w:bottom w:val="none" w:sz="0" w:space="0" w:color="auto"/>
            <w:right w:val="none" w:sz="0" w:space="0" w:color="auto"/>
          </w:divBdr>
        </w:div>
        <w:div w:id="1955163174">
          <w:marLeft w:val="446"/>
          <w:marRight w:val="0"/>
          <w:marTop w:val="86"/>
          <w:marBottom w:val="0"/>
          <w:divBdr>
            <w:top w:val="none" w:sz="0" w:space="0" w:color="auto"/>
            <w:left w:val="none" w:sz="0" w:space="0" w:color="auto"/>
            <w:bottom w:val="none" w:sz="0" w:space="0" w:color="auto"/>
            <w:right w:val="none" w:sz="0" w:space="0" w:color="auto"/>
          </w:divBdr>
        </w:div>
        <w:div w:id="1955163179">
          <w:marLeft w:val="446"/>
          <w:marRight w:val="0"/>
          <w:marTop w:val="86"/>
          <w:marBottom w:val="0"/>
          <w:divBdr>
            <w:top w:val="none" w:sz="0" w:space="0" w:color="auto"/>
            <w:left w:val="none" w:sz="0" w:space="0" w:color="auto"/>
            <w:bottom w:val="none" w:sz="0" w:space="0" w:color="auto"/>
            <w:right w:val="none" w:sz="0" w:space="0" w:color="auto"/>
          </w:divBdr>
        </w:div>
      </w:divsChild>
    </w:div>
    <w:div w:id="1955163170">
      <w:marLeft w:val="0"/>
      <w:marRight w:val="0"/>
      <w:marTop w:val="0"/>
      <w:marBottom w:val="0"/>
      <w:divBdr>
        <w:top w:val="none" w:sz="0" w:space="0" w:color="auto"/>
        <w:left w:val="none" w:sz="0" w:space="0" w:color="auto"/>
        <w:bottom w:val="none" w:sz="0" w:space="0" w:color="auto"/>
        <w:right w:val="none" w:sz="0" w:space="0" w:color="auto"/>
      </w:divBdr>
      <w:divsChild>
        <w:div w:id="1955163167">
          <w:marLeft w:val="446"/>
          <w:marRight w:val="0"/>
          <w:marTop w:val="86"/>
          <w:marBottom w:val="0"/>
          <w:divBdr>
            <w:top w:val="none" w:sz="0" w:space="0" w:color="auto"/>
            <w:left w:val="none" w:sz="0" w:space="0" w:color="auto"/>
            <w:bottom w:val="none" w:sz="0" w:space="0" w:color="auto"/>
            <w:right w:val="none" w:sz="0" w:space="0" w:color="auto"/>
          </w:divBdr>
        </w:div>
        <w:div w:id="1955163168">
          <w:marLeft w:val="446"/>
          <w:marRight w:val="0"/>
          <w:marTop w:val="86"/>
          <w:marBottom w:val="0"/>
          <w:divBdr>
            <w:top w:val="none" w:sz="0" w:space="0" w:color="auto"/>
            <w:left w:val="none" w:sz="0" w:space="0" w:color="auto"/>
            <w:bottom w:val="none" w:sz="0" w:space="0" w:color="auto"/>
            <w:right w:val="none" w:sz="0" w:space="0" w:color="auto"/>
          </w:divBdr>
        </w:div>
        <w:div w:id="1955163175">
          <w:marLeft w:val="446"/>
          <w:marRight w:val="0"/>
          <w:marTop w:val="86"/>
          <w:marBottom w:val="0"/>
          <w:divBdr>
            <w:top w:val="none" w:sz="0" w:space="0" w:color="auto"/>
            <w:left w:val="none" w:sz="0" w:space="0" w:color="auto"/>
            <w:bottom w:val="none" w:sz="0" w:space="0" w:color="auto"/>
            <w:right w:val="none" w:sz="0" w:space="0" w:color="auto"/>
          </w:divBdr>
        </w:div>
        <w:div w:id="1955163176">
          <w:marLeft w:val="446"/>
          <w:marRight w:val="0"/>
          <w:marTop w:val="86"/>
          <w:marBottom w:val="0"/>
          <w:divBdr>
            <w:top w:val="none" w:sz="0" w:space="0" w:color="auto"/>
            <w:left w:val="none" w:sz="0" w:space="0" w:color="auto"/>
            <w:bottom w:val="none" w:sz="0" w:space="0" w:color="auto"/>
            <w:right w:val="none" w:sz="0" w:space="0" w:color="auto"/>
          </w:divBdr>
        </w:div>
      </w:divsChild>
    </w:div>
    <w:div w:id="1955163178">
      <w:marLeft w:val="0"/>
      <w:marRight w:val="0"/>
      <w:marTop w:val="0"/>
      <w:marBottom w:val="0"/>
      <w:divBdr>
        <w:top w:val="none" w:sz="0" w:space="0" w:color="auto"/>
        <w:left w:val="none" w:sz="0" w:space="0" w:color="auto"/>
        <w:bottom w:val="none" w:sz="0" w:space="0" w:color="auto"/>
        <w:right w:val="none" w:sz="0" w:space="0" w:color="auto"/>
      </w:divBdr>
      <w:divsChild>
        <w:div w:id="1955163172">
          <w:marLeft w:val="432"/>
          <w:marRight w:val="0"/>
          <w:marTop w:val="120"/>
          <w:marBottom w:val="0"/>
          <w:divBdr>
            <w:top w:val="none" w:sz="0" w:space="0" w:color="auto"/>
            <w:left w:val="none" w:sz="0" w:space="0" w:color="auto"/>
            <w:bottom w:val="none" w:sz="0" w:space="0" w:color="auto"/>
            <w:right w:val="none" w:sz="0" w:space="0" w:color="auto"/>
          </w:divBdr>
        </w:div>
        <w:div w:id="1955163177">
          <w:marLeft w:val="432"/>
          <w:marRight w:val="0"/>
          <w:marTop w:val="120"/>
          <w:marBottom w:val="0"/>
          <w:divBdr>
            <w:top w:val="none" w:sz="0" w:space="0" w:color="auto"/>
            <w:left w:val="none" w:sz="0" w:space="0" w:color="auto"/>
            <w:bottom w:val="none" w:sz="0" w:space="0" w:color="auto"/>
            <w:right w:val="none" w:sz="0" w:space="0" w:color="auto"/>
          </w:divBdr>
        </w:div>
      </w:divsChild>
    </w:div>
    <w:div w:id="1955163180">
      <w:marLeft w:val="0"/>
      <w:marRight w:val="0"/>
      <w:marTop w:val="0"/>
      <w:marBottom w:val="0"/>
      <w:divBdr>
        <w:top w:val="none" w:sz="0" w:space="0" w:color="auto"/>
        <w:left w:val="none" w:sz="0" w:space="0" w:color="auto"/>
        <w:bottom w:val="none" w:sz="0" w:space="0" w:color="auto"/>
        <w:right w:val="none" w:sz="0" w:space="0" w:color="auto"/>
      </w:divBdr>
    </w:div>
    <w:div w:id="1966161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vitppt.com.ua/nauka/evropeyski-direktivi-schodo-energoefektivnosti-u-budivlyah-ta-energeti.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vitppt.com.ua/nauka/evropeyski-direktivi-schodo-energoefektivnosti-u-budivlyah-ta-energeti.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mkvb.vntu.edu.ua/index.php/stmkvb/issue/view/13"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tmkvb.vntu.edu.ua/index.php/stmkvb/issue/view/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2EAFF5-1CD8-4FE6-88AA-FD996BE4D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1320</TotalTime>
  <Pages>11</Pages>
  <Words>4207</Words>
  <Characters>23983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Tori</dc:creator>
  <cp:lastModifiedBy>ксю</cp:lastModifiedBy>
  <cp:revision>81</cp:revision>
  <dcterms:created xsi:type="dcterms:W3CDTF">2016-10-01T08:14:00Z</dcterms:created>
  <dcterms:modified xsi:type="dcterms:W3CDTF">2017-04-05T09:03:00Z</dcterms:modified>
</cp:coreProperties>
</file>