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B11" w:rsidRPr="00FC2892" w:rsidRDefault="005B1B11" w:rsidP="005B1B11">
      <w:pPr>
        <w:jc w:val="center"/>
        <w:rPr>
          <w:rFonts w:eastAsia="Times" w:cs="Times"/>
          <w:b/>
          <w:color w:val="0000FF"/>
          <w:lang w:val="uk-UA"/>
        </w:rPr>
      </w:pPr>
      <w:r w:rsidRPr="00FC2892">
        <w:rPr>
          <w:rFonts w:eastAsia="Times" w:cs="Times"/>
          <w:noProof/>
          <w:lang w:val="uk-UA" w:eastAsia="uk-UA"/>
        </w:rPr>
        <mc:AlternateContent>
          <mc:Choice Requires="wps">
            <w:drawing>
              <wp:anchor distT="0" distB="0" distL="114300" distR="114300" simplePos="0" relativeHeight="251659264" behindDoc="0" locked="0" layoutInCell="1" allowOverlap="1" wp14:anchorId="0C5EED0E" wp14:editId="30B8F526">
                <wp:simplePos x="0" y="0"/>
                <wp:positionH relativeFrom="column">
                  <wp:posOffset>0</wp:posOffset>
                </wp:positionH>
                <wp:positionV relativeFrom="paragraph">
                  <wp:posOffset>0</wp:posOffset>
                </wp:positionV>
                <wp:extent cx="635000" cy="635000"/>
                <wp:effectExtent l="9525" t="9525" r="12700" b="12700"/>
                <wp:wrapNone/>
                <wp:docPr id="39"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F961E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">
                <o:lock v:ext="edit" selection="t"/>
              </v:shape>
            </w:pict>
          </mc:Fallback>
        </mc:AlternateContent>
      </w:r>
      <w:r w:rsidRPr="00FC2892">
        <w:rPr>
          <w:rFonts w:eastAsia="Times" w:cs="Times"/>
          <w:noProof/>
          <w:lang w:val="uk-UA" w:eastAsia="uk-UA"/>
        </w:rPr>
        <mc:AlternateContent>
          <mc:Choice Requires="wps">
            <w:drawing>
              <wp:anchor distT="0" distB="0" distL="114300" distR="114300" simplePos="0" relativeHeight="251660288" behindDoc="0" locked="0" layoutInCell="1" allowOverlap="1" wp14:anchorId="42A17C16" wp14:editId="48222432">
                <wp:simplePos x="0" y="0"/>
                <wp:positionH relativeFrom="column">
                  <wp:posOffset>0</wp:posOffset>
                </wp:positionH>
                <wp:positionV relativeFrom="paragraph">
                  <wp:posOffset>0</wp:posOffset>
                </wp:positionV>
                <wp:extent cx="635000" cy="635000"/>
                <wp:effectExtent l="9525" t="9525" r="12700" b="12700"/>
                <wp:wrapNone/>
                <wp:docPr id="40"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4">
                          <a:avLst>
                            <a:gd name="adj1" fmla="val 50000"/>
                            <a:gd name="adj2"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E84EF5"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 o:spid="_x0000_s1026" type="#_x0000_t35"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">
                <o:lock v:ext="edit" selection="t"/>
              </v:shape>
            </w:pict>
          </mc:Fallback>
        </mc:AlternateContent>
      </w:r>
      <w:r w:rsidRPr="00FC2892">
        <w:rPr>
          <w:rFonts w:eastAsia="Times" w:cs="Times"/>
          <w:b/>
          <w:color w:val="0000FF"/>
          <w:lang w:val="uk-UA"/>
        </w:rPr>
        <w:t>Збірник наукових праць. Галузеве машинобудування, будівництво</w:t>
      </w:r>
    </w:p>
    <w:p w:rsidR="005B1B11" w:rsidRPr="00FC2892" w:rsidRDefault="005B1B11" w:rsidP="005B1B11">
      <w:pPr>
        <w:widowControl w:val="0"/>
        <w:spacing w:after="60"/>
        <w:jc w:val="center"/>
        <w:rPr>
          <w:rFonts w:eastAsia="Times" w:cs="Times"/>
          <w:b/>
          <w:color w:val="0000FF"/>
          <w:lang w:val="en-GB"/>
        </w:rPr>
      </w:pPr>
      <w:r w:rsidRPr="00FC2892">
        <w:rPr>
          <w:rFonts w:eastAsia="Times" w:cs="Times"/>
          <w:b/>
          <w:color w:val="0000FF"/>
          <w:lang w:val="en-GB"/>
        </w:rPr>
        <w:t>Academic journal. Industrial Machine Building, Civil Engineering</w:t>
      </w:r>
    </w:p>
    <w:p w:rsidR="005B1B11" w:rsidRPr="00FC2892" w:rsidRDefault="005B1B11" w:rsidP="005B1B11">
      <w:pPr>
        <w:widowControl w:val="0"/>
        <w:spacing w:after="60"/>
        <w:jc w:val="center"/>
        <w:rPr>
          <w:b/>
          <w:color w:val="0000FF"/>
          <w:sz w:val="18"/>
          <w:szCs w:val="18"/>
          <w:lang w:val="en-GB"/>
        </w:rPr>
      </w:pPr>
      <w:hyperlink r:id="rId8">
        <w:r w:rsidRPr="00FC2892">
          <w:rPr>
            <w:b/>
            <w:color w:val="0000FF"/>
            <w:sz w:val="18"/>
            <w:szCs w:val="18"/>
            <w:u w:val="single"/>
            <w:lang w:val="en-GB"/>
          </w:rPr>
          <w:t>http://journals.nupp.edu.ua/znp</w:t>
        </w:r>
      </w:hyperlink>
    </w:p>
    <w:p w:rsidR="005B1B11" w:rsidRPr="005B1B11" w:rsidRDefault="005B1B11" w:rsidP="005B1B11">
      <w:pPr>
        <w:widowControl w:val="0"/>
        <w:jc w:val="center"/>
        <w:rPr>
          <w:color w:val="0000FF"/>
        </w:rPr>
      </w:pPr>
      <w:hyperlink r:id="rId9" w:history="1">
        <w:r w:rsidRPr="00142D12">
          <w:rPr>
            <w:rStyle w:val="ab"/>
            <w:rFonts w:eastAsia="Times" w:cs="Times"/>
            <w:b/>
            <w:sz w:val="18"/>
            <w:szCs w:val="18"/>
            <w:lang w:val="en-GB"/>
          </w:rPr>
          <w:t>https</w:t>
        </w:r>
        <w:r w:rsidRPr="005B1B11">
          <w:rPr>
            <w:rStyle w:val="ab"/>
            <w:rFonts w:eastAsia="Times" w:cs="Times"/>
            <w:b/>
            <w:sz w:val="18"/>
            <w:szCs w:val="18"/>
          </w:rPr>
          <w:t>://</w:t>
        </w:r>
        <w:r w:rsidRPr="00142D12">
          <w:rPr>
            <w:rStyle w:val="ab"/>
            <w:rFonts w:eastAsia="Times" w:cs="Times"/>
            <w:b/>
            <w:sz w:val="18"/>
            <w:szCs w:val="18"/>
            <w:lang w:val="en-GB"/>
          </w:rPr>
          <w:t>doi</w:t>
        </w:r>
        <w:r w:rsidRPr="005B1B11">
          <w:rPr>
            <w:rStyle w:val="ab"/>
            <w:rFonts w:eastAsia="Times" w:cs="Times"/>
            <w:b/>
            <w:sz w:val="18"/>
            <w:szCs w:val="18"/>
          </w:rPr>
          <w:t>.</w:t>
        </w:r>
        <w:r w:rsidRPr="00142D12">
          <w:rPr>
            <w:rStyle w:val="ab"/>
            <w:rFonts w:eastAsia="Times" w:cs="Times"/>
            <w:b/>
            <w:sz w:val="18"/>
            <w:szCs w:val="18"/>
            <w:lang w:val="en-GB"/>
          </w:rPr>
          <w:t>org</w:t>
        </w:r>
        <w:r w:rsidRPr="005B1B11">
          <w:rPr>
            <w:rStyle w:val="ab"/>
            <w:rFonts w:eastAsia="Times" w:cs="Times"/>
            <w:b/>
            <w:sz w:val="18"/>
            <w:szCs w:val="18"/>
          </w:rPr>
          <w:t>/10.26906/</w:t>
        </w:r>
        <w:r w:rsidRPr="00142D12">
          <w:rPr>
            <w:rStyle w:val="ab"/>
            <w:rFonts w:eastAsia="Times" w:cs="Times"/>
            <w:b/>
            <w:sz w:val="18"/>
            <w:szCs w:val="18"/>
            <w:lang w:val="en-GB"/>
          </w:rPr>
          <w:t>znp</w:t>
        </w:r>
        <w:r w:rsidRPr="005B1B11">
          <w:rPr>
            <w:rStyle w:val="ab"/>
            <w:rFonts w:eastAsia="Times" w:cs="Times"/>
            <w:b/>
            <w:sz w:val="18"/>
            <w:szCs w:val="18"/>
          </w:rPr>
          <w:t>.202</w:t>
        </w:r>
        <w:r w:rsidRPr="00142D12">
          <w:rPr>
            <w:rStyle w:val="ab"/>
            <w:rFonts w:eastAsia="Times" w:cs="Times"/>
            <w:b/>
            <w:sz w:val="18"/>
            <w:szCs w:val="18"/>
            <w:lang w:val="uk-UA"/>
          </w:rPr>
          <w:t>3</w:t>
        </w:r>
        <w:r w:rsidRPr="005B1B11">
          <w:rPr>
            <w:rStyle w:val="ab"/>
            <w:rFonts w:eastAsia="Times" w:cs="Times"/>
            <w:b/>
            <w:sz w:val="18"/>
            <w:szCs w:val="18"/>
          </w:rPr>
          <w:t>.</w:t>
        </w:r>
        <w:r w:rsidRPr="00142D12">
          <w:rPr>
            <w:rStyle w:val="ab"/>
            <w:rFonts w:eastAsia="Times" w:cs="Times"/>
            <w:b/>
            <w:sz w:val="18"/>
            <w:szCs w:val="18"/>
            <w:lang w:val="uk-UA"/>
          </w:rPr>
          <w:t>60</w:t>
        </w:r>
        <w:r w:rsidRPr="005B1B11">
          <w:rPr>
            <w:rStyle w:val="ab"/>
            <w:rFonts w:eastAsia="Times" w:cs="Times"/>
            <w:b/>
            <w:sz w:val="18"/>
            <w:szCs w:val="18"/>
          </w:rPr>
          <w:t>.ХХХХ</w:t>
        </w:r>
      </w:hyperlink>
    </w:p>
    <w:p w:rsidR="005B1B11" w:rsidRPr="005B1B11" w:rsidRDefault="005B1B11" w:rsidP="005B1B11">
      <w:pPr>
        <w:widowControl w:val="0"/>
        <w:jc w:val="center"/>
        <w:rPr>
          <w:sz w:val="16"/>
          <w:szCs w:val="16"/>
        </w:rPr>
      </w:pPr>
    </w:p>
    <w:p w:rsidR="005B1B11" w:rsidRDefault="005B1B11" w:rsidP="005B1B11">
      <w:pPr>
        <w:widowControl w:val="0"/>
        <w:rPr>
          <w:rFonts w:ascii="Times New Roman" w:hAnsi="Times New Roman"/>
          <w:b/>
          <w:lang w:val="uk-UA"/>
        </w:rPr>
      </w:pPr>
      <w:r w:rsidRPr="00EB6115">
        <w:rPr>
          <w:rFonts w:ascii="Times New Roman" w:hAnsi="Times New Roman"/>
          <w:b/>
          <w:lang w:val="uk-UA"/>
        </w:rPr>
        <w:t>UDC 624.154: 624.138.2</w:t>
      </w:r>
    </w:p>
    <w:p w:rsidR="005B1B11" w:rsidRPr="005B1B11" w:rsidRDefault="005B1B11" w:rsidP="005B1B11">
      <w:pPr>
        <w:widowControl w:val="0"/>
        <w:jc w:val="center"/>
        <w:rPr>
          <w:rFonts w:ascii="Times New Roman" w:hAnsi="Times New Roman"/>
          <w:sz w:val="16"/>
          <w:lang w:val="uk-UA"/>
        </w:rPr>
      </w:pPr>
    </w:p>
    <w:p w:rsidR="005B1B11" w:rsidRPr="005B1B11" w:rsidRDefault="005B1B11" w:rsidP="00754D34">
      <w:pPr>
        <w:widowControl w:val="0"/>
        <w:ind w:right="-1"/>
        <w:jc w:val="center"/>
        <w:rPr>
          <w:rFonts w:ascii="Times New Roman" w:hAnsi="Times New Roman"/>
          <w:sz w:val="16"/>
          <w:lang w:val="uk-UA"/>
        </w:rPr>
      </w:pPr>
      <w:r w:rsidRPr="00732958">
        <w:rPr>
          <w:rFonts w:ascii="Times New Roman" w:hAnsi="Times New Roman"/>
          <w:b/>
          <w:bCs/>
          <w:sz w:val="28"/>
          <w:szCs w:val="28"/>
          <w:lang w:val="en-US" w:eastAsia="uk-UA"/>
        </w:rPr>
        <w:t xml:space="preserve">The influence of the </w:t>
      </w:r>
      <w:r>
        <w:rPr>
          <w:rFonts w:ascii="Times New Roman" w:hAnsi="Times New Roman"/>
          <w:b/>
          <w:bCs/>
          <w:sz w:val="28"/>
          <w:szCs w:val="28"/>
          <w:lang w:val="en-US" w:eastAsia="uk-UA"/>
        </w:rPr>
        <w:t xml:space="preserve">arrangement scheme of vertical </w:t>
      </w:r>
      <w:r>
        <w:rPr>
          <w:rFonts w:ascii="Times New Roman" w:hAnsi="Times New Roman"/>
          <w:b/>
          <w:bCs/>
          <w:sz w:val="28"/>
          <w:szCs w:val="28"/>
          <w:lang w:val="en-US" w:eastAsia="uk-UA"/>
        </w:rPr>
        <w:br/>
      </w:r>
      <w:r w:rsidRPr="00732958">
        <w:rPr>
          <w:rFonts w:ascii="Times New Roman" w:hAnsi="Times New Roman"/>
          <w:b/>
          <w:bCs/>
          <w:sz w:val="28"/>
          <w:szCs w:val="28"/>
          <w:lang w:val="en-US" w:eastAsia="uk-UA"/>
        </w:rPr>
        <w:t xml:space="preserve">soil-cement elements of the </w:t>
      </w:r>
      <w:r>
        <w:rPr>
          <w:rFonts w:ascii="Times New Roman" w:hAnsi="Times New Roman"/>
          <w:b/>
          <w:bCs/>
          <w:sz w:val="28"/>
          <w:szCs w:val="28"/>
          <w:lang w:val="en-US" w:eastAsia="uk-UA"/>
        </w:rPr>
        <w:t xml:space="preserve">soil </w:t>
      </w:r>
      <w:r w:rsidRPr="00732958">
        <w:rPr>
          <w:rFonts w:ascii="Times New Roman" w:hAnsi="Times New Roman"/>
          <w:b/>
          <w:bCs/>
          <w:sz w:val="28"/>
          <w:szCs w:val="28"/>
          <w:lang w:val="en-US" w:eastAsia="uk-UA"/>
        </w:rPr>
        <w:t xml:space="preserve">base reinforcement </w:t>
      </w:r>
      <w:r>
        <w:rPr>
          <w:rFonts w:ascii="Times New Roman" w:hAnsi="Times New Roman"/>
          <w:b/>
          <w:bCs/>
          <w:sz w:val="28"/>
          <w:szCs w:val="28"/>
          <w:lang w:val="en-US" w:eastAsia="uk-UA"/>
        </w:rPr>
        <w:br/>
      </w:r>
      <w:r w:rsidRPr="00732958">
        <w:rPr>
          <w:rFonts w:ascii="Times New Roman" w:hAnsi="Times New Roman"/>
          <w:b/>
          <w:bCs/>
          <w:sz w:val="28"/>
          <w:szCs w:val="28"/>
          <w:lang w:val="en-US" w:eastAsia="uk-UA"/>
        </w:rPr>
        <w:t>on their joint work with the strip stamp</w:t>
      </w: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r w:rsidRPr="00EB6115">
        <w:rPr>
          <w:b/>
          <w:bCs/>
          <w:spacing w:val="-4"/>
          <w:sz w:val="22"/>
          <w:lang w:val="en-US" w:eastAsia="en-US"/>
        </w:rPr>
        <w:t>Vynnykov Yuriy</w:t>
      </w:r>
      <w:r w:rsidRPr="00EB6115">
        <w:rPr>
          <w:b/>
          <w:bCs/>
          <w:spacing w:val="-4"/>
          <w:sz w:val="22"/>
          <w:vertAlign w:val="superscript"/>
          <w:lang w:val="en-US" w:eastAsia="en-US"/>
        </w:rPr>
        <w:t>1</w:t>
      </w:r>
      <w:r w:rsidRPr="00EB6115">
        <w:rPr>
          <w:b/>
          <w:bCs/>
          <w:spacing w:val="-4"/>
          <w:sz w:val="22"/>
          <w:lang w:val="en-US" w:eastAsia="en-US"/>
        </w:rPr>
        <w:t>, Razdui Roman</w:t>
      </w:r>
      <w:r w:rsidRPr="00EB6115">
        <w:rPr>
          <w:b/>
          <w:bCs/>
          <w:spacing w:val="-4"/>
          <w:sz w:val="22"/>
          <w:vertAlign w:val="superscript"/>
          <w:lang w:val="en-US" w:eastAsia="en-US"/>
        </w:rPr>
        <w:t>2*</w:t>
      </w:r>
    </w:p>
    <w:p w:rsidR="005B1B11" w:rsidRDefault="005B1B11" w:rsidP="00754D34">
      <w:pPr>
        <w:widowControl w:val="0"/>
        <w:ind w:right="-1"/>
        <w:jc w:val="center"/>
        <w:rPr>
          <w:rFonts w:ascii="Times New Roman" w:hAnsi="Times New Roman"/>
          <w:sz w:val="16"/>
          <w:lang w:val="uk-UA"/>
        </w:rPr>
      </w:pPr>
    </w:p>
    <w:p w:rsidR="005B1B11" w:rsidRPr="00B73276" w:rsidRDefault="005B1B11" w:rsidP="005B1B11">
      <w:pPr>
        <w:shd w:val="clear" w:color="auto" w:fill="FFFFFF"/>
        <w:jc w:val="center"/>
        <w:rPr>
          <w:rFonts w:cs="Times New Roman CYR"/>
          <w:iCs/>
          <w:lang w:val="uk-UA" w:eastAsia="en-US"/>
        </w:rPr>
      </w:pPr>
      <w:r w:rsidRPr="00EB6115">
        <w:rPr>
          <w:rFonts w:cs="Times New Roman CYR"/>
          <w:iCs/>
          <w:vertAlign w:val="superscript"/>
          <w:lang w:val="en-US" w:eastAsia="en-US"/>
        </w:rPr>
        <w:t>1</w:t>
      </w:r>
      <w:r w:rsidRPr="00EB6115">
        <w:rPr>
          <w:rFonts w:cs="Times New Roman CYR"/>
          <w:iCs/>
          <w:lang w:val="en-US" w:eastAsia="en-US"/>
        </w:rPr>
        <w:t xml:space="preserve"> National University «Yuri Kondratyuk Poltava Polytechnic»</w:t>
      </w:r>
      <w:r>
        <w:rPr>
          <w:rFonts w:cs="Times New Roman CYR"/>
          <w:iCs/>
          <w:lang w:val="uk-UA" w:eastAsia="en-US"/>
        </w:rPr>
        <w:t xml:space="preserve">   </w:t>
      </w:r>
      <w:r w:rsidRPr="00EB6115">
        <w:rPr>
          <w:rFonts w:cs="Times New Roman CYR"/>
          <w:iCs/>
          <w:lang w:val="en-US" w:eastAsia="en-US"/>
        </w:rPr>
        <w:t xml:space="preserve"> </w:t>
      </w:r>
      <w:hyperlink r:id="rId10" w:history="1">
        <w:r w:rsidRPr="00795622">
          <w:rPr>
            <w:rStyle w:val="ab"/>
            <w:rFonts w:cs="Times New Roman CYR"/>
            <w:iCs/>
            <w:lang w:val="en-US" w:eastAsia="en-US"/>
          </w:rPr>
          <w:t>https://orcid.org/0000-0003-2164-9936</w:t>
        </w:r>
      </w:hyperlink>
    </w:p>
    <w:p w:rsidR="005B1B11" w:rsidRPr="00EB6115" w:rsidRDefault="005B1B11" w:rsidP="005B1B11">
      <w:pPr>
        <w:widowControl w:val="0"/>
        <w:ind w:right="-1"/>
        <w:jc w:val="center"/>
        <w:rPr>
          <w:rFonts w:cs="Times New Roman CYR"/>
          <w:iCs/>
          <w:lang w:val="en-US" w:eastAsia="en-US"/>
        </w:rPr>
      </w:pPr>
      <w:r w:rsidRPr="00EB6115">
        <w:rPr>
          <w:rFonts w:cs="Times New Roman CYR"/>
          <w:iCs/>
          <w:vertAlign w:val="superscript"/>
          <w:lang w:val="en-US" w:eastAsia="en-US"/>
        </w:rPr>
        <w:t>2</w:t>
      </w:r>
      <w:r w:rsidRPr="00EB6115">
        <w:rPr>
          <w:rFonts w:cs="Times New Roman CYR"/>
          <w:iCs/>
          <w:lang w:val="en-US" w:eastAsia="en-US"/>
        </w:rPr>
        <w:t xml:space="preserve"> National University «Yuri Kondratyuk Poltava Polytechnic»</w:t>
      </w:r>
      <w:r>
        <w:rPr>
          <w:rFonts w:cs="Times New Roman CYR"/>
          <w:iCs/>
          <w:lang w:val="uk-UA" w:eastAsia="en-US"/>
        </w:rPr>
        <w:t xml:space="preserve">  </w:t>
      </w:r>
      <w:r w:rsidRPr="00EB6115">
        <w:rPr>
          <w:rFonts w:cs="Times New Roman CYR"/>
          <w:iCs/>
          <w:lang w:val="en-US" w:eastAsia="en-US"/>
        </w:rPr>
        <w:t xml:space="preserve"> </w:t>
      </w:r>
      <w:hyperlink r:id="rId11" w:history="1">
        <w:r w:rsidRPr="00795622">
          <w:rPr>
            <w:rStyle w:val="ab"/>
            <w:rFonts w:cs="Times New Roman CYR"/>
            <w:iCs/>
            <w:lang w:val="en-US" w:eastAsia="en-US"/>
          </w:rPr>
          <w:t>https://orcid.org/0000-0002-5819-6056</w:t>
        </w:r>
      </w:hyperlink>
    </w:p>
    <w:p w:rsidR="005B1B11" w:rsidRDefault="005B1B11" w:rsidP="005B1B11">
      <w:pPr>
        <w:widowControl w:val="0"/>
        <w:ind w:right="-1"/>
        <w:jc w:val="center"/>
        <w:rPr>
          <w:rFonts w:ascii="Times New Roman" w:hAnsi="Times New Roman"/>
          <w:sz w:val="16"/>
          <w:lang w:val="uk-UA"/>
        </w:rPr>
      </w:pPr>
      <w:r w:rsidRPr="00EB6115">
        <w:rPr>
          <w:rFonts w:cs="Times New Roman CYR"/>
          <w:iCs/>
          <w:lang w:val="en-US" w:eastAsia="en-US"/>
        </w:rPr>
        <w:t xml:space="preserve">*Corresponding author E-mail: </w:t>
      </w:r>
      <w:hyperlink r:id="rId12" w:history="1">
        <w:r w:rsidRPr="00795622">
          <w:rPr>
            <w:rStyle w:val="ab"/>
            <w:rFonts w:cs="Times New Roman CYR"/>
            <w:iCs/>
            <w:lang w:val="en-US" w:eastAsia="en-US"/>
          </w:rPr>
          <w:t>romanrazduy@gmail.com</w:t>
        </w:r>
      </w:hyperlink>
    </w:p>
    <w:p w:rsidR="005B1B11" w:rsidRDefault="005B1B11" w:rsidP="00754D34">
      <w:pPr>
        <w:widowControl w:val="0"/>
        <w:ind w:right="-1"/>
        <w:jc w:val="center"/>
        <w:rPr>
          <w:rFonts w:ascii="Times New Roman" w:hAnsi="Times New Roman"/>
          <w:sz w:val="16"/>
          <w:lang w:val="uk-UA"/>
        </w:rPr>
      </w:pPr>
    </w:p>
    <w:p w:rsidR="005B1B11" w:rsidRPr="005B1B11" w:rsidRDefault="005B1B11" w:rsidP="005B1B11">
      <w:pPr>
        <w:widowControl w:val="0"/>
        <w:ind w:right="-1"/>
        <w:jc w:val="both"/>
        <w:rPr>
          <w:rFonts w:ascii="Times New Roman" w:hAnsi="Times New Roman"/>
          <w:spacing w:val="-2"/>
          <w:sz w:val="16"/>
          <w:lang w:val="uk-UA"/>
        </w:rPr>
      </w:pPr>
      <w:r w:rsidRPr="005B1B11">
        <w:rPr>
          <w:rFonts w:ascii="Times New Roman" w:hAnsi="Times New Roman"/>
          <w:spacing w:val="-2"/>
          <w:sz w:val="18"/>
          <w:szCs w:val="18"/>
          <w:lang w:val="en-US"/>
        </w:rPr>
        <w:t xml:space="preserve">The characteristics and parameters for modeling the soil base under the strip stamp with variable parameters of the vertical soil base reinforcement are given. Variants of soil-cement element placement with varying reinforcement ratio are presented. </w:t>
      </w:r>
      <w:r w:rsidR="00D17E8B">
        <w:rPr>
          <w:rFonts w:ascii="Times New Roman" w:hAnsi="Times New Roman"/>
          <w:spacing w:val="-2"/>
          <w:sz w:val="18"/>
          <w:szCs w:val="18"/>
          <w:lang w:val="en-US"/>
        </w:rPr>
        <w:br/>
      </w:r>
      <w:r w:rsidRPr="005B1B11">
        <w:rPr>
          <w:rFonts w:ascii="Times New Roman" w:hAnsi="Times New Roman"/>
          <w:spacing w:val="-2"/>
          <w:sz w:val="18"/>
          <w:szCs w:val="18"/>
          <w:lang w:val="en-US"/>
        </w:rPr>
        <w:t>Differences in graphical results are shown on the example of longitudinal and transversal cross. Graphs of dependences of pressures on the soil base according to numerical modeling using HSM model and volumetric soil elements on the reinforcement ratio for different variants for of the arrangement scheme of SCE are shown. The effective zones of soil work of strip foundations (stamps) under the considered soil conditions for each of the options for placement of SCE have been identified</w:t>
      </w:r>
    </w:p>
    <w:p w:rsidR="005B1B11" w:rsidRDefault="005B1B11" w:rsidP="00754D34">
      <w:pPr>
        <w:widowControl w:val="0"/>
        <w:ind w:right="-1"/>
        <w:jc w:val="center"/>
        <w:rPr>
          <w:rFonts w:ascii="Times New Roman" w:hAnsi="Times New Roman"/>
          <w:sz w:val="16"/>
          <w:lang w:val="uk-UA"/>
        </w:rPr>
      </w:pPr>
    </w:p>
    <w:p w:rsidR="005B1B11" w:rsidRDefault="005B1B11" w:rsidP="005B1B11">
      <w:pPr>
        <w:widowControl w:val="0"/>
        <w:ind w:right="-1"/>
        <w:jc w:val="both"/>
        <w:rPr>
          <w:rFonts w:ascii="Times New Roman" w:hAnsi="Times New Roman"/>
          <w:sz w:val="16"/>
          <w:lang w:val="uk-UA"/>
        </w:rPr>
      </w:pPr>
      <w:r w:rsidRPr="000C6A4E">
        <w:rPr>
          <w:rFonts w:ascii="Times New Roman" w:hAnsi="Times New Roman"/>
          <w:b/>
          <w:sz w:val="18"/>
          <w:szCs w:val="18"/>
          <w:lang w:val="en-US"/>
        </w:rPr>
        <w:t xml:space="preserve">Key words: </w:t>
      </w:r>
      <w:r w:rsidRPr="000C6A4E">
        <w:rPr>
          <w:rFonts w:ascii="Times New Roman" w:hAnsi="Times New Roman"/>
          <w:sz w:val="18"/>
          <w:szCs w:val="18"/>
          <w:lang w:val="en-US"/>
        </w:rPr>
        <w:t>vertical soil base reinforcement, vertical soil-cement element, reinforcement ratio, soil-cement soil base, tray experiment, finite element method, settlements, weak soil base, strip s</w:t>
      </w:r>
      <w:r>
        <w:rPr>
          <w:rFonts w:ascii="Times New Roman" w:hAnsi="Times New Roman"/>
          <w:sz w:val="18"/>
          <w:szCs w:val="18"/>
          <w:lang w:val="en-US"/>
        </w:rPr>
        <w:t>tamp</w:t>
      </w:r>
      <w:r w:rsidRPr="000C6A4E">
        <w:rPr>
          <w:rFonts w:ascii="Times New Roman" w:hAnsi="Times New Roman"/>
          <w:sz w:val="18"/>
          <w:szCs w:val="18"/>
          <w:lang w:val="en-US"/>
        </w:rPr>
        <w:t>, numerical simulation</w:t>
      </w: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p>
    <w:p w:rsidR="005B1B11" w:rsidRDefault="005B1B11" w:rsidP="00754D34">
      <w:pPr>
        <w:widowControl w:val="0"/>
        <w:ind w:right="-1"/>
        <w:jc w:val="center"/>
        <w:rPr>
          <w:rFonts w:ascii="Times New Roman" w:hAnsi="Times New Roman"/>
          <w:sz w:val="16"/>
          <w:lang w:val="uk-UA"/>
        </w:rPr>
      </w:pPr>
      <w:r w:rsidRPr="001E7F3A">
        <w:rPr>
          <w:rFonts w:ascii="Times New Roman" w:hAnsi="Times New Roman"/>
          <w:b/>
          <w:sz w:val="28"/>
          <w:szCs w:val="28"/>
          <w:lang w:val="uk-UA"/>
        </w:rPr>
        <w:t xml:space="preserve">Вплив розміщення в плані </w:t>
      </w:r>
      <w:r>
        <w:rPr>
          <w:rFonts w:ascii="Times New Roman" w:hAnsi="Times New Roman"/>
          <w:b/>
          <w:sz w:val="28"/>
          <w:szCs w:val="28"/>
          <w:lang w:val="uk-UA"/>
        </w:rPr>
        <w:t xml:space="preserve">вертикальних </w:t>
      </w:r>
      <w:r>
        <w:rPr>
          <w:rFonts w:ascii="Times New Roman" w:hAnsi="Times New Roman"/>
          <w:b/>
          <w:sz w:val="28"/>
          <w:szCs w:val="28"/>
          <w:lang w:val="uk-UA"/>
        </w:rPr>
        <w:br/>
      </w:r>
      <w:r w:rsidRPr="001E7F3A">
        <w:rPr>
          <w:rFonts w:ascii="Times New Roman" w:hAnsi="Times New Roman"/>
          <w:b/>
          <w:sz w:val="28"/>
          <w:szCs w:val="28"/>
          <w:lang w:val="uk-UA"/>
        </w:rPr>
        <w:t xml:space="preserve">ґрунтоцементних елементів армування основи </w:t>
      </w:r>
      <w:r>
        <w:rPr>
          <w:rFonts w:ascii="Times New Roman" w:hAnsi="Times New Roman"/>
          <w:b/>
          <w:sz w:val="28"/>
          <w:szCs w:val="28"/>
          <w:lang w:val="uk-UA"/>
        </w:rPr>
        <w:br/>
      </w:r>
      <w:r w:rsidRPr="001E7F3A">
        <w:rPr>
          <w:rFonts w:ascii="Times New Roman" w:hAnsi="Times New Roman"/>
          <w:b/>
          <w:sz w:val="28"/>
          <w:szCs w:val="28"/>
          <w:lang w:val="uk-UA"/>
        </w:rPr>
        <w:t>на їх спільну роботу зі стрічковим штампом</w:t>
      </w:r>
    </w:p>
    <w:p w:rsidR="005B1B11" w:rsidRDefault="005B1B11" w:rsidP="00754D34">
      <w:pPr>
        <w:widowControl w:val="0"/>
        <w:ind w:right="-1"/>
        <w:jc w:val="center"/>
        <w:rPr>
          <w:rFonts w:ascii="Times New Roman" w:hAnsi="Times New Roman"/>
          <w:sz w:val="16"/>
          <w:lang w:val="uk-UA"/>
        </w:rPr>
      </w:pPr>
    </w:p>
    <w:p w:rsidR="005B1B11" w:rsidRPr="005B1B11" w:rsidRDefault="005B1B11" w:rsidP="00754D34">
      <w:pPr>
        <w:widowControl w:val="0"/>
        <w:ind w:right="-1"/>
        <w:jc w:val="center"/>
        <w:rPr>
          <w:rFonts w:ascii="Times New Roman" w:hAnsi="Times New Roman"/>
          <w:sz w:val="16"/>
          <w:lang w:val="uk-UA"/>
        </w:rPr>
      </w:pPr>
      <w:r w:rsidRPr="00EB6115">
        <w:rPr>
          <w:b/>
          <w:bCs/>
          <w:sz w:val="22"/>
          <w:lang w:val="uk-UA" w:eastAsia="en-US"/>
        </w:rPr>
        <w:t>Винников Ю.Л.</w:t>
      </w:r>
      <w:r w:rsidRPr="00EB6115">
        <w:rPr>
          <w:b/>
          <w:bCs/>
          <w:sz w:val="22"/>
          <w:vertAlign w:val="superscript"/>
          <w:lang w:val="uk-UA" w:eastAsia="en-US"/>
        </w:rPr>
        <w:t>1</w:t>
      </w:r>
      <w:r w:rsidRPr="00EB6115">
        <w:rPr>
          <w:b/>
          <w:bCs/>
          <w:sz w:val="22"/>
          <w:lang w:val="uk-UA" w:eastAsia="en-US"/>
        </w:rPr>
        <w:t>, Раздуй Р.В.</w:t>
      </w:r>
      <w:r w:rsidRPr="00EB6115">
        <w:rPr>
          <w:b/>
          <w:bCs/>
          <w:spacing w:val="-4"/>
          <w:sz w:val="22"/>
          <w:vertAlign w:val="superscript"/>
          <w:lang w:val="uk-UA" w:eastAsia="en-US"/>
        </w:rPr>
        <w:t>2*</w:t>
      </w:r>
    </w:p>
    <w:p w:rsidR="00754D34" w:rsidRDefault="00754D34" w:rsidP="00754D34">
      <w:pPr>
        <w:widowControl w:val="0"/>
        <w:ind w:right="-1"/>
        <w:jc w:val="center"/>
        <w:rPr>
          <w:rFonts w:ascii="Times New Roman" w:hAnsi="Times New Roman"/>
          <w:sz w:val="16"/>
          <w:lang w:val="uk-UA"/>
        </w:rPr>
      </w:pPr>
    </w:p>
    <w:p w:rsidR="005B1B11" w:rsidRPr="00EB6115" w:rsidRDefault="005B1B11" w:rsidP="005B1B11">
      <w:pPr>
        <w:jc w:val="center"/>
        <w:rPr>
          <w:rFonts w:cs="Times New Roman CYR"/>
          <w:iCs/>
          <w:lang w:val="uk-UA" w:eastAsia="en-US"/>
        </w:rPr>
      </w:pPr>
      <w:r w:rsidRPr="00EB6115">
        <w:rPr>
          <w:rFonts w:cs="Times New Roman CYR"/>
          <w:iCs/>
          <w:vertAlign w:val="superscript"/>
          <w:lang w:val="uk-UA" w:eastAsia="en-US"/>
        </w:rPr>
        <w:t>1</w:t>
      </w:r>
      <w:r>
        <w:rPr>
          <w:rFonts w:cs="Times New Roman CYR"/>
          <w:iCs/>
          <w:vertAlign w:val="superscript"/>
          <w:lang w:val="uk-UA" w:eastAsia="en-US"/>
        </w:rPr>
        <w:t>, 2</w:t>
      </w:r>
      <w:r w:rsidRPr="00EB6115">
        <w:rPr>
          <w:rFonts w:cs="Times New Roman CYR"/>
          <w:iCs/>
          <w:lang w:val="uk-UA" w:eastAsia="en-US"/>
        </w:rPr>
        <w:t xml:space="preserve"> Національний університет «Полтавська політехніка імені Юрія Кондратюка»</w:t>
      </w:r>
    </w:p>
    <w:p w:rsidR="005B1B11" w:rsidRDefault="005B1B11" w:rsidP="005B1B11">
      <w:pPr>
        <w:widowControl w:val="0"/>
        <w:ind w:right="-1"/>
        <w:jc w:val="center"/>
        <w:rPr>
          <w:rFonts w:ascii="Times New Roman" w:hAnsi="Times New Roman"/>
          <w:sz w:val="16"/>
          <w:lang w:val="uk-UA"/>
        </w:rPr>
      </w:pPr>
      <w:r w:rsidRPr="00EB6115">
        <w:rPr>
          <w:rFonts w:cs="Times New Roman CYR"/>
          <w:iCs/>
          <w:lang w:val="uk-UA" w:eastAsia="en-US"/>
        </w:rPr>
        <w:t xml:space="preserve">*Адреса для листування E-mail: </w:t>
      </w:r>
      <w:hyperlink r:id="rId13" w:history="1">
        <w:r w:rsidRPr="00795622">
          <w:rPr>
            <w:rStyle w:val="ab"/>
            <w:rFonts w:cs="Times New Roman CYR"/>
            <w:iCs/>
            <w:lang w:val="uk-UA" w:eastAsia="en-US"/>
          </w:rPr>
          <w:t>romanrazduy@gmail.com</w:t>
        </w:r>
      </w:hyperlink>
    </w:p>
    <w:p w:rsidR="005B1B11" w:rsidRDefault="005B1B11" w:rsidP="00754D34">
      <w:pPr>
        <w:widowControl w:val="0"/>
        <w:ind w:right="-1"/>
        <w:jc w:val="center"/>
        <w:rPr>
          <w:rFonts w:ascii="Times New Roman" w:hAnsi="Times New Roman"/>
          <w:sz w:val="16"/>
          <w:lang w:val="uk-UA"/>
        </w:rPr>
      </w:pPr>
    </w:p>
    <w:p w:rsidR="005B1B11" w:rsidRDefault="005B1B11" w:rsidP="005B1B11">
      <w:pPr>
        <w:widowControl w:val="0"/>
        <w:ind w:right="-1"/>
        <w:jc w:val="both"/>
        <w:rPr>
          <w:rFonts w:ascii="Times New Roman" w:hAnsi="Times New Roman"/>
          <w:sz w:val="16"/>
          <w:lang w:val="uk-UA"/>
        </w:rPr>
      </w:pPr>
      <w:r w:rsidRPr="00130E8A">
        <w:rPr>
          <w:sz w:val="18"/>
          <w:szCs w:val="18"/>
          <w:lang w:val="uk-UA"/>
        </w:rPr>
        <w:t>Наведено характеристики та параметри для моделювання напружено-деформованого стану (НДС) основи</w:t>
      </w:r>
      <w:r>
        <w:rPr>
          <w:sz w:val="18"/>
          <w:szCs w:val="18"/>
          <w:lang w:val="uk-UA"/>
        </w:rPr>
        <w:t xml:space="preserve">, армованої вертикальними </w:t>
      </w:r>
      <w:r w:rsidRPr="000C6A4E">
        <w:rPr>
          <w:rFonts w:ascii="Times New Roman" w:hAnsi="Times New Roman"/>
          <w:sz w:val="18"/>
          <w:szCs w:val="18"/>
          <w:lang w:val="uk-UA"/>
        </w:rPr>
        <w:t>ґрунтоцементни</w:t>
      </w:r>
      <w:r>
        <w:rPr>
          <w:rFonts w:ascii="Times New Roman" w:hAnsi="Times New Roman"/>
          <w:sz w:val="18"/>
          <w:szCs w:val="18"/>
          <w:lang w:val="uk-UA"/>
        </w:rPr>
        <w:t>ми</w:t>
      </w:r>
      <w:r w:rsidRPr="000C6A4E">
        <w:rPr>
          <w:rFonts w:ascii="Times New Roman" w:hAnsi="Times New Roman"/>
          <w:sz w:val="18"/>
          <w:szCs w:val="18"/>
          <w:lang w:val="uk-UA"/>
        </w:rPr>
        <w:t xml:space="preserve"> елемент</w:t>
      </w:r>
      <w:r>
        <w:rPr>
          <w:rFonts w:ascii="Times New Roman" w:hAnsi="Times New Roman"/>
          <w:sz w:val="18"/>
          <w:szCs w:val="18"/>
          <w:lang w:val="uk-UA"/>
        </w:rPr>
        <w:t>ами</w:t>
      </w:r>
      <w:r>
        <w:rPr>
          <w:sz w:val="18"/>
          <w:szCs w:val="18"/>
          <w:lang w:val="uk-UA"/>
        </w:rPr>
        <w:t xml:space="preserve"> (ҐЦЕ), </w:t>
      </w:r>
      <w:r w:rsidRPr="00130E8A">
        <w:rPr>
          <w:sz w:val="18"/>
          <w:szCs w:val="18"/>
          <w:lang w:val="uk-UA"/>
        </w:rPr>
        <w:t xml:space="preserve">під стрічковим штампом при варіативних параметрах вертикального армування основи. Для моделювання </w:t>
      </w:r>
      <w:r w:rsidRPr="000C6A4E">
        <w:rPr>
          <w:rFonts w:ascii="Times New Roman" w:hAnsi="Times New Roman"/>
          <w:sz w:val="18"/>
          <w:szCs w:val="18"/>
          <w:lang w:val="uk-UA"/>
        </w:rPr>
        <w:t>метод</w:t>
      </w:r>
      <w:r>
        <w:rPr>
          <w:rFonts w:ascii="Times New Roman" w:hAnsi="Times New Roman"/>
          <w:sz w:val="18"/>
          <w:szCs w:val="18"/>
          <w:lang w:val="uk-UA"/>
        </w:rPr>
        <w:t>ом</w:t>
      </w:r>
      <w:r w:rsidRPr="000C6A4E">
        <w:rPr>
          <w:rFonts w:ascii="Times New Roman" w:hAnsi="Times New Roman"/>
          <w:sz w:val="18"/>
          <w:szCs w:val="18"/>
          <w:lang w:val="uk-UA"/>
        </w:rPr>
        <w:t xml:space="preserve"> скінченних елементів</w:t>
      </w:r>
      <w:r w:rsidRPr="00130E8A">
        <w:rPr>
          <w:sz w:val="18"/>
          <w:szCs w:val="18"/>
          <w:lang w:val="uk-UA"/>
        </w:rPr>
        <w:t xml:space="preserve"> </w:t>
      </w:r>
      <w:r>
        <w:rPr>
          <w:sz w:val="18"/>
          <w:szCs w:val="18"/>
          <w:lang w:val="uk-UA"/>
        </w:rPr>
        <w:t>(</w:t>
      </w:r>
      <w:r w:rsidRPr="00130E8A">
        <w:rPr>
          <w:sz w:val="18"/>
          <w:szCs w:val="18"/>
          <w:lang w:val="uk-UA"/>
        </w:rPr>
        <w:t>МСЕ</w:t>
      </w:r>
      <w:r>
        <w:rPr>
          <w:sz w:val="18"/>
          <w:szCs w:val="18"/>
          <w:lang w:val="uk-UA"/>
        </w:rPr>
        <w:t>)</w:t>
      </w:r>
      <w:r w:rsidRPr="00130E8A">
        <w:rPr>
          <w:sz w:val="18"/>
          <w:szCs w:val="18"/>
          <w:lang w:val="uk-UA"/>
        </w:rPr>
        <w:t xml:space="preserve"> у просторовій постановці </w:t>
      </w:r>
      <w:r>
        <w:rPr>
          <w:sz w:val="18"/>
          <w:szCs w:val="18"/>
          <w:lang w:val="uk-UA"/>
        </w:rPr>
        <w:t>(</w:t>
      </w:r>
      <w:r w:rsidRPr="00130E8A">
        <w:rPr>
          <w:sz w:val="18"/>
          <w:szCs w:val="18"/>
          <w:lang w:val="uk-UA"/>
        </w:rPr>
        <w:t>2</w:t>
      </w:r>
      <w:r>
        <w:rPr>
          <w:sz w:val="18"/>
          <w:szCs w:val="18"/>
          <w:lang w:val="en-US"/>
        </w:rPr>
        <w:t>D</w:t>
      </w:r>
      <w:r>
        <w:rPr>
          <w:sz w:val="18"/>
          <w:szCs w:val="18"/>
          <w:lang w:val="uk-UA"/>
        </w:rPr>
        <w:t xml:space="preserve">) </w:t>
      </w:r>
      <w:r w:rsidRPr="00B13ABD">
        <w:rPr>
          <w:sz w:val="18"/>
          <w:szCs w:val="18"/>
          <w:lang w:val="uk-UA"/>
        </w:rPr>
        <w:t xml:space="preserve">використано вже добре апробовану модель ґрунту ізотропного ущільнення (Hardening soil model) </w:t>
      </w:r>
      <w:r w:rsidRPr="00B13ABD">
        <w:rPr>
          <w:bCs/>
          <w:sz w:val="18"/>
          <w:szCs w:val="18"/>
          <w:lang w:val="uk-UA"/>
        </w:rPr>
        <w:t>і спосіб задання ҐЦЕ об’ємними елементами</w:t>
      </w:r>
      <w:r w:rsidRPr="00B13ABD">
        <w:rPr>
          <w:sz w:val="18"/>
          <w:szCs w:val="18"/>
          <w:lang w:val="uk-UA"/>
        </w:rPr>
        <w:t xml:space="preserve"> з відповідними характеристиками за моделлю поведінки </w:t>
      </w:r>
      <w:r w:rsidRPr="00D17E8B">
        <w:rPr>
          <w:sz w:val="18"/>
          <w:szCs w:val="18"/>
          <w:highlight w:val="yellow"/>
          <w:lang w:val="uk-UA"/>
        </w:rPr>
        <w:t>linear elastic</w:t>
      </w:r>
      <w:r w:rsidRPr="00B13ABD">
        <w:rPr>
          <w:sz w:val="18"/>
          <w:szCs w:val="18"/>
          <w:lang w:val="uk-UA"/>
        </w:rPr>
        <w:t xml:space="preserve">. Створено сітку скінчених елементів, для якої прийнятий рівень щільності </w:t>
      </w:r>
      <w:r w:rsidRPr="00D17E8B">
        <w:rPr>
          <w:sz w:val="18"/>
          <w:szCs w:val="18"/>
          <w:highlight w:val="yellow"/>
          <w:lang w:val="uk-UA"/>
        </w:rPr>
        <w:t>fine</w:t>
      </w:r>
      <w:r w:rsidRPr="00B13ABD">
        <w:rPr>
          <w:sz w:val="18"/>
          <w:szCs w:val="18"/>
          <w:lang w:val="uk-UA"/>
        </w:rPr>
        <w:t>. Представлено варіанти</w:t>
      </w:r>
      <w:r>
        <w:rPr>
          <w:sz w:val="18"/>
          <w:szCs w:val="18"/>
          <w:lang w:val="uk-UA"/>
        </w:rPr>
        <w:t xml:space="preserve"> розміщення ҐЦЕ в плані при варіюванні відсотку армування від 0% до 39,7%. Показано відмінності у графічних результатах на прикладі повздовжніх та поперечних перерізів при відсотку армування 7,1%; 10,8%; 16,4%. Показано г</w:t>
      </w:r>
      <w:r w:rsidRPr="00E8095A">
        <w:rPr>
          <w:sz w:val="18"/>
          <w:szCs w:val="18"/>
          <w:lang w:val="uk-UA"/>
        </w:rPr>
        <w:t>рафік</w:t>
      </w:r>
      <w:r>
        <w:rPr>
          <w:sz w:val="18"/>
          <w:szCs w:val="18"/>
          <w:lang w:val="uk-UA"/>
        </w:rPr>
        <w:t>и</w:t>
      </w:r>
      <w:r w:rsidRPr="00E8095A">
        <w:rPr>
          <w:sz w:val="18"/>
          <w:szCs w:val="18"/>
          <w:lang w:val="uk-UA"/>
        </w:rPr>
        <w:t xml:space="preserve"> залежності тисків на основу при чисельному моделюванні із використанням моделі ізотропного ущільнення ґрунту та об’ємних елементів від відсотку армування при різних варіантах розміщення ҐЦЕ в плані при </w:t>
      </w:r>
      <w:r>
        <w:rPr>
          <w:sz w:val="18"/>
          <w:szCs w:val="18"/>
          <w:lang w:val="uk-UA"/>
        </w:rPr>
        <w:t xml:space="preserve">різних </w:t>
      </w:r>
      <w:r w:rsidRPr="00E8095A">
        <w:rPr>
          <w:sz w:val="18"/>
          <w:szCs w:val="18"/>
          <w:lang w:val="uk-UA"/>
        </w:rPr>
        <w:t>значеннях осідання центру штампу</w:t>
      </w:r>
      <w:r>
        <w:rPr>
          <w:sz w:val="18"/>
          <w:szCs w:val="18"/>
          <w:lang w:val="uk-UA"/>
        </w:rPr>
        <w:t xml:space="preserve">. </w:t>
      </w:r>
      <w:r w:rsidRPr="00E8095A">
        <w:rPr>
          <w:sz w:val="18"/>
          <w:szCs w:val="18"/>
          <w:lang w:val="uk-UA"/>
        </w:rPr>
        <w:t>Виокремлено ефективні зони роботи стрічкових фундаментів (штампів) при розглянутих ґрунтових умовах</w:t>
      </w:r>
      <w:r>
        <w:rPr>
          <w:sz w:val="18"/>
          <w:szCs w:val="18"/>
          <w:lang w:val="uk-UA"/>
        </w:rPr>
        <w:t xml:space="preserve"> для кожного із варіантів розміщення </w:t>
      </w:r>
      <w:r w:rsidRPr="007E0750">
        <w:rPr>
          <w:sz w:val="18"/>
          <w:szCs w:val="18"/>
          <w:lang w:val="uk-UA"/>
        </w:rPr>
        <w:t>ҐЦЕ як у лінійній, так і в нелінійній (пружно-пластичній) стадіях роботи основи. Визначено, що до 7% армування ефективно армування, при якому відстань від центру ҐЦЕ до грані штампу складає 1,5 їх діаметри, в діапазоні 7…40% – варіант армування із співпадінням зовнішніх граней елементу армування та фундаменту (штампу), а при більшому відсотку армування – можливий вихід зони армування за межі розміщення фундаменту (штампу)</w:t>
      </w:r>
      <w:r>
        <w:rPr>
          <w:sz w:val="18"/>
          <w:szCs w:val="18"/>
          <w:lang w:val="uk-UA"/>
        </w:rPr>
        <w:t xml:space="preserve">. </w:t>
      </w:r>
      <w:r w:rsidR="00D17E8B">
        <w:rPr>
          <w:sz w:val="18"/>
          <w:szCs w:val="18"/>
          <w:lang w:val="uk-UA"/>
        </w:rPr>
        <w:br/>
      </w:r>
      <w:r w:rsidRPr="004A3ADF">
        <w:rPr>
          <w:sz w:val="18"/>
          <w:szCs w:val="18"/>
          <w:lang w:val="uk-UA"/>
        </w:rPr>
        <w:t xml:space="preserve">Винесення елементів армування в плані за бічну грань штампу (третій їх варіант розміщення) не </w:t>
      </w:r>
      <w:r>
        <w:rPr>
          <w:sz w:val="18"/>
          <w:szCs w:val="18"/>
          <w:lang w:val="uk-UA"/>
        </w:rPr>
        <w:t xml:space="preserve">дає суттєвого </w:t>
      </w:r>
      <w:r w:rsidRPr="004A3ADF">
        <w:rPr>
          <w:sz w:val="18"/>
          <w:szCs w:val="18"/>
          <w:lang w:val="uk-UA"/>
        </w:rPr>
        <w:t>ефект</w:t>
      </w:r>
      <w:r>
        <w:rPr>
          <w:sz w:val="18"/>
          <w:szCs w:val="18"/>
          <w:lang w:val="uk-UA"/>
        </w:rPr>
        <w:t>у</w:t>
      </w:r>
      <w:r w:rsidRPr="004A3ADF">
        <w:rPr>
          <w:sz w:val="18"/>
          <w:szCs w:val="18"/>
          <w:lang w:val="uk-UA"/>
        </w:rPr>
        <w:t>, оскільки більшу частину навантаження сприймає саме центральний ряд ГЦЕ</w:t>
      </w:r>
    </w:p>
    <w:p w:rsidR="005B1B11" w:rsidRDefault="005B1B11" w:rsidP="00754D34">
      <w:pPr>
        <w:widowControl w:val="0"/>
        <w:ind w:right="-1"/>
        <w:jc w:val="center"/>
        <w:rPr>
          <w:rFonts w:ascii="Times New Roman" w:hAnsi="Times New Roman"/>
          <w:sz w:val="16"/>
          <w:lang w:val="uk-UA"/>
        </w:rPr>
      </w:pPr>
    </w:p>
    <w:p w:rsidR="005B1B11" w:rsidRDefault="005B1B11" w:rsidP="005B1B11">
      <w:pPr>
        <w:widowControl w:val="0"/>
        <w:ind w:right="-1"/>
        <w:jc w:val="both"/>
        <w:rPr>
          <w:rFonts w:ascii="Times New Roman" w:hAnsi="Times New Roman"/>
          <w:sz w:val="16"/>
          <w:lang w:val="uk-UA"/>
        </w:rPr>
      </w:pPr>
      <w:r w:rsidRPr="000C6A4E">
        <w:rPr>
          <w:rFonts w:ascii="Times New Roman" w:hAnsi="Times New Roman"/>
          <w:b/>
          <w:sz w:val="18"/>
          <w:szCs w:val="18"/>
          <w:lang w:val="uk-UA"/>
        </w:rPr>
        <w:t>Ключові слова:</w:t>
      </w:r>
      <w:r w:rsidRPr="000C6A4E">
        <w:rPr>
          <w:rFonts w:ascii="Times New Roman" w:hAnsi="Times New Roman"/>
          <w:sz w:val="18"/>
          <w:szCs w:val="18"/>
          <w:lang w:val="uk-UA"/>
        </w:rPr>
        <w:t xml:space="preserve"> вертикальне армування основи, вертикальний ґрунтоцементний елемент, відсоток армування основи, ґрунтоцементна основа, лоткове дослідження, метод скінченних елементів, осідання, слабка основа, стрічков</w:t>
      </w:r>
      <w:r>
        <w:rPr>
          <w:rFonts w:ascii="Times New Roman" w:hAnsi="Times New Roman"/>
          <w:sz w:val="18"/>
          <w:szCs w:val="18"/>
          <w:lang w:val="uk-UA"/>
        </w:rPr>
        <w:t>ий</w:t>
      </w:r>
      <w:r w:rsidRPr="000C6A4E">
        <w:rPr>
          <w:rFonts w:ascii="Times New Roman" w:hAnsi="Times New Roman"/>
          <w:sz w:val="18"/>
          <w:szCs w:val="18"/>
          <w:lang w:val="uk-UA"/>
        </w:rPr>
        <w:t xml:space="preserve"> </w:t>
      </w:r>
      <w:r>
        <w:rPr>
          <w:rFonts w:ascii="Times New Roman" w:hAnsi="Times New Roman"/>
          <w:sz w:val="18"/>
          <w:szCs w:val="18"/>
          <w:lang w:val="uk-UA"/>
        </w:rPr>
        <w:t>штамп, чисельне моделювання</w:t>
      </w:r>
    </w:p>
    <w:p w:rsidR="002803D8" w:rsidRDefault="002803D8" w:rsidP="00F41BCE">
      <w:pPr>
        <w:widowControl w:val="0"/>
        <w:ind w:right="-1"/>
        <w:jc w:val="center"/>
        <w:rPr>
          <w:rFonts w:ascii="Times New Roman" w:hAnsi="Times New Roman"/>
          <w:sz w:val="18"/>
          <w:szCs w:val="18"/>
          <w:lang w:val="uk-UA"/>
        </w:rPr>
      </w:pPr>
    </w:p>
    <w:p w:rsidR="005B1B11" w:rsidRPr="00EB6115" w:rsidRDefault="005B1B11" w:rsidP="00F41BCE">
      <w:pPr>
        <w:widowControl w:val="0"/>
        <w:ind w:right="-1"/>
        <w:jc w:val="center"/>
        <w:rPr>
          <w:rFonts w:ascii="Times New Roman" w:hAnsi="Times New Roman"/>
          <w:sz w:val="18"/>
          <w:szCs w:val="18"/>
          <w:lang w:val="uk-UA"/>
        </w:rPr>
      </w:pPr>
    </w:p>
    <w:p w:rsidR="002803D8" w:rsidRPr="00EB6115" w:rsidRDefault="002803D8" w:rsidP="00AE4661">
      <w:pPr>
        <w:pStyle w:val="a8"/>
        <w:spacing w:before="0" w:beforeAutospacing="0" w:after="0" w:afterAutospacing="0"/>
        <w:ind w:firstLine="142"/>
        <w:jc w:val="both"/>
        <w:rPr>
          <w:b/>
          <w:sz w:val="20"/>
          <w:szCs w:val="20"/>
          <w:lang w:val="uk-UA"/>
        </w:rPr>
        <w:sectPr w:rsidR="002803D8" w:rsidRPr="00EB6115" w:rsidSect="002803D8">
          <w:type w:val="continuous"/>
          <w:pgSz w:w="11906" w:h="16838"/>
          <w:pgMar w:top="1134" w:right="1418" w:bottom="1418" w:left="1418" w:header="709" w:footer="709" w:gutter="0"/>
          <w:cols w:space="284"/>
          <w:docGrid w:linePitch="381"/>
        </w:sectPr>
      </w:pPr>
    </w:p>
    <w:p w:rsidR="00AE4661" w:rsidRPr="00732958" w:rsidRDefault="00002EC0" w:rsidP="00AE4661">
      <w:pPr>
        <w:pStyle w:val="a8"/>
        <w:spacing w:before="0" w:beforeAutospacing="0" w:after="0" w:afterAutospacing="0"/>
        <w:ind w:firstLine="142"/>
        <w:jc w:val="both"/>
        <w:rPr>
          <w:b/>
          <w:sz w:val="20"/>
          <w:szCs w:val="20"/>
          <w:lang w:val="en-US"/>
        </w:rPr>
      </w:pPr>
      <w:r w:rsidRPr="00732958">
        <w:rPr>
          <w:b/>
          <w:bCs/>
          <w:iCs/>
          <w:sz w:val="20"/>
          <w:szCs w:val="20"/>
          <w:lang w:val="en-US"/>
        </w:rPr>
        <w:lastRenderedPageBreak/>
        <w:t>Introduction</w:t>
      </w:r>
    </w:p>
    <w:p w:rsidR="006D4A71" w:rsidRPr="00732958" w:rsidRDefault="006D4A71" w:rsidP="005C3AD1">
      <w:pPr>
        <w:pStyle w:val="a8"/>
        <w:spacing w:before="0" w:beforeAutospacing="0" w:after="0" w:afterAutospacing="0"/>
        <w:ind w:firstLine="142"/>
        <w:jc w:val="both"/>
        <w:rPr>
          <w:sz w:val="20"/>
          <w:szCs w:val="20"/>
          <w:lang w:val="en-US"/>
        </w:rPr>
      </w:pPr>
      <w:r w:rsidRPr="00732958">
        <w:rPr>
          <w:sz w:val="20"/>
          <w:szCs w:val="20"/>
          <w:lang w:val="en-US"/>
        </w:rPr>
        <w:t xml:space="preserve">The need to improve the natural soil base under conditions of weak soils is quite obvious because with low characteristics the probability of the development of supernormal deformations of the soil base of buildings increases, which may cause the need to calculate the settlements of the soil base with methods of nonlinear soil mechanics, including, with usage of software complexes </w:t>
      </w:r>
      <w:r w:rsidR="00C341E0" w:rsidRPr="00732958">
        <w:rPr>
          <w:sz w:val="20"/>
          <w:szCs w:val="20"/>
          <w:lang w:val="en-US"/>
        </w:rPr>
        <w:t>[1, 3, 4]</w:t>
      </w:r>
      <w:r w:rsidR="00F97C12" w:rsidRPr="00732958">
        <w:rPr>
          <w:sz w:val="20"/>
          <w:szCs w:val="20"/>
          <w:lang w:val="en-US"/>
        </w:rPr>
        <w:t>.</w:t>
      </w:r>
      <w:r w:rsidRPr="00732958">
        <w:rPr>
          <w:sz w:val="20"/>
          <w:szCs w:val="20"/>
          <w:lang w:val="en-US"/>
        </w:rPr>
        <w:t xml:space="preserve"> One of the methods of ground improvement is the reinforcement of the soil massif with vertical soil-cement elements (SCE) which are used for a whole range of needs, in particular, the reinforcement of foundations under strip foundations.</w:t>
      </w:r>
    </w:p>
    <w:p w:rsidR="00F97C12" w:rsidRPr="00732958" w:rsidRDefault="00F97C12" w:rsidP="00AF3B8F">
      <w:pPr>
        <w:pStyle w:val="a8"/>
        <w:spacing w:before="0" w:beforeAutospacing="0" w:after="0" w:afterAutospacing="0"/>
        <w:ind w:firstLine="142"/>
        <w:jc w:val="both"/>
        <w:rPr>
          <w:sz w:val="20"/>
          <w:szCs w:val="20"/>
          <w:lang w:val="en-US"/>
        </w:rPr>
      </w:pPr>
    </w:p>
    <w:p w:rsidR="00AE4661" w:rsidRPr="00732958" w:rsidRDefault="00ED779A" w:rsidP="00AF3B8F">
      <w:pPr>
        <w:pStyle w:val="a8"/>
        <w:spacing w:before="0" w:beforeAutospacing="0" w:after="0" w:afterAutospacing="0"/>
        <w:ind w:firstLine="142"/>
        <w:jc w:val="both"/>
        <w:rPr>
          <w:b/>
          <w:sz w:val="20"/>
          <w:szCs w:val="20"/>
          <w:lang w:val="en-US"/>
        </w:rPr>
      </w:pPr>
      <w:r w:rsidRPr="00732958">
        <w:rPr>
          <w:b/>
          <w:sz w:val="20"/>
          <w:szCs w:val="20"/>
          <w:lang w:val="en-US"/>
        </w:rPr>
        <w:t>Review of the research sources and publications</w:t>
      </w:r>
    </w:p>
    <w:p w:rsidR="006D4A71" w:rsidRPr="00732958" w:rsidRDefault="006D4A71" w:rsidP="006D4A71">
      <w:pPr>
        <w:pStyle w:val="a8"/>
        <w:spacing w:before="0" w:beforeAutospacing="0" w:after="0" w:afterAutospacing="0"/>
        <w:jc w:val="both"/>
        <w:rPr>
          <w:sz w:val="20"/>
          <w:szCs w:val="20"/>
          <w:lang w:val="en-US"/>
        </w:rPr>
      </w:pPr>
      <w:r w:rsidRPr="00732958">
        <w:rPr>
          <w:sz w:val="20"/>
          <w:szCs w:val="20"/>
          <w:lang w:val="en-US"/>
        </w:rPr>
        <w:t>The following materials are a continuation of a series of studies [7, 8, 9] on determining the effectiveness of using SCE for reinforcing the bases of strip foundations. In previous works the results of tray [7] and field studies [8] were presented and the optimal method of determining SCE and soil base for calculation by the finite element method (FEM) [9] was determined for the soil conditions specified in the study.</w:t>
      </w:r>
    </w:p>
    <w:p w:rsidR="00830918" w:rsidRPr="00732958" w:rsidRDefault="00830918" w:rsidP="00AE4661">
      <w:pPr>
        <w:pStyle w:val="a8"/>
        <w:spacing w:before="0" w:beforeAutospacing="0" w:after="0" w:afterAutospacing="0"/>
        <w:ind w:firstLine="142"/>
        <w:jc w:val="both"/>
        <w:rPr>
          <w:b/>
          <w:sz w:val="20"/>
          <w:szCs w:val="20"/>
          <w:lang w:val="en-US"/>
        </w:rPr>
      </w:pPr>
    </w:p>
    <w:p w:rsidR="00AE4661" w:rsidRPr="00732958" w:rsidRDefault="00ED779A" w:rsidP="00AE4661">
      <w:pPr>
        <w:pStyle w:val="a8"/>
        <w:spacing w:before="0" w:beforeAutospacing="0" w:after="0" w:afterAutospacing="0"/>
        <w:ind w:firstLine="142"/>
        <w:jc w:val="both"/>
        <w:rPr>
          <w:b/>
          <w:sz w:val="20"/>
          <w:szCs w:val="20"/>
          <w:lang w:val="en-US"/>
        </w:rPr>
      </w:pPr>
      <w:r w:rsidRPr="00732958">
        <w:rPr>
          <w:b/>
          <w:sz w:val="20"/>
          <w:szCs w:val="20"/>
          <w:lang w:val="en-US"/>
        </w:rPr>
        <w:t>Definition of unsolved aspects of the problem</w:t>
      </w:r>
    </w:p>
    <w:p w:rsidR="006D4A71" w:rsidRPr="00732958" w:rsidRDefault="006D4A71" w:rsidP="006D4A71">
      <w:pPr>
        <w:pStyle w:val="a8"/>
        <w:spacing w:before="0" w:beforeAutospacing="0" w:after="0" w:afterAutospacing="0"/>
        <w:jc w:val="both"/>
        <w:rPr>
          <w:sz w:val="20"/>
          <w:szCs w:val="20"/>
          <w:lang w:val="en-US"/>
        </w:rPr>
      </w:pPr>
      <w:r w:rsidRPr="00732958">
        <w:rPr>
          <w:sz w:val="20"/>
          <w:szCs w:val="20"/>
          <w:lang w:val="en-US"/>
        </w:rPr>
        <w:t>The effectiveness of reinforcing the soil bases of strip foundations with a low modulus of soil deformation using SCE has already been repeatedly proven [9]. However, the issues of effectiveness of SCE reinforcement and the dependences of foundation settlements on foundation pressure [2], including depending on the reinforcement ratio, as well as the influence of the arrangement scheme of SCE under the strip foundation on their work</w:t>
      </w:r>
      <w:r w:rsidR="00822363" w:rsidRPr="00732958">
        <w:rPr>
          <w:sz w:val="20"/>
          <w:szCs w:val="20"/>
          <w:lang w:val="en-US"/>
        </w:rPr>
        <w:t xml:space="preserve"> as a system</w:t>
      </w:r>
      <w:r w:rsidRPr="00732958">
        <w:rPr>
          <w:sz w:val="20"/>
          <w:szCs w:val="20"/>
          <w:lang w:val="en-US"/>
        </w:rPr>
        <w:t xml:space="preserve"> have not yet been sufficiently studied.</w:t>
      </w:r>
    </w:p>
    <w:p w:rsidR="00AE4661" w:rsidRPr="00732958" w:rsidRDefault="00AE4661" w:rsidP="00AE4661">
      <w:pPr>
        <w:pStyle w:val="a8"/>
        <w:spacing w:before="0" w:beforeAutospacing="0" w:after="0" w:afterAutospacing="0"/>
        <w:ind w:firstLine="142"/>
        <w:jc w:val="both"/>
        <w:rPr>
          <w:b/>
          <w:sz w:val="20"/>
          <w:szCs w:val="20"/>
          <w:lang w:val="en-US"/>
        </w:rPr>
      </w:pPr>
    </w:p>
    <w:p w:rsidR="00AE4661" w:rsidRPr="00732958" w:rsidRDefault="00ED779A" w:rsidP="00AE4661">
      <w:pPr>
        <w:pStyle w:val="a8"/>
        <w:spacing w:before="0" w:beforeAutospacing="0" w:after="0" w:afterAutospacing="0"/>
        <w:ind w:firstLine="142"/>
        <w:jc w:val="both"/>
        <w:rPr>
          <w:b/>
          <w:sz w:val="20"/>
          <w:szCs w:val="20"/>
          <w:lang w:val="en-US"/>
        </w:rPr>
      </w:pPr>
      <w:r w:rsidRPr="00732958">
        <w:rPr>
          <w:b/>
          <w:sz w:val="20"/>
          <w:szCs w:val="20"/>
          <w:lang w:val="en-US"/>
        </w:rPr>
        <w:t>Problem statement</w:t>
      </w:r>
    </w:p>
    <w:p w:rsidR="00822363" w:rsidRPr="00732958" w:rsidRDefault="00822363" w:rsidP="00822363">
      <w:pPr>
        <w:pStyle w:val="a8"/>
        <w:spacing w:before="0" w:beforeAutospacing="0" w:after="0" w:afterAutospacing="0"/>
        <w:jc w:val="both"/>
        <w:rPr>
          <w:sz w:val="20"/>
          <w:szCs w:val="20"/>
          <w:lang w:val="en-US"/>
        </w:rPr>
      </w:pPr>
      <w:r w:rsidRPr="00732958">
        <w:rPr>
          <w:sz w:val="20"/>
          <w:szCs w:val="20"/>
          <w:lang w:val="en-US"/>
        </w:rPr>
        <w:t>A reliable method of solving such problem is to compare the settlements of a natural experiment with its numerical simulation. Therefore, based on the results of past works [7, 9], the goal is the FEM simulation of the soil-cement base under variable reinforcement parameters while preserving the dimensions of the tray, stamp, diameter and depth of the SCE for evaluating the effect of placing elements in the plan under the stamp, analyzing the results and determining the best option for their placement.</w:t>
      </w:r>
    </w:p>
    <w:p w:rsidR="00822363" w:rsidRPr="00732958" w:rsidRDefault="00822363" w:rsidP="00AE4661">
      <w:pPr>
        <w:pStyle w:val="a8"/>
        <w:tabs>
          <w:tab w:val="num" w:pos="1428"/>
        </w:tabs>
        <w:spacing w:before="0" w:beforeAutospacing="0" w:after="0" w:afterAutospacing="0"/>
        <w:ind w:firstLine="142"/>
        <w:jc w:val="both"/>
        <w:rPr>
          <w:sz w:val="20"/>
          <w:szCs w:val="20"/>
          <w:lang w:val="en-US"/>
        </w:rPr>
      </w:pPr>
    </w:p>
    <w:p w:rsidR="00AE4661" w:rsidRPr="00732958" w:rsidRDefault="00ED779A" w:rsidP="00AE4661">
      <w:pPr>
        <w:pStyle w:val="a8"/>
        <w:tabs>
          <w:tab w:val="num" w:pos="1428"/>
        </w:tabs>
        <w:spacing w:before="0" w:beforeAutospacing="0" w:after="0" w:afterAutospacing="0"/>
        <w:ind w:firstLine="142"/>
        <w:jc w:val="both"/>
        <w:rPr>
          <w:b/>
          <w:sz w:val="20"/>
          <w:szCs w:val="20"/>
          <w:lang w:val="en-US"/>
        </w:rPr>
      </w:pPr>
      <w:r w:rsidRPr="00732958">
        <w:rPr>
          <w:b/>
          <w:sz w:val="20"/>
          <w:szCs w:val="20"/>
          <w:lang w:val="en-US"/>
        </w:rPr>
        <w:t>Basic material and results</w:t>
      </w:r>
    </w:p>
    <w:p w:rsidR="002A3672" w:rsidRPr="00732958" w:rsidRDefault="00102F69" w:rsidP="00732958">
      <w:pPr>
        <w:pStyle w:val="a8"/>
        <w:spacing w:before="0" w:beforeAutospacing="0" w:after="0" w:afterAutospacing="0"/>
        <w:jc w:val="both"/>
        <w:rPr>
          <w:bCs/>
          <w:sz w:val="20"/>
          <w:szCs w:val="20"/>
          <w:lang w:val="en-US"/>
        </w:rPr>
      </w:pPr>
      <w:r w:rsidRPr="00732958">
        <w:rPr>
          <w:sz w:val="20"/>
          <w:szCs w:val="20"/>
          <w:lang w:val="en-US"/>
        </w:rPr>
        <w:t>The hardening soil model was used to FEM modelling in a spatial setting. To perform numerical simulations of stamp studies in the tray, the same characteristics of the tray, soil base, soil-cement, and reinforcement ratio as in the tray study [7, 8] were chosen (Table 1). The dimensions of the calculation area in the plan were 580×530 mm, the depth – 560 mm. The depth of the reinforcement from the base surface was 100 mm, the diameter of the elements was 6 mm. A rectangular steel stamp with a plan size of 420×35 mm is modeled by a plate element.</w:t>
      </w:r>
      <w:r w:rsidR="00732958" w:rsidRPr="00732958">
        <w:rPr>
          <w:sz w:val="20"/>
          <w:szCs w:val="20"/>
          <w:lang w:val="en-US"/>
        </w:rPr>
        <w:t xml:space="preserve"> </w:t>
      </w:r>
      <w:r w:rsidRPr="00732958">
        <w:rPr>
          <w:bCs/>
          <w:sz w:val="20"/>
          <w:szCs w:val="20"/>
          <w:lang w:val="en-US"/>
        </w:rPr>
        <w:t xml:space="preserve">The selected hardening soil model behavior and the determination of SCE by volume elements was chosen as the most correct according to the results of previous studies [5, 6, 8]. At the same time, </w:t>
      </w:r>
      <w:r w:rsidRPr="00732958">
        <w:rPr>
          <w:bCs/>
          <w:sz w:val="20"/>
          <w:szCs w:val="20"/>
          <w:lang w:val="en-US"/>
        </w:rPr>
        <w:lastRenderedPageBreak/>
        <w:t>the reinforcement ratio varied from 0 to 39.7% (that is, from the unreinforced base to the filling of the massif area by SCE under stamp in a staggered order with a step of two SCE diameters between the centers of the elements in each of the directions). SCEs were modeled by volumetric elements. Excavation of soil for the installation of a buffer crushed stone cushion, SCE installation</w:t>
      </w:r>
      <w:r w:rsidR="002A3672" w:rsidRPr="00732958">
        <w:rPr>
          <w:bCs/>
          <w:sz w:val="20"/>
          <w:szCs w:val="20"/>
          <w:lang w:val="en-US"/>
        </w:rPr>
        <w:t>, filling of wells with soil-</w:t>
      </w:r>
      <w:r w:rsidRPr="00732958">
        <w:rPr>
          <w:bCs/>
          <w:sz w:val="20"/>
          <w:szCs w:val="20"/>
          <w:lang w:val="en-US"/>
        </w:rPr>
        <w:t>cement, installation of a cushion, stamp and gradual loading were gradually taken into account.</w:t>
      </w:r>
      <w:r w:rsidR="002A3672" w:rsidRPr="00732958">
        <w:rPr>
          <w:bCs/>
          <w:sz w:val="20"/>
          <w:szCs w:val="20"/>
          <w:lang w:val="en-US"/>
        </w:rPr>
        <w:t xml:space="preserve"> SCE were modeled as a volumetric soil bodies with appropriate characteristics with a </w:t>
      </w:r>
      <w:r w:rsidR="002A3672" w:rsidRPr="00732958">
        <w:rPr>
          <w:bCs/>
          <w:i/>
          <w:sz w:val="20"/>
          <w:szCs w:val="20"/>
          <w:lang w:val="en-US"/>
        </w:rPr>
        <w:t>linear elastic</w:t>
      </w:r>
      <w:r w:rsidR="002A3672" w:rsidRPr="00732958">
        <w:rPr>
          <w:bCs/>
          <w:sz w:val="20"/>
          <w:szCs w:val="20"/>
          <w:lang w:val="en-US"/>
        </w:rPr>
        <w:t xml:space="preserve"> behavior model.</w:t>
      </w:r>
    </w:p>
    <w:p w:rsidR="00102F69" w:rsidRPr="00732958" w:rsidRDefault="002A3672" w:rsidP="00796778">
      <w:pPr>
        <w:pStyle w:val="a8"/>
        <w:spacing w:before="0" w:beforeAutospacing="0" w:after="0" w:afterAutospacing="0"/>
        <w:ind w:firstLine="142"/>
        <w:jc w:val="both"/>
        <w:rPr>
          <w:sz w:val="20"/>
          <w:szCs w:val="20"/>
          <w:lang w:val="en-US"/>
        </w:rPr>
      </w:pPr>
      <w:r w:rsidRPr="00732958">
        <w:rPr>
          <w:sz w:val="20"/>
          <w:szCs w:val="20"/>
          <w:lang w:val="en-US"/>
        </w:rPr>
        <w:t>The following assumptions and parameters are used in the calculations. The iterative procedure provided for: a relative error equal to 0.05; the maximum number of iterations does not exceed 60; the maximum number of steps in each phase</w:t>
      </w:r>
      <w:r w:rsidR="00796778" w:rsidRPr="00732958">
        <w:rPr>
          <w:sz w:val="20"/>
          <w:szCs w:val="20"/>
          <w:lang w:val="en-US"/>
        </w:rPr>
        <w:t xml:space="preserve"> is</w:t>
      </w:r>
      <w:r w:rsidRPr="00732958">
        <w:rPr>
          <w:sz w:val="20"/>
          <w:szCs w:val="20"/>
          <w:lang w:val="en-US"/>
        </w:rPr>
        <w:t xml:space="preserve"> 250. The density level </w:t>
      </w:r>
      <w:r w:rsidRPr="00732958">
        <w:rPr>
          <w:i/>
          <w:sz w:val="20"/>
          <w:szCs w:val="20"/>
          <w:lang w:val="en-US"/>
        </w:rPr>
        <w:t>fine</w:t>
      </w:r>
      <w:r w:rsidR="00796778" w:rsidRPr="00732958">
        <w:rPr>
          <w:sz w:val="20"/>
          <w:szCs w:val="20"/>
          <w:lang w:val="en-US"/>
        </w:rPr>
        <w:t xml:space="preserve"> was set </w:t>
      </w:r>
      <w:r w:rsidRPr="00732958">
        <w:rPr>
          <w:sz w:val="20"/>
          <w:szCs w:val="20"/>
          <w:lang w:val="en-US"/>
        </w:rPr>
        <w:t xml:space="preserve">for created </w:t>
      </w:r>
      <w:r w:rsidR="00796778" w:rsidRPr="00732958">
        <w:rPr>
          <w:sz w:val="20"/>
          <w:szCs w:val="20"/>
          <w:lang w:val="en-US"/>
        </w:rPr>
        <w:t>mesh</w:t>
      </w:r>
      <w:r w:rsidRPr="00732958">
        <w:rPr>
          <w:sz w:val="20"/>
          <w:szCs w:val="20"/>
          <w:lang w:val="en-US"/>
        </w:rPr>
        <w:t>.</w:t>
      </w:r>
    </w:p>
    <w:p w:rsidR="00CB193D" w:rsidRPr="00732958" w:rsidRDefault="00CB193D" w:rsidP="00F165BB">
      <w:pPr>
        <w:pStyle w:val="a8"/>
        <w:spacing w:before="0" w:beforeAutospacing="0" w:after="0" w:afterAutospacing="0"/>
        <w:jc w:val="center"/>
        <w:rPr>
          <w:rFonts w:eastAsia="Times New Roman"/>
          <w:b/>
          <w:bCs/>
          <w:sz w:val="16"/>
          <w:szCs w:val="18"/>
          <w:lang w:val="en-US"/>
        </w:rPr>
      </w:pPr>
    </w:p>
    <w:p w:rsidR="00215914" w:rsidRPr="00732958" w:rsidRDefault="00F165BB" w:rsidP="00215914">
      <w:pPr>
        <w:pStyle w:val="a8"/>
        <w:spacing w:before="0" w:beforeAutospacing="0" w:after="0" w:afterAutospacing="0"/>
        <w:jc w:val="center"/>
        <w:rPr>
          <w:rFonts w:eastAsia="Times New Roman"/>
          <w:b/>
          <w:bCs/>
          <w:sz w:val="18"/>
          <w:szCs w:val="18"/>
          <w:lang w:val="en-US"/>
        </w:rPr>
      </w:pPr>
      <w:r w:rsidRPr="00732958">
        <w:rPr>
          <w:rFonts w:eastAsia="Times New Roman"/>
          <w:b/>
          <w:bCs/>
          <w:sz w:val="18"/>
          <w:szCs w:val="18"/>
          <w:lang w:val="en-US"/>
        </w:rPr>
        <w:t>Table 1 –</w:t>
      </w:r>
      <w:r w:rsidR="00215914" w:rsidRPr="00732958">
        <w:rPr>
          <w:rFonts w:eastAsia="Times New Roman"/>
          <w:b/>
          <w:bCs/>
          <w:sz w:val="18"/>
          <w:szCs w:val="18"/>
          <w:lang w:val="en-US"/>
        </w:rPr>
        <w:t>Characteristics set for the soil model with modeling the stress-strain state system "soil-cement soil base - rigid strip stamp"</w:t>
      </w:r>
    </w:p>
    <w:p w:rsidR="00215914" w:rsidRPr="00732958" w:rsidRDefault="00215914" w:rsidP="00215914">
      <w:pPr>
        <w:pStyle w:val="a8"/>
        <w:spacing w:before="0" w:beforeAutospacing="0" w:after="0" w:afterAutospacing="0"/>
        <w:jc w:val="center"/>
        <w:rPr>
          <w:rFonts w:eastAsia="Times New Roman"/>
          <w:b/>
          <w:bCs/>
          <w:sz w:val="12"/>
          <w:szCs w:val="18"/>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3"/>
        <w:gridCol w:w="696"/>
        <w:gridCol w:w="626"/>
        <w:gridCol w:w="619"/>
        <w:gridCol w:w="416"/>
        <w:gridCol w:w="577"/>
        <w:gridCol w:w="566"/>
      </w:tblGrid>
      <w:tr w:rsidR="00796778" w:rsidRPr="00732958" w:rsidTr="00796778">
        <w:trPr>
          <w:trHeight w:val="70"/>
          <w:jc w:val="center"/>
        </w:trPr>
        <w:tc>
          <w:tcPr>
            <w:tcW w:w="726" w:type="dxa"/>
            <w:vAlign w:val="center"/>
          </w:tcPr>
          <w:p w:rsidR="00F165BB" w:rsidRPr="00732958" w:rsidRDefault="00215914" w:rsidP="008C4CE3">
            <w:pPr>
              <w:pStyle w:val="a8"/>
              <w:spacing w:before="0" w:beforeAutospacing="0" w:after="0" w:afterAutospacing="0"/>
              <w:jc w:val="center"/>
              <w:rPr>
                <w:sz w:val="20"/>
                <w:szCs w:val="20"/>
                <w:lang w:val="en-US"/>
              </w:rPr>
            </w:pPr>
            <w:r w:rsidRPr="00732958">
              <w:rPr>
                <w:sz w:val="20"/>
                <w:szCs w:val="20"/>
                <w:lang w:val="en-US"/>
              </w:rPr>
              <w:t>Element</w:t>
            </w:r>
          </w:p>
        </w:tc>
        <w:tc>
          <w:tcPr>
            <w:tcW w:w="0" w:type="auto"/>
            <w:vAlign w:val="center"/>
          </w:tcPr>
          <w:p w:rsidR="00F165BB" w:rsidRPr="00732958" w:rsidRDefault="00F165BB" w:rsidP="00215914">
            <w:pPr>
              <w:pStyle w:val="a8"/>
              <w:spacing w:before="0" w:beforeAutospacing="0" w:after="0" w:afterAutospacing="0"/>
              <w:jc w:val="center"/>
              <w:rPr>
                <w:sz w:val="20"/>
                <w:szCs w:val="20"/>
                <w:lang w:val="en-US"/>
              </w:rPr>
            </w:pPr>
            <w:r w:rsidRPr="00732958">
              <w:rPr>
                <w:sz w:val="20"/>
                <w:szCs w:val="20"/>
                <w:lang w:val="en-US"/>
              </w:rPr>
              <w:t xml:space="preserve">ρ, </w:t>
            </w:r>
            <w:r w:rsidR="00215914" w:rsidRPr="00732958">
              <w:rPr>
                <w:sz w:val="20"/>
                <w:szCs w:val="20"/>
                <w:lang w:val="en-US"/>
              </w:rPr>
              <w:t>g</w:t>
            </w:r>
            <w:r w:rsidRPr="00732958">
              <w:rPr>
                <w:sz w:val="20"/>
                <w:szCs w:val="20"/>
                <w:lang w:val="en-US"/>
              </w:rPr>
              <w:t>/</w:t>
            </w:r>
            <w:r w:rsidR="00215914" w:rsidRPr="00732958">
              <w:rPr>
                <w:sz w:val="20"/>
                <w:szCs w:val="20"/>
                <w:lang w:val="en-US"/>
              </w:rPr>
              <w:t>cm</w:t>
            </w:r>
            <w:r w:rsidRPr="00732958">
              <w:rPr>
                <w:sz w:val="20"/>
                <w:szCs w:val="20"/>
                <w:vertAlign w:val="superscript"/>
                <w:lang w:val="en-US"/>
              </w:rPr>
              <w:t>3</w:t>
            </w:r>
          </w:p>
        </w:tc>
        <w:tc>
          <w:tcPr>
            <w:tcW w:w="0" w:type="auto"/>
            <w:vAlign w:val="center"/>
          </w:tcPr>
          <w:p w:rsidR="00F165BB" w:rsidRPr="00732958" w:rsidRDefault="00F165BB" w:rsidP="00215914">
            <w:pPr>
              <w:pStyle w:val="a8"/>
              <w:spacing w:before="0" w:beforeAutospacing="0" w:after="0" w:afterAutospacing="0"/>
              <w:jc w:val="center"/>
              <w:rPr>
                <w:sz w:val="20"/>
                <w:szCs w:val="20"/>
                <w:lang w:val="en-US"/>
              </w:rPr>
            </w:pPr>
            <w:r w:rsidRPr="00732958">
              <w:rPr>
                <w:sz w:val="20"/>
                <w:szCs w:val="20"/>
                <w:lang w:val="en-US"/>
              </w:rPr>
              <w:t>Е</w:t>
            </w:r>
            <w:r w:rsidRPr="00732958">
              <w:rPr>
                <w:sz w:val="20"/>
                <w:szCs w:val="20"/>
                <w:vertAlign w:val="subscript"/>
                <w:lang w:val="en-US"/>
              </w:rPr>
              <w:t>oed</w:t>
            </w:r>
            <w:r w:rsidRPr="00732958">
              <w:rPr>
                <w:sz w:val="20"/>
                <w:szCs w:val="20"/>
                <w:lang w:val="en-US"/>
              </w:rPr>
              <w:t xml:space="preserve">, </w:t>
            </w:r>
            <w:r w:rsidR="00215914" w:rsidRPr="00732958">
              <w:rPr>
                <w:sz w:val="20"/>
                <w:szCs w:val="20"/>
                <w:lang w:val="en-US"/>
              </w:rPr>
              <w:t>MPa</w:t>
            </w:r>
          </w:p>
        </w:tc>
        <w:tc>
          <w:tcPr>
            <w:tcW w:w="0" w:type="auto"/>
          </w:tcPr>
          <w:p w:rsidR="00F165BB" w:rsidRPr="00732958" w:rsidRDefault="00F165BB" w:rsidP="00215914">
            <w:pPr>
              <w:pStyle w:val="a8"/>
              <w:spacing w:before="0" w:beforeAutospacing="0" w:after="0" w:afterAutospacing="0"/>
              <w:jc w:val="center"/>
              <w:rPr>
                <w:sz w:val="20"/>
                <w:szCs w:val="20"/>
                <w:lang w:val="en-US"/>
              </w:rPr>
            </w:pPr>
            <w:r w:rsidRPr="00732958">
              <w:rPr>
                <w:sz w:val="20"/>
                <w:szCs w:val="20"/>
                <w:lang w:val="en-US"/>
              </w:rPr>
              <w:t>Е</w:t>
            </w:r>
            <w:r w:rsidRPr="00732958">
              <w:rPr>
                <w:sz w:val="20"/>
                <w:szCs w:val="20"/>
                <w:vertAlign w:val="subscript"/>
                <w:lang w:val="en-US"/>
              </w:rPr>
              <w:t>ur</w:t>
            </w:r>
            <w:r w:rsidRPr="00732958">
              <w:rPr>
                <w:sz w:val="20"/>
                <w:szCs w:val="20"/>
                <w:lang w:val="en-US"/>
              </w:rPr>
              <w:t xml:space="preserve">, </w:t>
            </w:r>
            <w:r w:rsidR="00215914" w:rsidRPr="00732958">
              <w:rPr>
                <w:sz w:val="20"/>
                <w:szCs w:val="20"/>
                <w:lang w:val="en-US"/>
              </w:rPr>
              <w:t>MPa</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φ,</w:t>
            </w:r>
          </w:p>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 xml:space="preserve"> ̊</w:t>
            </w:r>
          </w:p>
        </w:tc>
        <w:tc>
          <w:tcPr>
            <w:tcW w:w="0" w:type="auto"/>
            <w:vAlign w:val="center"/>
          </w:tcPr>
          <w:p w:rsidR="00F165BB" w:rsidRPr="00732958" w:rsidRDefault="00F165BB" w:rsidP="00215914">
            <w:pPr>
              <w:pStyle w:val="a8"/>
              <w:spacing w:before="0" w:beforeAutospacing="0" w:after="0" w:afterAutospacing="0"/>
              <w:jc w:val="center"/>
              <w:rPr>
                <w:sz w:val="20"/>
                <w:szCs w:val="20"/>
                <w:lang w:val="en-US"/>
              </w:rPr>
            </w:pPr>
            <w:r w:rsidRPr="00732958">
              <w:rPr>
                <w:sz w:val="20"/>
                <w:szCs w:val="20"/>
                <w:lang w:val="en-US"/>
              </w:rPr>
              <w:t xml:space="preserve">с, </w:t>
            </w:r>
            <w:r w:rsidR="00215914" w:rsidRPr="00732958">
              <w:rPr>
                <w:sz w:val="20"/>
                <w:szCs w:val="20"/>
                <w:lang w:val="en-US"/>
              </w:rPr>
              <w:t>kPa</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υ</w:t>
            </w:r>
          </w:p>
        </w:tc>
      </w:tr>
      <w:tr w:rsidR="00796778" w:rsidRPr="00732958" w:rsidTr="00796778">
        <w:trPr>
          <w:trHeight w:val="340"/>
          <w:jc w:val="center"/>
        </w:trPr>
        <w:tc>
          <w:tcPr>
            <w:tcW w:w="726" w:type="dxa"/>
            <w:vAlign w:val="center"/>
          </w:tcPr>
          <w:p w:rsidR="00F165BB" w:rsidRPr="00732958" w:rsidRDefault="00215914" w:rsidP="005B1B11">
            <w:pPr>
              <w:pStyle w:val="a8"/>
              <w:spacing w:before="0" w:beforeAutospacing="0" w:after="0" w:afterAutospacing="0"/>
              <w:rPr>
                <w:sz w:val="20"/>
                <w:szCs w:val="20"/>
                <w:lang w:val="en-US"/>
              </w:rPr>
            </w:pPr>
            <w:r w:rsidRPr="00732958">
              <w:rPr>
                <w:sz w:val="20"/>
                <w:szCs w:val="20"/>
                <w:lang w:val="en-US"/>
              </w:rPr>
              <w:t>Soil paste</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1,85</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0,7</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3,5</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0</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15,8</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0,35</w:t>
            </w:r>
          </w:p>
        </w:tc>
      </w:tr>
      <w:tr w:rsidR="00796778" w:rsidRPr="00732958" w:rsidTr="00796778">
        <w:trPr>
          <w:trHeight w:val="340"/>
          <w:jc w:val="center"/>
        </w:trPr>
        <w:tc>
          <w:tcPr>
            <w:tcW w:w="726" w:type="dxa"/>
            <w:vAlign w:val="center"/>
          </w:tcPr>
          <w:p w:rsidR="00F165BB" w:rsidRPr="00732958" w:rsidRDefault="00796778" w:rsidP="005B1B11">
            <w:pPr>
              <w:pStyle w:val="a8"/>
              <w:spacing w:before="0" w:beforeAutospacing="0" w:after="0" w:afterAutospacing="0"/>
              <w:rPr>
                <w:sz w:val="20"/>
                <w:szCs w:val="20"/>
                <w:lang w:val="en-US"/>
              </w:rPr>
            </w:pPr>
            <w:r w:rsidRPr="00732958">
              <w:rPr>
                <w:sz w:val="20"/>
                <w:szCs w:val="20"/>
                <w:lang w:val="en-US"/>
              </w:rPr>
              <w:t>Crushed</w:t>
            </w:r>
            <w:r w:rsidR="00215914" w:rsidRPr="00732958">
              <w:rPr>
                <w:sz w:val="20"/>
                <w:szCs w:val="20"/>
                <w:lang w:val="en-US"/>
              </w:rPr>
              <w:t xml:space="preserve"> stone</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2,00</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40</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40</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1,0</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0,25</w:t>
            </w:r>
          </w:p>
        </w:tc>
      </w:tr>
      <w:tr w:rsidR="00796778" w:rsidRPr="00732958" w:rsidTr="00796778">
        <w:trPr>
          <w:trHeight w:val="190"/>
          <w:jc w:val="center"/>
        </w:trPr>
        <w:tc>
          <w:tcPr>
            <w:tcW w:w="726" w:type="dxa"/>
            <w:vAlign w:val="center"/>
          </w:tcPr>
          <w:p w:rsidR="00F165BB" w:rsidRPr="00732958" w:rsidRDefault="00215914" w:rsidP="005B1B11">
            <w:pPr>
              <w:pStyle w:val="a8"/>
              <w:spacing w:before="0" w:beforeAutospacing="0" w:after="0" w:afterAutospacing="0"/>
              <w:rPr>
                <w:sz w:val="20"/>
                <w:szCs w:val="20"/>
                <w:lang w:val="en-US"/>
              </w:rPr>
            </w:pPr>
            <w:r w:rsidRPr="00732958">
              <w:rPr>
                <w:sz w:val="20"/>
                <w:szCs w:val="20"/>
                <w:lang w:val="en-US"/>
              </w:rPr>
              <w:t>Soil-cement</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2,00</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300</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w:t>
            </w:r>
          </w:p>
        </w:tc>
        <w:tc>
          <w:tcPr>
            <w:tcW w:w="0" w:type="auto"/>
            <w:vAlign w:val="center"/>
          </w:tcPr>
          <w:p w:rsidR="00F165BB" w:rsidRPr="00732958" w:rsidRDefault="00F165BB" w:rsidP="008C4CE3">
            <w:pPr>
              <w:pStyle w:val="a8"/>
              <w:spacing w:before="0" w:beforeAutospacing="0" w:after="0" w:afterAutospacing="0"/>
              <w:jc w:val="center"/>
              <w:rPr>
                <w:sz w:val="20"/>
                <w:szCs w:val="20"/>
                <w:lang w:val="en-US"/>
              </w:rPr>
            </w:pPr>
            <w:r w:rsidRPr="00732958">
              <w:rPr>
                <w:sz w:val="20"/>
                <w:szCs w:val="20"/>
                <w:lang w:val="en-US"/>
              </w:rPr>
              <w:t>-</w:t>
            </w:r>
          </w:p>
        </w:tc>
      </w:tr>
    </w:tbl>
    <w:p w:rsidR="00F165BB" w:rsidRPr="00732958" w:rsidRDefault="00F165BB" w:rsidP="00F165BB">
      <w:pPr>
        <w:pStyle w:val="a8"/>
        <w:spacing w:before="0" w:beforeAutospacing="0" w:after="0" w:afterAutospacing="0"/>
        <w:jc w:val="center"/>
        <w:rPr>
          <w:rFonts w:eastAsia="Times New Roman"/>
          <w:b/>
          <w:bCs/>
          <w:sz w:val="16"/>
          <w:szCs w:val="18"/>
          <w:lang w:val="en-US"/>
        </w:rPr>
      </w:pPr>
    </w:p>
    <w:p w:rsidR="00215914" w:rsidRPr="00732958" w:rsidRDefault="00215914" w:rsidP="00D935F5">
      <w:pPr>
        <w:pStyle w:val="a8"/>
        <w:spacing w:before="0" w:beforeAutospacing="0" w:after="0" w:afterAutospacing="0"/>
        <w:ind w:firstLine="142"/>
        <w:jc w:val="both"/>
        <w:rPr>
          <w:bCs/>
          <w:sz w:val="20"/>
          <w:szCs w:val="20"/>
          <w:lang w:val="en-US"/>
        </w:rPr>
      </w:pPr>
      <w:r w:rsidRPr="00732958">
        <w:rPr>
          <w:bCs/>
          <w:sz w:val="20"/>
          <w:szCs w:val="20"/>
          <w:lang w:val="en-US"/>
        </w:rPr>
        <w:t>Three variants of modelling based on the arrangement scheme of SCE under strip stamp</w:t>
      </w:r>
      <w:r w:rsidR="00796778" w:rsidRPr="00732958">
        <w:rPr>
          <w:bCs/>
          <w:sz w:val="20"/>
          <w:szCs w:val="20"/>
          <w:lang w:val="en-US"/>
        </w:rPr>
        <w:t xml:space="preserve"> are presented.</w:t>
      </w:r>
    </w:p>
    <w:p w:rsidR="00796778" w:rsidRPr="00732958" w:rsidRDefault="00796778" w:rsidP="00796778">
      <w:pPr>
        <w:pStyle w:val="a8"/>
        <w:spacing w:before="0" w:beforeAutospacing="0" w:after="0" w:afterAutospacing="0"/>
        <w:ind w:firstLine="142"/>
        <w:jc w:val="both"/>
        <w:rPr>
          <w:bCs/>
          <w:sz w:val="20"/>
          <w:szCs w:val="20"/>
          <w:lang w:val="en-US"/>
        </w:rPr>
      </w:pPr>
      <w:r w:rsidRPr="00732958">
        <w:rPr>
          <w:bCs/>
          <w:sz w:val="20"/>
          <w:szCs w:val="20"/>
          <w:lang w:val="en-US"/>
        </w:rPr>
        <w:t>The first variant was performed similarly to the tray experiments, when a gap of one diameter of the SCE remained between the side faces of the SCE and the stamp. The maximum reinforcement ratio was 16.4%, which corresponds to two diameters between the centers of the elements in the plan (Fig.</w:t>
      </w:r>
      <w:r w:rsidR="00732958" w:rsidRPr="001B7F93">
        <w:rPr>
          <w:sz w:val="20"/>
          <w:szCs w:val="20"/>
          <w:lang w:val="uk-UA"/>
        </w:rPr>
        <w:t> </w:t>
      </w:r>
      <w:r w:rsidRPr="00732958">
        <w:rPr>
          <w:bCs/>
          <w:sz w:val="20"/>
          <w:szCs w:val="20"/>
          <w:lang w:val="en-US"/>
        </w:rPr>
        <w:t>1).</w:t>
      </w:r>
    </w:p>
    <w:p w:rsidR="00796778" w:rsidRPr="00732958" w:rsidRDefault="00796778" w:rsidP="00796778">
      <w:pPr>
        <w:pStyle w:val="a8"/>
        <w:spacing w:before="0" w:beforeAutospacing="0" w:after="0" w:afterAutospacing="0"/>
        <w:ind w:firstLine="142"/>
        <w:jc w:val="both"/>
        <w:rPr>
          <w:bCs/>
          <w:sz w:val="20"/>
          <w:szCs w:val="20"/>
          <w:lang w:val="en-US"/>
        </w:rPr>
      </w:pPr>
      <w:r w:rsidRPr="00732958">
        <w:rPr>
          <w:bCs/>
          <w:sz w:val="20"/>
          <w:szCs w:val="20"/>
          <w:lang w:val="en-US"/>
        </w:rPr>
        <w:t>The second option is to place the outer edge of the SCE on the outer edge of the stamp. At the same time, the reinforcement ratio ranged from 0 to 39.7% (Fig.</w:t>
      </w:r>
      <w:r w:rsidR="00732958" w:rsidRPr="001B7F93">
        <w:rPr>
          <w:sz w:val="20"/>
          <w:szCs w:val="20"/>
          <w:lang w:val="uk-UA"/>
        </w:rPr>
        <w:t> </w:t>
      </w:r>
      <w:r w:rsidRPr="00732958">
        <w:rPr>
          <w:bCs/>
          <w:sz w:val="20"/>
          <w:szCs w:val="20"/>
          <w:lang w:val="en-US"/>
        </w:rPr>
        <w:t>2).</w:t>
      </w:r>
    </w:p>
    <w:p w:rsidR="00796778" w:rsidRPr="00732958" w:rsidRDefault="00796778" w:rsidP="00796778">
      <w:pPr>
        <w:pStyle w:val="a8"/>
        <w:spacing w:before="0" w:beforeAutospacing="0" w:after="0" w:afterAutospacing="0"/>
        <w:ind w:firstLine="142"/>
        <w:jc w:val="both"/>
        <w:rPr>
          <w:bCs/>
          <w:sz w:val="20"/>
          <w:szCs w:val="20"/>
          <w:lang w:val="en-US"/>
        </w:rPr>
      </w:pPr>
      <w:r w:rsidRPr="00732958">
        <w:rPr>
          <w:bCs/>
          <w:sz w:val="20"/>
          <w:szCs w:val="20"/>
          <w:lang w:val="en-US"/>
        </w:rPr>
        <w:t>The third variant is to place the inner face of the SCE behind the outer face of the stamp (that is, when the SCE protrude beyond the dimensions of the stamp in plan on each side). The reinforcement ratio ranged from 7.1 to 39.7%, since at a lower percentage of reinforcement, each row of SCE placement along the stamp had less than three elements, that is, the condition was accepted that at least one SCE in the row was under the stamp (Fig.</w:t>
      </w:r>
      <w:r w:rsidR="00732958" w:rsidRPr="001B7F93">
        <w:rPr>
          <w:sz w:val="20"/>
          <w:szCs w:val="20"/>
          <w:lang w:val="uk-UA"/>
        </w:rPr>
        <w:t> </w:t>
      </w:r>
      <w:r w:rsidRPr="00732958">
        <w:rPr>
          <w:bCs/>
          <w:sz w:val="20"/>
          <w:szCs w:val="20"/>
          <w:lang w:val="en-US"/>
        </w:rPr>
        <w:t>3).</w:t>
      </w:r>
    </w:p>
    <w:p w:rsidR="00796778" w:rsidRPr="00732958" w:rsidRDefault="00796778" w:rsidP="00A358A0">
      <w:pPr>
        <w:pStyle w:val="a8"/>
        <w:spacing w:before="0" w:beforeAutospacing="0" w:after="0" w:afterAutospacing="0"/>
        <w:ind w:firstLine="142"/>
        <w:jc w:val="both"/>
        <w:rPr>
          <w:sz w:val="20"/>
          <w:szCs w:val="20"/>
          <w:lang w:val="en-US"/>
        </w:rPr>
      </w:pPr>
      <w:r w:rsidRPr="00732958">
        <w:rPr>
          <w:bCs/>
          <w:sz w:val="20"/>
          <w:szCs w:val="20"/>
          <w:lang w:val="en-US"/>
        </w:rPr>
        <w:t>According to the results of FEM modeling in fig. 4–6, a–b shows the longitudinal and transversal cross-sections of the settlements of the base at the value of the settlements of the center of the stamp of 4 mm at the reinforcement ratio of 7.1%, respectively in fig. 4–6, c–d at 10.8%, in fig. 4–6, d–e at 16.4%.</w:t>
      </w:r>
    </w:p>
    <w:p w:rsidR="00A358A0" w:rsidRDefault="00A358A0" w:rsidP="00A358A0">
      <w:pPr>
        <w:pStyle w:val="a8"/>
        <w:spacing w:before="0" w:beforeAutospacing="0" w:after="0" w:afterAutospacing="0"/>
        <w:jc w:val="both"/>
        <w:rPr>
          <w:color w:val="FF0000"/>
          <w:sz w:val="20"/>
          <w:szCs w:val="20"/>
          <w:lang w:val="uk-UA"/>
        </w:rPr>
        <w:sectPr w:rsidR="00A358A0" w:rsidSect="00186643">
          <w:pgSz w:w="11906" w:h="16838"/>
          <w:pgMar w:top="1134" w:right="1418" w:bottom="1418" w:left="1418" w:header="709" w:footer="709" w:gutter="0"/>
          <w:cols w:num="2" w:space="284"/>
          <w:docGrid w:linePitch="381"/>
        </w:sectPr>
      </w:pPr>
    </w:p>
    <w:tbl>
      <w:tblPr>
        <w:tblW w:w="0" w:type="auto"/>
        <w:jc w:val="center"/>
        <w:tblCellMar>
          <w:left w:w="0" w:type="dxa"/>
          <w:right w:w="0" w:type="dxa"/>
        </w:tblCellMar>
        <w:tblLook w:val="04A0" w:firstRow="1" w:lastRow="0" w:firstColumn="1" w:lastColumn="0" w:noHBand="0" w:noVBand="1"/>
      </w:tblPr>
      <w:tblGrid>
        <w:gridCol w:w="1242"/>
        <w:gridCol w:w="1320"/>
        <w:gridCol w:w="1260"/>
        <w:gridCol w:w="1320"/>
        <w:gridCol w:w="1362"/>
      </w:tblGrid>
      <w:tr w:rsidR="000E2E1C" w:rsidRPr="00CE16A9" w:rsidTr="00CE16A9">
        <w:trPr>
          <w:jc w:val="center"/>
        </w:trPr>
        <w:tc>
          <w:tcPr>
            <w:tcW w:w="0" w:type="auto"/>
            <w:shd w:val="clear" w:color="auto" w:fill="auto"/>
          </w:tcPr>
          <w:p w:rsidR="00CE16A9" w:rsidRPr="00CE16A9" w:rsidRDefault="00DC682D" w:rsidP="00CE16A9">
            <w:pPr>
              <w:widowControl w:val="0"/>
              <w:suppressAutoHyphens/>
              <w:rPr>
                <w:b/>
                <w:sz w:val="18"/>
                <w:szCs w:val="18"/>
                <w:lang w:val="uk-UA"/>
              </w:rPr>
            </w:pPr>
            <w:r w:rsidRPr="00CE16A9">
              <w:rPr>
                <w:b/>
                <w:noProof/>
                <w:sz w:val="18"/>
                <w:szCs w:val="18"/>
                <w:lang w:val="uk-UA" w:eastAsia="uk-UA"/>
              </w:rPr>
              <w:lastRenderedPageBreak/>
              <w:drawing>
                <wp:inline distT="0" distB="0" distL="0" distR="0">
                  <wp:extent cx="4030980" cy="784860"/>
                  <wp:effectExtent l="381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30980" cy="784860"/>
                          </a:xfrm>
                          <a:prstGeom prst="rect">
                            <a:avLst/>
                          </a:prstGeom>
                          <a:noFill/>
                          <a:ln>
                            <a:noFill/>
                          </a:ln>
                        </pic:spPr>
                      </pic:pic>
                    </a:graphicData>
                  </a:graphic>
                </wp:inline>
              </w:drawing>
            </w:r>
          </w:p>
        </w:tc>
        <w:tc>
          <w:tcPr>
            <w:tcW w:w="0" w:type="auto"/>
            <w:shd w:val="clear" w:color="auto" w:fill="auto"/>
          </w:tcPr>
          <w:p w:rsidR="00CE16A9" w:rsidRPr="00CE16A9" w:rsidRDefault="00DC682D" w:rsidP="00CE16A9">
            <w:pPr>
              <w:widowControl w:val="0"/>
              <w:suppressAutoHyphens/>
              <w:rPr>
                <w:b/>
                <w:lang w:val="uk-UA"/>
              </w:rPr>
            </w:pPr>
            <w:r w:rsidRPr="00CE16A9">
              <w:rPr>
                <w:b/>
                <w:noProof/>
                <w:sz w:val="18"/>
                <w:szCs w:val="18"/>
                <w:lang w:val="uk-UA" w:eastAsia="uk-UA"/>
              </w:rPr>
              <w:drawing>
                <wp:inline distT="0" distB="0" distL="0" distR="0">
                  <wp:extent cx="4030980" cy="838200"/>
                  <wp:effectExtent l="0" t="381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30980" cy="838200"/>
                          </a:xfrm>
                          <a:prstGeom prst="rect">
                            <a:avLst/>
                          </a:prstGeom>
                          <a:noFill/>
                          <a:ln>
                            <a:noFill/>
                          </a:ln>
                        </pic:spPr>
                      </pic:pic>
                    </a:graphicData>
                  </a:graphic>
                </wp:inline>
              </w:drawing>
            </w:r>
          </w:p>
        </w:tc>
        <w:tc>
          <w:tcPr>
            <w:tcW w:w="0" w:type="auto"/>
            <w:shd w:val="clear" w:color="auto" w:fill="auto"/>
          </w:tcPr>
          <w:p w:rsidR="00CE16A9" w:rsidRPr="00CE16A9" w:rsidRDefault="00DC682D" w:rsidP="00CE16A9">
            <w:pPr>
              <w:widowControl w:val="0"/>
              <w:suppressAutoHyphens/>
              <w:rPr>
                <w:b/>
                <w:sz w:val="18"/>
                <w:szCs w:val="18"/>
                <w:lang w:val="uk-UA"/>
              </w:rPr>
            </w:pPr>
            <w:r>
              <w:rPr>
                <w:noProof/>
                <w:lang w:val="uk-UA" w:eastAsia="uk-UA"/>
              </w:rPr>
              <w:drawing>
                <wp:inline distT="0" distB="0" distL="0" distR="0">
                  <wp:extent cx="4030980" cy="800100"/>
                  <wp:effectExtent l="0" t="381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30980" cy="800100"/>
                          </a:xfrm>
                          <a:prstGeom prst="rect">
                            <a:avLst/>
                          </a:prstGeom>
                          <a:noFill/>
                          <a:ln>
                            <a:noFill/>
                          </a:ln>
                        </pic:spPr>
                      </pic:pic>
                    </a:graphicData>
                  </a:graphic>
                </wp:inline>
              </w:drawing>
            </w:r>
          </w:p>
        </w:tc>
        <w:tc>
          <w:tcPr>
            <w:tcW w:w="0" w:type="auto"/>
            <w:shd w:val="clear" w:color="auto" w:fill="auto"/>
          </w:tcPr>
          <w:p w:rsidR="00CE16A9" w:rsidRPr="00CE16A9" w:rsidRDefault="00DC682D" w:rsidP="00CE16A9">
            <w:pPr>
              <w:widowControl w:val="0"/>
              <w:suppressAutoHyphens/>
              <w:rPr>
                <w:b/>
                <w:sz w:val="18"/>
                <w:szCs w:val="18"/>
                <w:lang w:val="uk-UA"/>
              </w:rPr>
            </w:pPr>
            <w:r>
              <w:rPr>
                <w:noProof/>
                <w:lang w:val="uk-UA" w:eastAsia="uk-UA"/>
              </w:rPr>
              <w:drawing>
                <wp:inline distT="0" distB="0" distL="0" distR="0">
                  <wp:extent cx="4030980" cy="838200"/>
                  <wp:effectExtent l="0" t="381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30980" cy="838200"/>
                          </a:xfrm>
                          <a:prstGeom prst="rect">
                            <a:avLst/>
                          </a:prstGeom>
                          <a:noFill/>
                          <a:ln>
                            <a:noFill/>
                          </a:ln>
                        </pic:spPr>
                      </pic:pic>
                    </a:graphicData>
                  </a:graphic>
                </wp:inline>
              </w:drawing>
            </w:r>
          </w:p>
        </w:tc>
        <w:tc>
          <w:tcPr>
            <w:tcW w:w="0" w:type="auto"/>
            <w:shd w:val="clear" w:color="auto" w:fill="auto"/>
          </w:tcPr>
          <w:p w:rsidR="00CE16A9" w:rsidRPr="00CE16A9" w:rsidRDefault="00DC682D" w:rsidP="00CE16A9">
            <w:pPr>
              <w:widowControl w:val="0"/>
              <w:suppressAutoHyphens/>
              <w:rPr>
                <w:b/>
                <w:sz w:val="18"/>
                <w:szCs w:val="18"/>
                <w:lang w:val="uk-UA"/>
              </w:rPr>
            </w:pPr>
            <w:r>
              <w:rPr>
                <w:noProof/>
                <w:lang w:val="uk-UA" w:eastAsia="uk-UA"/>
              </w:rPr>
              <w:drawing>
                <wp:inline distT="0" distB="0" distL="0" distR="0">
                  <wp:extent cx="4030980" cy="861060"/>
                  <wp:effectExtent l="381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30980" cy="861060"/>
                          </a:xfrm>
                          <a:prstGeom prst="rect">
                            <a:avLst/>
                          </a:prstGeom>
                          <a:noFill/>
                          <a:ln>
                            <a:noFill/>
                          </a:ln>
                        </pic:spPr>
                      </pic:pic>
                    </a:graphicData>
                  </a:graphic>
                </wp:inline>
              </w:drawing>
            </w:r>
          </w:p>
        </w:tc>
      </w:tr>
      <w:tr w:rsidR="000E2E1C" w:rsidRPr="00CE16A9" w:rsidTr="00CE16A9">
        <w:trPr>
          <w:trHeight w:val="248"/>
          <w:jc w:val="center"/>
        </w:trPr>
        <w:tc>
          <w:tcPr>
            <w:tcW w:w="0" w:type="auto"/>
            <w:shd w:val="clear" w:color="auto" w:fill="auto"/>
          </w:tcPr>
          <w:p w:rsidR="00CE16A9" w:rsidRPr="00545427" w:rsidRDefault="00545427" w:rsidP="00CE16A9">
            <w:pPr>
              <w:widowControl w:val="0"/>
              <w:suppressAutoHyphens/>
              <w:jc w:val="center"/>
              <w:rPr>
                <w:b/>
                <w:sz w:val="18"/>
                <w:szCs w:val="18"/>
                <w:lang w:val="en-US"/>
              </w:rPr>
            </w:pPr>
            <w:r>
              <w:rPr>
                <w:b/>
                <w:sz w:val="18"/>
                <w:szCs w:val="18"/>
                <w:lang w:val="en-US"/>
              </w:rPr>
              <w:t>a</w:t>
            </w:r>
          </w:p>
        </w:tc>
        <w:tc>
          <w:tcPr>
            <w:tcW w:w="0" w:type="auto"/>
            <w:shd w:val="clear" w:color="auto" w:fill="auto"/>
          </w:tcPr>
          <w:p w:rsidR="00CE16A9" w:rsidRPr="00545427" w:rsidRDefault="00545427" w:rsidP="00CE16A9">
            <w:pPr>
              <w:widowControl w:val="0"/>
              <w:suppressAutoHyphens/>
              <w:jc w:val="center"/>
              <w:rPr>
                <w:b/>
                <w:lang w:val="en-US"/>
              </w:rPr>
            </w:pPr>
            <w:r>
              <w:rPr>
                <w:b/>
                <w:lang w:val="en-US"/>
              </w:rPr>
              <w:t>b</w:t>
            </w:r>
          </w:p>
        </w:tc>
        <w:tc>
          <w:tcPr>
            <w:tcW w:w="0" w:type="auto"/>
            <w:shd w:val="clear" w:color="auto" w:fill="auto"/>
          </w:tcPr>
          <w:p w:rsidR="00CE16A9" w:rsidRPr="00545427" w:rsidRDefault="00545427" w:rsidP="00CE16A9">
            <w:pPr>
              <w:widowControl w:val="0"/>
              <w:suppressAutoHyphens/>
              <w:jc w:val="center"/>
              <w:rPr>
                <w:b/>
                <w:sz w:val="18"/>
                <w:szCs w:val="18"/>
                <w:lang w:val="en-US"/>
              </w:rPr>
            </w:pPr>
            <w:r>
              <w:rPr>
                <w:b/>
                <w:sz w:val="18"/>
                <w:szCs w:val="18"/>
                <w:lang w:val="en-US"/>
              </w:rPr>
              <w:t>c</w:t>
            </w:r>
          </w:p>
        </w:tc>
        <w:tc>
          <w:tcPr>
            <w:tcW w:w="0" w:type="auto"/>
            <w:shd w:val="clear" w:color="auto" w:fill="auto"/>
          </w:tcPr>
          <w:p w:rsidR="00CE16A9" w:rsidRPr="00545427" w:rsidRDefault="00545427" w:rsidP="00CE16A9">
            <w:pPr>
              <w:widowControl w:val="0"/>
              <w:suppressAutoHyphens/>
              <w:jc w:val="center"/>
              <w:rPr>
                <w:b/>
                <w:sz w:val="18"/>
                <w:szCs w:val="18"/>
                <w:lang w:val="en-US"/>
              </w:rPr>
            </w:pPr>
            <w:r>
              <w:rPr>
                <w:b/>
                <w:sz w:val="18"/>
                <w:szCs w:val="18"/>
                <w:lang w:val="en-US"/>
              </w:rPr>
              <w:t>d</w:t>
            </w:r>
          </w:p>
        </w:tc>
        <w:tc>
          <w:tcPr>
            <w:tcW w:w="0" w:type="auto"/>
            <w:shd w:val="clear" w:color="auto" w:fill="auto"/>
          </w:tcPr>
          <w:p w:rsidR="00CE16A9" w:rsidRPr="00545427" w:rsidRDefault="00545427" w:rsidP="00CE16A9">
            <w:pPr>
              <w:widowControl w:val="0"/>
              <w:suppressAutoHyphens/>
              <w:jc w:val="center"/>
              <w:rPr>
                <w:b/>
                <w:sz w:val="18"/>
                <w:szCs w:val="18"/>
                <w:lang w:val="en-US"/>
              </w:rPr>
            </w:pPr>
            <w:r>
              <w:rPr>
                <w:b/>
                <w:sz w:val="18"/>
                <w:szCs w:val="18"/>
                <w:lang w:val="en-US"/>
              </w:rPr>
              <w:t>e</w:t>
            </w:r>
          </w:p>
        </w:tc>
      </w:tr>
    </w:tbl>
    <w:p w:rsidR="001B7F93" w:rsidRPr="00482D94" w:rsidRDefault="003A7069" w:rsidP="00CE16A9">
      <w:pPr>
        <w:widowControl w:val="0"/>
        <w:suppressAutoHyphens/>
        <w:jc w:val="center"/>
        <w:rPr>
          <w:b/>
          <w:szCs w:val="18"/>
          <w:lang w:val="uk-UA"/>
        </w:rPr>
      </w:pPr>
      <w:r w:rsidRPr="00482D94">
        <w:rPr>
          <w:b/>
          <w:szCs w:val="18"/>
          <w:lang w:val="en-US"/>
        </w:rPr>
        <w:t>Fig</w:t>
      </w:r>
      <w:r w:rsidR="00482D94" w:rsidRPr="00482D94">
        <w:rPr>
          <w:b/>
          <w:szCs w:val="18"/>
          <w:lang w:val="en-US"/>
        </w:rPr>
        <w:t>ure</w:t>
      </w:r>
      <w:r w:rsidR="001B7F93" w:rsidRPr="00482D94">
        <w:rPr>
          <w:b/>
          <w:szCs w:val="18"/>
          <w:lang w:val="uk-UA"/>
        </w:rPr>
        <w:t xml:space="preserve"> </w:t>
      </w:r>
      <w:r w:rsidRPr="00482D94">
        <w:rPr>
          <w:b/>
          <w:szCs w:val="18"/>
          <w:lang w:val="en-US"/>
        </w:rPr>
        <w:t>1</w:t>
      </w:r>
      <w:r w:rsidR="00482D94" w:rsidRPr="00482D94">
        <w:rPr>
          <w:b/>
          <w:szCs w:val="18"/>
          <w:lang w:val="en-US"/>
        </w:rPr>
        <w:t xml:space="preserve"> </w:t>
      </w:r>
      <w:r w:rsidR="00482D94" w:rsidRPr="00482D94">
        <w:rPr>
          <w:b/>
          <w:szCs w:val="18"/>
          <w:lang w:val="uk-UA"/>
        </w:rPr>
        <w:t>–</w:t>
      </w:r>
      <w:r w:rsidR="001B7F93" w:rsidRPr="00482D94">
        <w:rPr>
          <w:b/>
          <w:szCs w:val="18"/>
          <w:lang w:val="uk-UA"/>
        </w:rPr>
        <w:t xml:space="preserve"> </w:t>
      </w:r>
      <w:r w:rsidR="00545427" w:rsidRPr="00482D94">
        <w:rPr>
          <w:b/>
          <w:szCs w:val="18"/>
          <w:lang w:val="en-US"/>
        </w:rPr>
        <w:t>The first variant of the arrangement scheme of SCE under strip stamp</w:t>
      </w:r>
      <w:r w:rsidR="001B7F93" w:rsidRPr="00482D94">
        <w:rPr>
          <w:b/>
          <w:szCs w:val="18"/>
          <w:lang w:val="uk-UA"/>
        </w:rPr>
        <w:t>:</w:t>
      </w:r>
      <w:r w:rsidR="00CE16A9" w:rsidRPr="00482D94">
        <w:rPr>
          <w:b/>
          <w:szCs w:val="18"/>
          <w:lang w:val="uk-UA"/>
        </w:rPr>
        <w:br/>
      </w:r>
      <w:r w:rsidR="00545427" w:rsidRPr="00482D94">
        <w:rPr>
          <w:b/>
          <w:szCs w:val="18"/>
          <w:lang w:val="en-US"/>
        </w:rPr>
        <w:t>a</w:t>
      </w:r>
      <w:r w:rsidR="001B7F93" w:rsidRPr="00482D94">
        <w:rPr>
          <w:b/>
          <w:szCs w:val="18"/>
          <w:lang w:val="uk-UA"/>
        </w:rPr>
        <w:t xml:space="preserve"> – 2,1%; </w:t>
      </w:r>
      <w:r w:rsidR="00545427" w:rsidRPr="00482D94">
        <w:rPr>
          <w:b/>
          <w:szCs w:val="18"/>
          <w:lang w:val="en-US"/>
        </w:rPr>
        <w:t>b</w:t>
      </w:r>
      <w:r w:rsidR="001B7F93" w:rsidRPr="00482D94">
        <w:rPr>
          <w:b/>
          <w:szCs w:val="18"/>
          <w:lang w:val="uk-UA"/>
        </w:rPr>
        <w:t xml:space="preserve"> – 4,4%; </w:t>
      </w:r>
      <w:r w:rsidR="00545427" w:rsidRPr="00482D94">
        <w:rPr>
          <w:b/>
          <w:szCs w:val="18"/>
          <w:lang w:val="en-US"/>
        </w:rPr>
        <w:t>c</w:t>
      </w:r>
      <w:r w:rsidR="001B7F93" w:rsidRPr="00482D94">
        <w:rPr>
          <w:b/>
          <w:szCs w:val="18"/>
          <w:lang w:val="uk-UA"/>
        </w:rPr>
        <w:t xml:space="preserve"> – 7,1%; </w:t>
      </w:r>
      <w:r w:rsidR="00545427" w:rsidRPr="00482D94">
        <w:rPr>
          <w:b/>
          <w:szCs w:val="18"/>
          <w:lang w:val="en-US"/>
        </w:rPr>
        <w:t>d</w:t>
      </w:r>
      <w:r w:rsidR="00545427" w:rsidRPr="00482D94">
        <w:rPr>
          <w:b/>
          <w:szCs w:val="18"/>
          <w:lang w:val="uk-UA"/>
        </w:rPr>
        <w:t xml:space="preserve"> – 10,8%; e</w:t>
      </w:r>
      <w:r w:rsidR="001B7F93" w:rsidRPr="00482D94">
        <w:rPr>
          <w:b/>
          <w:szCs w:val="18"/>
          <w:lang w:val="uk-UA"/>
        </w:rPr>
        <w:t xml:space="preserve"> – 16,4%</w:t>
      </w:r>
    </w:p>
    <w:p w:rsidR="000E2E1C" w:rsidRPr="00482D94" w:rsidRDefault="000E2E1C" w:rsidP="00CE16A9">
      <w:pPr>
        <w:widowControl w:val="0"/>
        <w:suppressAutoHyphens/>
        <w:jc w:val="center"/>
        <w:rPr>
          <w:b/>
          <w:sz w:val="14"/>
          <w:szCs w:val="18"/>
          <w:lang w:val="uk-UA"/>
        </w:rPr>
      </w:pPr>
    </w:p>
    <w:tbl>
      <w:tblPr>
        <w:tblW w:w="0" w:type="auto"/>
        <w:jc w:val="center"/>
        <w:tblCellMar>
          <w:left w:w="0" w:type="dxa"/>
          <w:right w:w="0" w:type="dxa"/>
        </w:tblCellMar>
        <w:tblLook w:val="04A0" w:firstRow="1" w:lastRow="0" w:firstColumn="1" w:lastColumn="0" w:noHBand="0" w:noVBand="1"/>
      </w:tblPr>
      <w:tblGrid>
        <w:gridCol w:w="1242"/>
        <w:gridCol w:w="1302"/>
        <w:gridCol w:w="1440"/>
        <w:gridCol w:w="1242"/>
        <w:gridCol w:w="1262"/>
        <w:gridCol w:w="1312"/>
        <w:gridCol w:w="1262"/>
        <w:gridCol w:w="6"/>
      </w:tblGrid>
      <w:tr w:rsidR="000E2E1C" w:rsidRPr="00CE16A9" w:rsidTr="00545427">
        <w:trPr>
          <w:jc w:val="center"/>
        </w:trPr>
        <w:tc>
          <w:tcPr>
            <w:tcW w:w="0" w:type="auto"/>
            <w:shd w:val="clear" w:color="auto" w:fill="auto"/>
          </w:tcPr>
          <w:p w:rsidR="00CE16A9" w:rsidRPr="00CE16A9" w:rsidRDefault="00DC682D" w:rsidP="00CE16A9">
            <w:pPr>
              <w:widowControl w:val="0"/>
              <w:suppressAutoHyphens/>
              <w:rPr>
                <w:b/>
                <w:sz w:val="18"/>
                <w:szCs w:val="18"/>
                <w:lang w:val="uk-UA"/>
              </w:rPr>
            </w:pPr>
            <w:r>
              <w:rPr>
                <w:noProof/>
                <w:lang w:val="uk-UA" w:eastAsia="uk-UA"/>
              </w:rPr>
              <w:drawing>
                <wp:inline distT="0" distB="0" distL="0" distR="0">
                  <wp:extent cx="4030980" cy="784860"/>
                  <wp:effectExtent l="381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30980" cy="784860"/>
                          </a:xfrm>
                          <a:prstGeom prst="rect">
                            <a:avLst/>
                          </a:prstGeom>
                          <a:noFill/>
                          <a:ln>
                            <a:noFill/>
                          </a:ln>
                        </pic:spPr>
                      </pic:pic>
                    </a:graphicData>
                  </a:graphic>
                </wp:inline>
              </w:drawing>
            </w:r>
          </w:p>
        </w:tc>
        <w:tc>
          <w:tcPr>
            <w:tcW w:w="0" w:type="auto"/>
            <w:shd w:val="clear" w:color="auto" w:fill="auto"/>
          </w:tcPr>
          <w:p w:rsidR="00CE16A9" w:rsidRPr="00CE16A9" w:rsidRDefault="00DC682D" w:rsidP="000E2E1C">
            <w:pPr>
              <w:widowControl w:val="0"/>
              <w:suppressAutoHyphens/>
              <w:rPr>
                <w:b/>
                <w:lang w:val="uk-UA"/>
              </w:rPr>
            </w:pPr>
            <w:r>
              <w:rPr>
                <w:noProof/>
                <w:lang w:val="uk-UA" w:eastAsia="uk-UA"/>
              </w:rPr>
              <w:drawing>
                <wp:inline distT="0" distB="0" distL="0" distR="0">
                  <wp:extent cx="4030980" cy="822960"/>
                  <wp:effectExtent l="381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30980" cy="822960"/>
                          </a:xfrm>
                          <a:prstGeom prst="rect">
                            <a:avLst/>
                          </a:prstGeom>
                          <a:noFill/>
                          <a:ln>
                            <a:noFill/>
                          </a:ln>
                        </pic:spPr>
                      </pic:pic>
                    </a:graphicData>
                  </a:graphic>
                </wp:inline>
              </w:drawing>
            </w:r>
          </w:p>
        </w:tc>
        <w:tc>
          <w:tcPr>
            <w:tcW w:w="0" w:type="auto"/>
            <w:shd w:val="clear" w:color="auto" w:fill="auto"/>
          </w:tcPr>
          <w:p w:rsidR="00CE16A9" w:rsidRPr="00CE16A9" w:rsidRDefault="00DC682D" w:rsidP="00CE16A9">
            <w:pPr>
              <w:widowControl w:val="0"/>
              <w:suppressAutoHyphens/>
              <w:rPr>
                <w:b/>
                <w:sz w:val="18"/>
                <w:szCs w:val="18"/>
                <w:lang w:val="uk-UA"/>
              </w:rPr>
            </w:pPr>
            <w:r>
              <w:rPr>
                <w:noProof/>
                <w:lang w:val="uk-UA" w:eastAsia="uk-UA"/>
              </w:rPr>
              <w:drawing>
                <wp:inline distT="0" distB="0" distL="0" distR="0">
                  <wp:extent cx="4030980" cy="914400"/>
                  <wp:effectExtent l="0" t="381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30980" cy="914400"/>
                          </a:xfrm>
                          <a:prstGeom prst="rect">
                            <a:avLst/>
                          </a:prstGeom>
                          <a:noFill/>
                          <a:ln>
                            <a:noFill/>
                          </a:ln>
                        </pic:spPr>
                      </pic:pic>
                    </a:graphicData>
                  </a:graphic>
                </wp:inline>
              </w:drawing>
            </w:r>
          </w:p>
        </w:tc>
        <w:tc>
          <w:tcPr>
            <w:tcW w:w="0" w:type="auto"/>
            <w:shd w:val="clear" w:color="auto" w:fill="auto"/>
          </w:tcPr>
          <w:p w:rsidR="00CE16A9" w:rsidRPr="00CE16A9" w:rsidRDefault="00DC682D" w:rsidP="000E2E1C">
            <w:pPr>
              <w:widowControl w:val="0"/>
              <w:suppressAutoHyphens/>
              <w:rPr>
                <w:b/>
                <w:sz w:val="18"/>
                <w:szCs w:val="18"/>
                <w:lang w:val="uk-UA"/>
              </w:rPr>
            </w:pPr>
            <w:r>
              <w:rPr>
                <w:noProof/>
                <w:lang w:val="uk-UA" w:eastAsia="uk-UA"/>
              </w:rPr>
              <w:drawing>
                <wp:inline distT="0" distB="0" distL="0" distR="0">
                  <wp:extent cx="4030980" cy="784860"/>
                  <wp:effectExtent l="381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30980" cy="784860"/>
                          </a:xfrm>
                          <a:prstGeom prst="rect">
                            <a:avLst/>
                          </a:prstGeom>
                          <a:noFill/>
                          <a:ln>
                            <a:noFill/>
                          </a:ln>
                        </pic:spPr>
                      </pic:pic>
                    </a:graphicData>
                  </a:graphic>
                </wp:inline>
              </w:drawing>
            </w:r>
          </w:p>
        </w:tc>
        <w:tc>
          <w:tcPr>
            <w:tcW w:w="1262" w:type="dxa"/>
          </w:tcPr>
          <w:p w:rsidR="00CE16A9" w:rsidRPr="00545427" w:rsidRDefault="00DC682D" w:rsidP="00CE16A9">
            <w:pPr>
              <w:widowControl w:val="0"/>
              <w:suppressAutoHyphens/>
              <w:rPr>
                <w:lang w:val="en-US"/>
              </w:rPr>
            </w:pPr>
            <w:r>
              <w:rPr>
                <w:noProof/>
                <w:lang w:val="uk-UA" w:eastAsia="uk-UA"/>
              </w:rPr>
              <w:drawing>
                <wp:inline distT="0" distB="0" distL="0" distR="0">
                  <wp:extent cx="4030980" cy="800100"/>
                  <wp:effectExtent l="0" t="381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30980" cy="800100"/>
                          </a:xfrm>
                          <a:prstGeom prst="rect">
                            <a:avLst/>
                          </a:prstGeom>
                          <a:noFill/>
                          <a:ln>
                            <a:noFill/>
                          </a:ln>
                        </pic:spPr>
                      </pic:pic>
                    </a:graphicData>
                  </a:graphic>
                </wp:inline>
              </w:drawing>
            </w:r>
          </w:p>
        </w:tc>
        <w:tc>
          <w:tcPr>
            <w:tcW w:w="1312" w:type="dxa"/>
            <w:shd w:val="clear" w:color="auto" w:fill="auto"/>
          </w:tcPr>
          <w:p w:rsidR="00CE16A9" w:rsidRPr="00CE16A9" w:rsidRDefault="00DC682D" w:rsidP="00CE16A9">
            <w:pPr>
              <w:widowControl w:val="0"/>
              <w:suppressAutoHyphens/>
              <w:rPr>
                <w:b/>
                <w:sz w:val="18"/>
                <w:szCs w:val="18"/>
                <w:lang w:val="uk-UA"/>
              </w:rPr>
            </w:pPr>
            <w:r>
              <w:rPr>
                <w:noProof/>
                <w:lang w:val="uk-UA" w:eastAsia="uk-UA"/>
              </w:rPr>
              <w:drawing>
                <wp:inline distT="0" distB="0" distL="0" distR="0">
                  <wp:extent cx="4030980" cy="784860"/>
                  <wp:effectExtent l="381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030980" cy="784860"/>
                          </a:xfrm>
                          <a:prstGeom prst="rect">
                            <a:avLst/>
                          </a:prstGeom>
                          <a:noFill/>
                          <a:ln>
                            <a:noFill/>
                          </a:ln>
                        </pic:spPr>
                      </pic:pic>
                    </a:graphicData>
                  </a:graphic>
                </wp:inline>
              </w:drawing>
            </w:r>
          </w:p>
        </w:tc>
        <w:tc>
          <w:tcPr>
            <w:tcW w:w="1262" w:type="dxa"/>
          </w:tcPr>
          <w:p w:rsidR="00CE16A9" w:rsidRPr="00545427" w:rsidRDefault="00DC682D" w:rsidP="000E2E1C">
            <w:pPr>
              <w:widowControl w:val="0"/>
              <w:suppressAutoHyphens/>
              <w:rPr>
                <w:lang w:val="en-US"/>
              </w:rPr>
            </w:pPr>
            <w:r>
              <w:rPr>
                <w:noProof/>
                <w:lang w:val="uk-UA" w:eastAsia="uk-UA"/>
              </w:rPr>
              <w:drawing>
                <wp:inline distT="0" distB="0" distL="0" distR="0">
                  <wp:extent cx="4030980" cy="800100"/>
                  <wp:effectExtent l="0" t="381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030980" cy="800100"/>
                          </a:xfrm>
                          <a:prstGeom prst="rect">
                            <a:avLst/>
                          </a:prstGeom>
                          <a:noFill/>
                          <a:ln>
                            <a:noFill/>
                          </a:ln>
                        </pic:spPr>
                      </pic:pic>
                    </a:graphicData>
                  </a:graphic>
                </wp:inline>
              </w:drawing>
            </w:r>
          </w:p>
        </w:tc>
        <w:tc>
          <w:tcPr>
            <w:tcW w:w="0" w:type="auto"/>
          </w:tcPr>
          <w:p w:rsidR="00CE16A9" w:rsidRPr="00545427" w:rsidRDefault="00CE16A9" w:rsidP="00CE16A9">
            <w:pPr>
              <w:widowControl w:val="0"/>
              <w:suppressAutoHyphens/>
              <w:rPr>
                <w:lang w:val="en-US"/>
              </w:rPr>
            </w:pPr>
          </w:p>
        </w:tc>
      </w:tr>
      <w:tr w:rsidR="000E2E1C" w:rsidRPr="00CE16A9" w:rsidTr="00545427">
        <w:trPr>
          <w:trHeight w:val="248"/>
          <w:jc w:val="center"/>
        </w:trPr>
        <w:tc>
          <w:tcPr>
            <w:tcW w:w="0" w:type="auto"/>
            <w:shd w:val="clear" w:color="auto" w:fill="auto"/>
          </w:tcPr>
          <w:p w:rsidR="00CE16A9" w:rsidRPr="00545427" w:rsidRDefault="00545427" w:rsidP="008C4CE3">
            <w:pPr>
              <w:widowControl w:val="0"/>
              <w:suppressAutoHyphens/>
              <w:jc w:val="center"/>
              <w:rPr>
                <w:b/>
                <w:sz w:val="18"/>
                <w:szCs w:val="18"/>
                <w:lang w:val="en-US"/>
              </w:rPr>
            </w:pPr>
            <w:r>
              <w:rPr>
                <w:b/>
                <w:sz w:val="18"/>
                <w:szCs w:val="18"/>
                <w:lang w:val="en-US"/>
              </w:rPr>
              <w:t>a</w:t>
            </w:r>
          </w:p>
        </w:tc>
        <w:tc>
          <w:tcPr>
            <w:tcW w:w="0" w:type="auto"/>
            <w:shd w:val="clear" w:color="auto" w:fill="auto"/>
          </w:tcPr>
          <w:p w:rsidR="00CE16A9" w:rsidRPr="00545427" w:rsidRDefault="00545427" w:rsidP="008C4CE3">
            <w:pPr>
              <w:widowControl w:val="0"/>
              <w:suppressAutoHyphens/>
              <w:jc w:val="center"/>
              <w:rPr>
                <w:b/>
                <w:lang w:val="en-US"/>
              </w:rPr>
            </w:pPr>
            <w:r>
              <w:rPr>
                <w:b/>
                <w:lang w:val="en-US"/>
              </w:rPr>
              <w:t>b</w:t>
            </w:r>
          </w:p>
        </w:tc>
        <w:tc>
          <w:tcPr>
            <w:tcW w:w="0" w:type="auto"/>
            <w:shd w:val="clear" w:color="auto" w:fill="auto"/>
          </w:tcPr>
          <w:p w:rsidR="00CE16A9" w:rsidRPr="00545427" w:rsidRDefault="00545427" w:rsidP="008C4CE3">
            <w:pPr>
              <w:widowControl w:val="0"/>
              <w:suppressAutoHyphens/>
              <w:jc w:val="center"/>
              <w:rPr>
                <w:b/>
                <w:sz w:val="18"/>
                <w:szCs w:val="18"/>
                <w:lang w:val="en-US"/>
              </w:rPr>
            </w:pPr>
            <w:r>
              <w:rPr>
                <w:b/>
                <w:sz w:val="18"/>
                <w:szCs w:val="18"/>
                <w:lang w:val="en-US"/>
              </w:rPr>
              <w:t>c</w:t>
            </w:r>
          </w:p>
        </w:tc>
        <w:tc>
          <w:tcPr>
            <w:tcW w:w="0" w:type="auto"/>
            <w:shd w:val="clear" w:color="auto" w:fill="auto"/>
          </w:tcPr>
          <w:p w:rsidR="00CE16A9" w:rsidRPr="00545427" w:rsidRDefault="00545427" w:rsidP="008C4CE3">
            <w:pPr>
              <w:widowControl w:val="0"/>
              <w:suppressAutoHyphens/>
              <w:jc w:val="center"/>
              <w:rPr>
                <w:b/>
                <w:sz w:val="18"/>
                <w:szCs w:val="18"/>
                <w:lang w:val="en-US"/>
              </w:rPr>
            </w:pPr>
            <w:r>
              <w:rPr>
                <w:b/>
                <w:sz w:val="18"/>
                <w:szCs w:val="18"/>
                <w:lang w:val="en-US"/>
              </w:rPr>
              <w:t>d</w:t>
            </w:r>
          </w:p>
        </w:tc>
        <w:tc>
          <w:tcPr>
            <w:tcW w:w="1262" w:type="dxa"/>
          </w:tcPr>
          <w:p w:rsidR="00CE16A9" w:rsidRPr="00545427" w:rsidRDefault="00545427" w:rsidP="008C4CE3">
            <w:pPr>
              <w:widowControl w:val="0"/>
              <w:suppressAutoHyphens/>
              <w:jc w:val="center"/>
              <w:rPr>
                <w:b/>
                <w:sz w:val="18"/>
                <w:szCs w:val="18"/>
                <w:lang w:val="en-US"/>
              </w:rPr>
            </w:pPr>
            <w:r>
              <w:rPr>
                <w:b/>
                <w:sz w:val="18"/>
                <w:szCs w:val="18"/>
                <w:lang w:val="en-US"/>
              </w:rPr>
              <w:t>e</w:t>
            </w:r>
          </w:p>
        </w:tc>
        <w:tc>
          <w:tcPr>
            <w:tcW w:w="1312" w:type="dxa"/>
            <w:shd w:val="clear" w:color="auto" w:fill="auto"/>
          </w:tcPr>
          <w:p w:rsidR="00CE16A9" w:rsidRPr="00545427" w:rsidRDefault="00545427" w:rsidP="008C4CE3">
            <w:pPr>
              <w:widowControl w:val="0"/>
              <w:suppressAutoHyphens/>
              <w:jc w:val="center"/>
              <w:rPr>
                <w:b/>
                <w:sz w:val="18"/>
                <w:szCs w:val="18"/>
                <w:lang w:val="en-US"/>
              </w:rPr>
            </w:pPr>
            <w:r>
              <w:rPr>
                <w:b/>
                <w:sz w:val="18"/>
                <w:szCs w:val="18"/>
                <w:lang w:val="en-US"/>
              </w:rPr>
              <w:t>f</w:t>
            </w:r>
          </w:p>
        </w:tc>
        <w:tc>
          <w:tcPr>
            <w:tcW w:w="1262" w:type="dxa"/>
          </w:tcPr>
          <w:p w:rsidR="00CE16A9" w:rsidRPr="00545427" w:rsidRDefault="00545427" w:rsidP="008C4CE3">
            <w:pPr>
              <w:widowControl w:val="0"/>
              <w:suppressAutoHyphens/>
              <w:jc w:val="center"/>
              <w:rPr>
                <w:b/>
                <w:sz w:val="18"/>
                <w:szCs w:val="18"/>
                <w:lang w:val="en-US"/>
              </w:rPr>
            </w:pPr>
            <w:r>
              <w:rPr>
                <w:b/>
                <w:sz w:val="18"/>
                <w:szCs w:val="18"/>
                <w:lang w:val="en-US"/>
              </w:rPr>
              <w:t>g</w:t>
            </w:r>
          </w:p>
        </w:tc>
        <w:tc>
          <w:tcPr>
            <w:tcW w:w="0" w:type="auto"/>
          </w:tcPr>
          <w:p w:rsidR="00CE16A9" w:rsidRPr="00CE16A9" w:rsidRDefault="00CE16A9" w:rsidP="008C4CE3">
            <w:pPr>
              <w:widowControl w:val="0"/>
              <w:suppressAutoHyphens/>
              <w:jc w:val="center"/>
              <w:rPr>
                <w:b/>
                <w:sz w:val="18"/>
                <w:szCs w:val="18"/>
                <w:lang w:val="uk-UA"/>
              </w:rPr>
            </w:pPr>
          </w:p>
        </w:tc>
      </w:tr>
    </w:tbl>
    <w:p w:rsidR="00CE16A9" w:rsidRPr="00482D94" w:rsidRDefault="00482D94" w:rsidP="00CE16A9">
      <w:pPr>
        <w:widowControl w:val="0"/>
        <w:suppressAutoHyphens/>
        <w:jc w:val="center"/>
        <w:rPr>
          <w:b/>
          <w:szCs w:val="18"/>
          <w:lang w:val="uk-UA"/>
        </w:rPr>
      </w:pPr>
      <w:r w:rsidRPr="00482D94">
        <w:rPr>
          <w:b/>
          <w:szCs w:val="18"/>
          <w:lang w:val="en-US"/>
        </w:rPr>
        <w:t>Figure</w:t>
      </w:r>
      <w:r w:rsidR="00545427" w:rsidRPr="00482D94">
        <w:rPr>
          <w:b/>
          <w:szCs w:val="18"/>
          <w:lang w:val="uk-UA"/>
        </w:rPr>
        <w:t xml:space="preserve"> </w:t>
      </w:r>
      <w:r w:rsidR="00545427" w:rsidRPr="00482D94">
        <w:rPr>
          <w:b/>
          <w:szCs w:val="18"/>
          <w:lang w:val="en-US"/>
        </w:rPr>
        <w:t>2</w:t>
      </w:r>
      <w:r w:rsidRPr="00482D94">
        <w:rPr>
          <w:b/>
          <w:szCs w:val="18"/>
          <w:lang w:val="uk-UA"/>
        </w:rPr>
        <w:t xml:space="preserve"> </w:t>
      </w:r>
      <w:r w:rsidRPr="00482D94">
        <w:rPr>
          <w:b/>
          <w:szCs w:val="18"/>
          <w:lang w:val="uk-UA"/>
        </w:rPr>
        <w:t>–</w:t>
      </w:r>
      <w:r w:rsidR="00545427" w:rsidRPr="00482D94">
        <w:rPr>
          <w:b/>
          <w:szCs w:val="18"/>
          <w:lang w:val="uk-UA"/>
        </w:rPr>
        <w:t xml:space="preserve"> </w:t>
      </w:r>
      <w:r w:rsidR="00545427" w:rsidRPr="00482D94">
        <w:rPr>
          <w:b/>
          <w:szCs w:val="18"/>
          <w:lang w:val="en-US"/>
        </w:rPr>
        <w:t>The second variant of the arrangement scheme of SCE under strip stamp</w:t>
      </w:r>
      <w:r w:rsidR="00545427" w:rsidRPr="00482D94">
        <w:rPr>
          <w:b/>
          <w:szCs w:val="18"/>
          <w:lang w:val="uk-UA"/>
        </w:rPr>
        <w:t>:</w:t>
      </w:r>
      <w:r w:rsidR="000E2E1C" w:rsidRPr="00482D94">
        <w:rPr>
          <w:b/>
          <w:szCs w:val="18"/>
          <w:lang w:val="uk-UA"/>
        </w:rPr>
        <w:br/>
      </w:r>
      <w:r w:rsidR="00545427" w:rsidRPr="00482D94">
        <w:rPr>
          <w:b/>
          <w:szCs w:val="18"/>
          <w:lang w:val="en-US"/>
        </w:rPr>
        <w:t>a</w:t>
      </w:r>
      <w:r w:rsidR="00CE16A9" w:rsidRPr="00482D94">
        <w:rPr>
          <w:b/>
          <w:szCs w:val="18"/>
          <w:lang w:val="uk-UA"/>
        </w:rPr>
        <w:t xml:space="preserve"> – 2,1%; </w:t>
      </w:r>
      <w:r w:rsidR="00545427" w:rsidRPr="00482D94">
        <w:rPr>
          <w:b/>
          <w:szCs w:val="18"/>
          <w:lang w:val="en-US"/>
        </w:rPr>
        <w:t>b</w:t>
      </w:r>
      <w:r w:rsidR="00CE16A9" w:rsidRPr="00482D94">
        <w:rPr>
          <w:b/>
          <w:szCs w:val="18"/>
          <w:lang w:val="uk-UA"/>
        </w:rPr>
        <w:t xml:space="preserve"> – 4,4%; </w:t>
      </w:r>
      <w:r w:rsidR="00545427" w:rsidRPr="00482D94">
        <w:rPr>
          <w:b/>
          <w:szCs w:val="18"/>
          <w:lang w:val="en-US"/>
        </w:rPr>
        <w:t>c</w:t>
      </w:r>
      <w:r w:rsidR="00CE16A9" w:rsidRPr="00482D94">
        <w:rPr>
          <w:b/>
          <w:szCs w:val="18"/>
          <w:lang w:val="uk-UA"/>
        </w:rPr>
        <w:t xml:space="preserve"> – 7,1%; </w:t>
      </w:r>
      <w:r w:rsidR="00545427" w:rsidRPr="00482D94">
        <w:rPr>
          <w:b/>
          <w:szCs w:val="18"/>
          <w:lang w:val="en-US"/>
        </w:rPr>
        <w:t>d</w:t>
      </w:r>
      <w:r w:rsidR="00545427" w:rsidRPr="00482D94">
        <w:rPr>
          <w:b/>
          <w:szCs w:val="18"/>
          <w:lang w:val="uk-UA"/>
        </w:rPr>
        <w:t xml:space="preserve"> – 10,8%; e</w:t>
      </w:r>
      <w:r w:rsidR="00CE16A9" w:rsidRPr="00482D94">
        <w:rPr>
          <w:b/>
          <w:szCs w:val="18"/>
          <w:lang w:val="uk-UA"/>
        </w:rPr>
        <w:t xml:space="preserve"> – 16,4%; </w:t>
      </w:r>
      <w:r w:rsidR="00545427" w:rsidRPr="00482D94">
        <w:rPr>
          <w:b/>
          <w:szCs w:val="18"/>
          <w:lang w:val="en-US"/>
        </w:rPr>
        <w:t>f</w:t>
      </w:r>
      <w:r w:rsidR="00CE16A9" w:rsidRPr="00482D94">
        <w:rPr>
          <w:b/>
          <w:szCs w:val="18"/>
          <w:lang w:val="uk-UA"/>
        </w:rPr>
        <w:t xml:space="preserve"> – 22,4%; </w:t>
      </w:r>
      <w:r w:rsidR="00545427" w:rsidRPr="00482D94">
        <w:rPr>
          <w:b/>
          <w:szCs w:val="18"/>
          <w:lang w:val="en-US"/>
        </w:rPr>
        <w:t>g</w:t>
      </w:r>
      <w:r w:rsidR="00CE16A9" w:rsidRPr="00482D94">
        <w:rPr>
          <w:b/>
          <w:szCs w:val="18"/>
          <w:lang w:val="uk-UA"/>
        </w:rPr>
        <w:t xml:space="preserve"> – 36,7%</w:t>
      </w:r>
    </w:p>
    <w:tbl>
      <w:tblPr>
        <w:tblW w:w="0" w:type="auto"/>
        <w:jc w:val="center"/>
        <w:tblCellMar>
          <w:left w:w="0" w:type="dxa"/>
          <w:right w:w="0" w:type="dxa"/>
        </w:tblCellMar>
        <w:tblLook w:val="04A0" w:firstRow="1" w:lastRow="0" w:firstColumn="1" w:lastColumn="0" w:noHBand="0" w:noVBand="1"/>
      </w:tblPr>
      <w:tblGrid>
        <w:gridCol w:w="1356"/>
        <w:gridCol w:w="1260"/>
        <w:gridCol w:w="1260"/>
        <w:gridCol w:w="1302"/>
        <w:gridCol w:w="1302"/>
      </w:tblGrid>
      <w:tr w:rsidR="000E2E1C" w:rsidRPr="00CE16A9" w:rsidTr="008C4CE3">
        <w:trPr>
          <w:jc w:val="center"/>
        </w:trPr>
        <w:tc>
          <w:tcPr>
            <w:tcW w:w="0" w:type="auto"/>
            <w:shd w:val="clear" w:color="auto" w:fill="auto"/>
          </w:tcPr>
          <w:p w:rsidR="000E2E1C" w:rsidRPr="00CE16A9" w:rsidRDefault="00DC682D" w:rsidP="008C4CE3">
            <w:pPr>
              <w:widowControl w:val="0"/>
              <w:suppressAutoHyphens/>
              <w:rPr>
                <w:b/>
                <w:sz w:val="18"/>
                <w:szCs w:val="18"/>
                <w:lang w:val="uk-UA"/>
              </w:rPr>
            </w:pPr>
            <w:r>
              <w:rPr>
                <w:noProof/>
                <w:lang w:val="uk-UA" w:eastAsia="uk-UA"/>
              </w:rPr>
              <w:lastRenderedPageBreak/>
              <w:drawing>
                <wp:inline distT="0" distB="0" distL="0" distR="0">
                  <wp:extent cx="4030980" cy="853440"/>
                  <wp:effectExtent l="762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30980" cy="853440"/>
                          </a:xfrm>
                          <a:prstGeom prst="rect">
                            <a:avLst/>
                          </a:prstGeom>
                          <a:noFill/>
                          <a:ln>
                            <a:noFill/>
                          </a:ln>
                        </pic:spPr>
                      </pic:pic>
                    </a:graphicData>
                  </a:graphic>
                </wp:inline>
              </w:drawing>
            </w:r>
          </w:p>
        </w:tc>
        <w:tc>
          <w:tcPr>
            <w:tcW w:w="0" w:type="auto"/>
            <w:shd w:val="clear" w:color="auto" w:fill="auto"/>
          </w:tcPr>
          <w:p w:rsidR="000E2E1C" w:rsidRPr="00CE16A9" w:rsidRDefault="00DC682D" w:rsidP="008C4CE3">
            <w:pPr>
              <w:widowControl w:val="0"/>
              <w:suppressAutoHyphens/>
              <w:rPr>
                <w:b/>
                <w:lang w:val="uk-UA"/>
              </w:rPr>
            </w:pPr>
            <w:r>
              <w:rPr>
                <w:noProof/>
                <w:lang w:val="uk-UA" w:eastAsia="uk-UA"/>
              </w:rPr>
              <w:drawing>
                <wp:inline distT="0" distB="0" distL="0" distR="0">
                  <wp:extent cx="4030980" cy="800100"/>
                  <wp:effectExtent l="0" t="381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030980" cy="800100"/>
                          </a:xfrm>
                          <a:prstGeom prst="rect">
                            <a:avLst/>
                          </a:prstGeom>
                          <a:noFill/>
                          <a:ln>
                            <a:noFill/>
                          </a:ln>
                        </pic:spPr>
                      </pic:pic>
                    </a:graphicData>
                  </a:graphic>
                </wp:inline>
              </w:drawing>
            </w:r>
          </w:p>
        </w:tc>
        <w:tc>
          <w:tcPr>
            <w:tcW w:w="0" w:type="auto"/>
            <w:shd w:val="clear" w:color="auto" w:fill="auto"/>
          </w:tcPr>
          <w:p w:rsidR="000E2E1C" w:rsidRPr="00CE16A9" w:rsidRDefault="00DC682D" w:rsidP="008C4CE3">
            <w:pPr>
              <w:widowControl w:val="0"/>
              <w:suppressAutoHyphens/>
              <w:rPr>
                <w:b/>
                <w:sz w:val="18"/>
                <w:szCs w:val="18"/>
                <w:lang w:val="uk-UA"/>
              </w:rPr>
            </w:pPr>
            <w:r>
              <w:rPr>
                <w:noProof/>
                <w:lang w:val="uk-UA" w:eastAsia="uk-UA"/>
              </w:rPr>
              <w:drawing>
                <wp:inline distT="0" distB="0" distL="0" distR="0">
                  <wp:extent cx="4030980" cy="800100"/>
                  <wp:effectExtent l="0" t="381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030980" cy="800100"/>
                          </a:xfrm>
                          <a:prstGeom prst="rect">
                            <a:avLst/>
                          </a:prstGeom>
                          <a:noFill/>
                          <a:ln>
                            <a:noFill/>
                          </a:ln>
                        </pic:spPr>
                      </pic:pic>
                    </a:graphicData>
                  </a:graphic>
                </wp:inline>
              </w:drawing>
            </w:r>
          </w:p>
        </w:tc>
        <w:tc>
          <w:tcPr>
            <w:tcW w:w="0" w:type="auto"/>
            <w:shd w:val="clear" w:color="auto" w:fill="auto"/>
          </w:tcPr>
          <w:p w:rsidR="000E2E1C" w:rsidRPr="00CE16A9" w:rsidRDefault="00DC682D" w:rsidP="008C4CE3">
            <w:pPr>
              <w:widowControl w:val="0"/>
              <w:suppressAutoHyphens/>
              <w:rPr>
                <w:b/>
                <w:sz w:val="18"/>
                <w:szCs w:val="18"/>
                <w:lang w:val="uk-UA"/>
              </w:rPr>
            </w:pPr>
            <w:r>
              <w:rPr>
                <w:noProof/>
                <w:lang w:val="uk-UA" w:eastAsia="uk-UA"/>
              </w:rPr>
              <w:drawing>
                <wp:inline distT="0" distB="0" distL="0" distR="0">
                  <wp:extent cx="4030980" cy="822960"/>
                  <wp:effectExtent l="381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030980" cy="822960"/>
                          </a:xfrm>
                          <a:prstGeom prst="rect">
                            <a:avLst/>
                          </a:prstGeom>
                          <a:noFill/>
                          <a:ln>
                            <a:noFill/>
                          </a:ln>
                        </pic:spPr>
                      </pic:pic>
                    </a:graphicData>
                  </a:graphic>
                </wp:inline>
              </w:drawing>
            </w:r>
          </w:p>
        </w:tc>
        <w:tc>
          <w:tcPr>
            <w:tcW w:w="0" w:type="auto"/>
            <w:shd w:val="clear" w:color="auto" w:fill="auto"/>
          </w:tcPr>
          <w:p w:rsidR="000E2E1C" w:rsidRPr="00CE16A9" w:rsidRDefault="00DC682D" w:rsidP="008C4CE3">
            <w:pPr>
              <w:widowControl w:val="0"/>
              <w:suppressAutoHyphens/>
              <w:rPr>
                <w:b/>
                <w:sz w:val="18"/>
                <w:szCs w:val="18"/>
                <w:lang w:val="uk-UA"/>
              </w:rPr>
            </w:pPr>
            <w:r>
              <w:rPr>
                <w:noProof/>
                <w:lang w:val="uk-UA" w:eastAsia="uk-UA"/>
              </w:rPr>
              <w:drawing>
                <wp:inline distT="0" distB="0" distL="0" distR="0">
                  <wp:extent cx="4030980" cy="822960"/>
                  <wp:effectExtent l="381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4030980" cy="822960"/>
                          </a:xfrm>
                          <a:prstGeom prst="rect">
                            <a:avLst/>
                          </a:prstGeom>
                          <a:noFill/>
                          <a:ln>
                            <a:noFill/>
                          </a:ln>
                        </pic:spPr>
                      </pic:pic>
                    </a:graphicData>
                  </a:graphic>
                </wp:inline>
              </w:drawing>
            </w:r>
          </w:p>
        </w:tc>
      </w:tr>
      <w:tr w:rsidR="000E2E1C" w:rsidRPr="00CE16A9" w:rsidTr="008C4CE3">
        <w:trPr>
          <w:trHeight w:val="248"/>
          <w:jc w:val="center"/>
        </w:trPr>
        <w:tc>
          <w:tcPr>
            <w:tcW w:w="0" w:type="auto"/>
            <w:shd w:val="clear" w:color="auto" w:fill="auto"/>
          </w:tcPr>
          <w:p w:rsidR="000E2E1C" w:rsidRPr="00CE16A9" w:rsidRDefault="000E2E1C" w:rsidP="008C4CE3">
            <w:pPr>
              <w:widowControl w:val="0"/>
              <w:suppressAutoHyphens/>
              <w:jc w:val="center"/>
              <w:rPr>
                <w:b/>
                <w:sz w:val="18"/>
                <w:szCs w:val="18"/>
                <w:lang w:val="uk-UA"/>
              </w:rPr>
            </w:pPr>
            <w:r w:rsidRPr="00CE16A9">
              <w:rPr>
                <w:b/>
                <w:sz w:val="18"/>
                <w:szCs w:val="18"/>
                <w:lang w:val="uk-UA"/>
              </w:rPr>
              <w:t>а</w:t>
            </w:r>
          </w:p>
        </w:tc>
        <w:tc>
          <w:tcPr>
            <w:tcW w:w="0" w:type="auto"/>
            <w:shd w:val="clear" w:color="auto" w:fill="auto"/>
          </w:tcPr>
          <w:p w:rsidR="000E2E1C" w:rsidRPr="00CE16A9" w:rsidRDefault="000E2E1C" w:rsidP="008C4CE3">
            <w:pPr>
              <w:widowControl w:val="0"/>
              <w:suppressAutoHyphens/>
              <w:jc w:val="center"/>
              <w:rPr>
                <w:b/>
                <w:lang w:val="uk-UA"/>
              </w:rPr>
            </w:pPr>
            <w:r w:rsidRPr="00CE16A9">
              <w:rPr>
                <w:b/>
              </w:rPr>
              <w:t>б</w:t>
            </w:r>
          </w:p>
        </w:tc>
        <w:tc>
          <w:tcPr>
            <w:tcW w:w="0" w:type="auto"/>
            <w:shd w:val="clear" w:color="auto" w:fill="auto"/>
          </w:tcPr>
          <w:p w:rsidR="000E2E1C" w:rsidRPr="00CE16A9" w:rsidRDefault="000E2E1C" w:rsidP="008C4CE3">
            <w:pPr>
              <w:widowControl w:val="0"/>
              <w:suppressAutoHyphens/>
              <w:jc w:val="center"/>
              <w:rPr>
                <w:b/>
                <w:sz w:val="18"/>
                <w:szCs w:val="18"/>
                <w:lang w:val="uk-UA"/>
              </w:rPr>
            </w:pPr>
            <w:r w:rsidRPr="00CE16A9">
              <w:rPr>
                <w:b/>
                <w:sz w:val="18"/>
                <w:szCs w:val="18"/>
                <w:lang w:val="uk-UA"/>
              </w:rPr>
              <w:t>в</w:t>
            </w:r>
          </w:p>
        </w:tc>
        <w:tc>
          <w:tcPr>
            <w:tcW w:w="0" w:type="auto"/>
            <w:shd w:val="clear" w:color="auto" w:fill="auto"/>
          </w:tcPr>
          <w:p w:rsidR="000E2E1C" w:rsidRPr="00CE16A9" w:rsidRDefault="000E2E1C" w:rsidP="008C4CE3">
            <w:pPr>
              <w:widowControl w:val="0"/>
              <w:suppressAutoHyphens/>
              <w:jc w:val="center"/>
              <w:rPr>
                <w:b/>
                <w:sz w:val="18"/>
                <w:szCs w:val="18"/>
                <w:lang w:val="uk-UA"/>
              </w:rPr>
            </w:pPr>
            <w:r w:rsidRPr="00CE16A9">
              <w:rPr>
                <w:b/>
                <w:sz w:val="18"/>
                <w:szCs w:val="18"/>
                <w:lang w:val="uk-UA"/>
              </w:rPr>
              <w:t>г</w:t>
            </w:r>
          </w:p>
        </w:tc>
        <w:tc>
          <w:tcPr>
            <w:tcW w:w="0" w:type="auto"/>
            <w:shd w:val="clear" w:color="auto" w:fill="auto"/>
          </w:tcPr>
          <w:p w:rsidR="000E2E1C" w:rsidRPr="00CE16A9" w:rsidRDefault="000E2E1C" w:rsidP="008C4CE3">
            <w:pPr>
              <w:widowControl w:val="0"/>
              <w:suppressAutoHyphens/>
              <w:jc w:val="center"/>
              <w:rPr>
                <w:b/>
                <w:sz w:val="18"/>
                <w:szCs w:val="18"/>
                <w:lang w:val="uk-UA"/>
              </w:rPr>
            </w:pPr>
            <w:r w:rsidRPr="00CE16A9">
              <w:rPr>
                <w:b/>
                <w:sz w:val="18"/>
                <w:szCs w:val="18"/>
                <w:lang w:val="uk-UA"/>
              </w:rPr>
              <w:t>д</w:t>
            </w:r>
          </w:p>
        </w:tc>
      </w:tr>
    </w:tbl>
    <w:p w:rsidR="00721B48" w:rsidRPr="00482D94" w:rsidRDefault="00482D94" w:rsidP="00F165BB">
      <w:pPr>
        <w:widowControl w:val="0"/>
        <w:suppressAutoHyphens/>
        <w:jc w:val="center"/>
        <w:rPr>
          <w:b/>
          <w:szCs w:val="18"/>
          <w:lang w:val="uk-UA"/>
        </w:rPr>
      </w:pPr>
      <w:r w:rsidRPr="00482D94">
        <w:rPr>
          <w:b/>
          <w:szCs w:val="18"/>
          <w:lang w:val="en-US"/>
        </w:rPr>
        <w:t>Figure</w:t>
      </w:r>
      <w:r w:rsidRPr="00482D94">
        <w:rPr>
          <w:b/>
          <w:szCs w:val="18"/>
          <w:lang w:val="uk-UA"/>
        </w:rPr>
        <w:t xml:space="preserve"> </w:t>
      </w:r>
      <w:r w:rsidR="003A7069" w:rsidRPr="00482D94">
        <w:rPr>
          <w:b/>
          <w:szCs w:val="18"/>
          <w:lang w:val="en-US"/>
        </w:rPr>
        <w:t>3</w:t>
      </w:r>
      <w:r w:rsidRPr="00482D94">
        <w:rPr>
          <w:b/>
          <w:szCs w:val="18"/>
          <w:lang w:val="uk-UA"/>
        </w:rPr>
        <w:t xml:space="preserve"> </w:t>
      </w:r>
      <w:r w:rsidRPr="00482D94">
        <w:rPr>
          <w:b/>
          <w:szCs w:val="18"/>
          <w:lang w:val="uk-UA"/>
        </w:rPr>
        <w:t>–</w:t>
      </w:r>
      <w:r w:rsidR="000E2E1C" w:rsidRPr="00482D94">
        <w:rPr>
          <w:b/>
          <w:szCs w:val="18"/>
          <w:lang w:val="uk-UA"/>
        </w:rPr>
        <w:t xml:space="preserve"> </w:t>
      </w:r>
      <w:r w:rsidR="00545427" w:rsidRPr="00482D94">
        <w:rPr>
          <w:b/>
          <w:szCs w:val="18"/>
          <w:lang w:val="en-US"/>
        </w:rPr>
        <w:t>The third variant of the arrangement scheme of SCE under strip stamp</w:t>
      </w:r>
      <w:r w:rsidR="000E2E1C" w:rsidRPr="00482D94">
        <w:rPr>
          <w:b/>
          <w:szCs w:val="18"/>
          <w:lang w:val="uk-UA"/>
        </w:rPr>
        <w:t>:</w:t>
      </w:r>
      <w:r w:rsidR="000E2E1C" w:rsidRPr="00482D94">
        <w:rPr>
          <w:b/>
          <w:szCs w:val="18"/>
          <w:lang w:val="uk-UA"/>
        </w:rPr>
        <w:br/>
      </w:r>
      <w:r w:rsidR="00545427" w:rsidRPr="00482D94">
        <w:rPr>
          <w:b/>
          <w:szCs w:val="18"/>
          <w:lang w:val="en-US"/>
        </w:rPr>
        <w:t>a</w:t>
      </w:r>
      <w:r w:rsidR="000E2E1C" w:rsidRPr="00482D94">
        <w:rPr>
          <w:b/>
          <w:szCs w:val="18"/>
          <w:lang w:val="uk-UA"/>
        </w:rPr>
        <w:t xml:space="preserve"> – 7,1%; </w:t>
      </w:r>
      <w:r w:rsidR="00545427" w:rsidRPr="00482D94">
        <w:rPr>
          <w:b/>
          <w:szCs w:val="18"/>
          <w:lang w:val="en-US"/>
        </w:rPr>
        <w:t>b</w:t>
      </w:r>
      <w:r w:rsidR="00545427" w:rsidRPr="00482D94">
        <w:rPr>
          <w:b/>
          <w:szCs w:val="18"/>
          <w:lang w:val="uk-UA"/>
        </w:rPr>
        <w:t xml:space="preserve"> – 10,8%; c</w:t>
      </w:r>
      <w:r w:rsidR="000E2E1C" w:rsidRPr="00482D94">
        <w:rPr>
          <w:b/>
          <w:szCs w:val="18"/>
          <w:lang w:val="uk-UA"/>
        </w:rPr>
        <w:t xml:space="preserve"> – 16,4%; </w:t>
      </w:r>
      <w:r w:rsidR="00545427" w:rsidRPr="00482D94">
        <w:rPr>
          <w:b/>
          <w:szCs w:val="18"/>
          <w:lang w:val="en-US"/>
        </w:rPr>
        <w:t>d</w:t>
      </w:r>
      <w:r w:rsidR="00545427" w:rsidRPr="00482D94">
        <w:rPr>
          <w:b/>
          <w:szCs w:val="18"/>
          <w:lang w:val="uk-UA"/>
        </w:rPr>
        <w:t xml:space="preserve"> – 22,4%; e</w:t>
      </w:r>
      <w:r w:rsidR="000E2E1C" w:rsidRPr="00482D94">
        <w:rPr>
          <w:b/>
          <w:szCs w:val="18"/>
          <w:lang w:val="uk-UA"/>
        </w:rPr>
        <w:t xml:space="preserve"> – 36,7%</w:t>
      </w:r>
    </w:p>
    <w:p w:rsidR="00F5040C" w:rsidRPr="00545427" w:rsidRDefault="00F5040C" w:rsidP="001D5446">
      <w:pPr>
        <w:pStyle w:val="a8"/>
        <w:spacing w:before="0" w:beforeAutospacing="0" w:after="0" w:afterAutospacing="0"/>
        <w:jc w:val="center"/>
        <w:rPr>
          <w:b/>
          <w:sz w:val="18"/>
          <w:szCs w:val="18"/>
          <w:lang w:val="en-US"/>
        </w:rPr>
      </w:pPr>
    </w:p>
    <w:tbl>
      <w:tblPr>
        <w:tblW w:w="5000" w:type="pct"/>
        <w:jc w:val="center"/>
        <w:tblCellMar>
          <w:left w:w="0" w:type="dxa"/>
          <w:right w:w="0" w:type="dxa"/>
        </w:tblCellMar>
        <w:tblLook w:val="04A0" w:firstRow="1" w:lastRow="0" w:firstColumn="1" w:lastColumn="0" w:noHBand="0" w:noVBand="1"/>
      </w:tblPr>
      <w:tblGrid>
        <w:gridCol w:w="2780"/>
        <w:gridCol w:w="2781"/>
        <w:gridCol w:w="2781"/>
        <w:gridCol w:w="728"/>
      </w:tblGrid>
      <w:tr w:rsidR="00D03B6E" w:rsidRPr="00CE16A9" w:rsidTr="00482D94">
        <w:trPr>
          <w:jc w:val="center"/>
        </w:trPr>
        <w:tc>
          <w:tcPr>
            <w:tcW w:w="1533" w:type="pct"/>
            <w:shd w:val="clear" w:color="auto" w:fill="auto"/>
          </w:tcPr>
          <w:p w:rsidR="00D03B6E" w:rsidRPr="00CE16A9" w:rsidRDefault="00DC682D" w:rsidP="00D03B6E">
            <w:pPr>
              <w:widowControl w:val="0"/>
              <w:suppressAutoHyphens/>
              <w:jc w:val="center"/>
              <w:rPr>
                <w:b/>
                <w:sz w:val="18"/>
                <w:szCs w:val="18"/>
                <w:lang w:val="uk-UA"/>
              </w:rPr>
            </w:pPr>
            <w:r w:rsidRPr="00E801C2">
              <w:rPr>
                <w:b/>
                <w:noProof/>
                <w:sz w:val="18"/>
                <w:szCs w:val="18"/>
                <w:lang w:val="uk-UA" w:eastAsia="uk-UA"/>
              </w:rPr>
              <w:drawing>
                <wp:inline distT="0" distB="0" distL="0" distR="0">
                  <wp:extent cx="1775460" cy="1836420"/>
                  <wp:effectExtent l="0" t="0" r="0" b="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D03B6E" w:rsidRDefault="00DC682D" w:rsidP="00D03B6E">
            <w:pPr>
              <w:widowControl w:val="0"/>
              <w:suppressAutoHyphens/>
              <w:jc w:val="center"/>
              <w:rPr>
                <w:b/>
                <w:sz w:val="18"/>
                <w:szCs w:val="18"/>
                <w:lang w:val="uk-UA"/>
              </w:rPr>
            </w:pPr>
            <w:r w:rsidRPr="00E801C2">
              <w:rPr>
                <w:b/>
                <w:noProof/>
                <w:sz w:val="18"/>
                <w:szCs w:val="18"/>
                <w:lang w:val="uk-UA" w:eastAsia="uk-UA"/>
              </w:rPr>
              <w:drawing>
                <wp:inline distT="0" distB="0" distL="0" distR="0">
                  <wp:extent cx="1775460" cy="1836420"/>
                  <wp:effectExtent l="0" t="0" r="0" b="0"/>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CE16A9" w:rsidRDefault="00DC682D" w:rsidP="00D03B6E">
            <w:pPr>
              <w:widowControl w:val="0"/>
              <w:suppressAutoHyphens/>
              <w:jc w:val="center"/>
              <w:rPr>
                <w:b/>
                <w:sz w:val="18"/>
                <w:szCs w:val="18"/>
                <w:lang w:val="uk-UA"/>
              </w:rPr>
            </w:pPr>
            <w:r w:rsidRPr="00E801C2">
              <w:rPr>
                <w:b/>
                <w:noProof/>
                <w:sz w:val="18"/>
                <w:szCs w:val="18"/>
                <w:lang w:val="uk-UA" w:eastAsia="uk-UA"/>
              </w:rPr>
              <w:drawing>
                <wp:inline distT="0" distB="0" distL="0" distR="0">
                  <wp:extent cx="1775460" cy="1836420"/>
                  <wp:effectExtent l="0" t="0" r="0" b="0"/>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401" w:type="pct"/>
            <w:vMerge w:val="restart"/>
          </w:tcPr>
          <w:p w:rsidR="00D03B6E" w:rsidRPr="00E56D3A" w:rsidRDefault="00DC682D" w:rsidP="00D03B6E">
            <w:pPr>
              <w:widowControl w:val="0"/>
              <w:suppressAutoHyphens/>
              <w:rPr>
                <w:rFonts w:ascii="Times New Roman" w:hAnsi="Times New Roman"/>
                <w:snapToGrid w:val="0"/>
                <w:color w:val="00B0F0"/>
                <w:sz w:val="28"/>
                <w:szCs w:val="28"/>
                <w:lang w:val="uk-UA"/>
              </w:rPr>
            </w:pPr>
            <w:r w:rsidRPr="00BE1559">
              <w:rPr>
                <w:noProof/>
                <w:lang w:val="uk-UA" w:eastAsia="uk-UA"/>
              </w:rPr>
              <w:drawing>
                <wp:inline distT="0" distB="0" distL="0" distR="0">
                  <wp:extent cx="464820" cy="3878580"/>
                  <wp:effectExtent l="0" t="0" r="0" b="0"/>
                  <wp:docPr id="21" name="Рисунок 21"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 cy="3878580"/>
                          </a:xfrm>
                          <a:prstGeom prst="rect">
                            <a:avLst/>
                          </a:prstGeom>
                          <a:noFill/>
                          <a:ln>
                            <a:noFill/>
                          </a:ln>
                        </pic:spPr>
                      </pic:pic>
                    </a:graphicData>
                  </a:graphic>
                </wp:inline>
              </w:drawing>
            </w:r>
          </w:p>
        </w:tc>
      </w:tr>
      <w:tr w:rsidR="00D03B6E" w:rsidRPr="00CE16A9" w:rsidTr="00482D94">
        <w:trPr>
          <w:trHeight w:val="248"/>
          <w:jc w:val="center"/>
        </w:trPr>
        <w:tc>
          <w:tcPr>
            <w:tcW w:w="1533" w:type="pct"/>
            <w:shd w:val="clear" w:color="auto" w:fill="auto"/>
          </w:tcPr>
          <w:p w:rsidR="00D03B6E" w:rsidRPr="00545427" w:rsidRDefault="00545427" w:rsidP="008C4CE3">
            <w:pPr>
              <w:widowControl w:val="0"/>
              <w:suppressAutoHyphens/>
              <w:jc w:val="center"/>
              <w:rPr>
                <w:b/>
                <w:sz w:val="18"/>
                <w:szCs w:val="18"/>
                <w:lang w:val="en-US"/>
              </w:rPr>
            </w:pPr>
            <w:r>
              <w:rPr>
                <w:b/>
                <w:sz w:val="18"/>
                <w:szCs w:val="18"/>
                <w:lang w:val="en-US"/>
              </w:rPr>
              <w:t>a</w:t>
            </w:r>
          </w:p>
        </w:tc>
        <w:tc>
          <w:tcPr>
            <w:tcW w:w="1533" w:type="pct"/>
            <w:shd w:val="clear" w:color="auto" w:fill="auto"/>
          </w:tcPr>
          <w:p w:rsidR="00D03B6E" w:rsidRPr="00545427" w:rsidRDefault="00545427" w:rsidP="008C4CE3">
            <w:pPr>
              <w:widowControl w:val="0"/>
              <w:suppressAutoHyphens/>
              <w:jc w:val="center"/>
              <w:rPr>
                <w:b/>
                <w:sz w:val="18"/>
                <w:szCs w:val="18"/>
                <w:lang w:val="en-US"/>
              </w:rPr>
            </w:pPr>
            <w:r>
              <w:rPr>
                <w:b/>
                <w:sz w:val="18"/>
                <w:szCs w:val="18"/>
                <w:lang w:val="en-US"/>
              </w:rPr>
              <w:t>c</w:t>
            </w:r>
          </w:p>
        </w:tc>
        <w:tc>
          <w:tcPr>
            <w:tcW w:w="1533" w:type="pct"/>
            <w:shd w:val="clear" w:color="auto" w:fill="auto"/>
          </w:tcPr>
          <w:p w:rsidR="00D03B6E" w:rsidRPr="00545427" w:rsidRDefault="00545427" w:rsidP="008C4CE3">
            <w:pPr>
              <w:widowControl w:val="0"/>
              <w:suppressAutoHyphens/>
              <w:jc w:val="center"/>
              <w:rPr>
                <w:b/>
                <w:sz w:val="18"/>
                <w:szCs w:val="18"/>
                <w:lang w:val="en-US"/>
              </w:rPr>
            </w:pPr>
            <w:r>
              <w:rPr>
                <w:b/>
                <w:sz w:val="18"/>
                <w:szCs w:val="18"/>
                <w:lang w:val="en-US"/>
              </w:rPr>
              <w:t>e</w:t>
            </w:r>
          </w:p>
        </w:tc>
        <w:tc>
          <w:tcPr>
            <w:tcW w:w="401" w:type="pct"/>
            <w:vMerge/>
          </w:tcPr>
          <w:p w:rsidR="00D03B6E" w:rsidRDefault="00D03B6E" w:rsidP="008C4CE3">
            <w:pPr>
              <w:widowControl w:val="0"/>
              <w:suppressAutoHyphens/>
              <w:jc w:val="center"/>
              <w:rPr>
                <w:b/>
                <w:sz w:val="18"/>
                <w:szCs w:val="18"/>
                <w:lang w:val="uk-UA"/>
              </w:rPr>
            </w:pPr>
          </w:p>
        </w:tc>
      </w:tr>
      <w:tr w:rsidR="00D03B6E" w:rsidRPr="00CE16A9" w:rsidTr="00482D94">
        <w:trPr>
          <w:trHeight w:val="248"/>
          <w:jc w:val="center"/>
        </w:trPr>
        <w:tc>
          <w:tcPr>
            <w:tcW w:w="1533" w:type="pct"/>
            <w:shd w:val="clear" w:color="auto" w:fill="auto"/>
          </w:tcPr>
          <w:p w:rsidR="00D03B6E" w:rsidRPr="00CE16A9" w:rsidRDefault="00DC682D" w:rsidP="008C4CE3">
            <w:pPr>
              <w:widowControl w:val="0"/>
              <w:suppressAutoHyphens/>
              <w:jc w:val="center"/>
              <w:rPr>
                <w:b/>
                <w:sz w:val="18"/>
                <w:szCs w:val="18"/>
                <w:lang w:val="uk-UA"/>
              </w:rPr>
            </w:pPr>
            <w:r w:rsidRPr="00E801C2">
              <w:rPr>
                <w:b/>
                <w:noProof/>
                <w:sz w:val="18"/>
                <w:szCs w:val="18"/>
                <w:lang w:val="uk-UA" w:eastAsia="uk-UA"/>
              </w:rPr>
              <w:drawing>
                <wp:inline distT="0" distB="0" distL="0" distR="0">
                  <wp:extent cx="1775460" cy="1836420"/>
                  <wp:effectExtent l="0" t="0" r="0" b="0"/>
                  <wp:docPr id="22" name="Рисунок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D03B6E" w:rsidRDefault="00DC682D" w:rsidP="008C4CE3">
            <w:pPr>
              <w:widowControl w:val="0"/>
              <w:suppressAutoHyphens/>
              <w:jc w:val="center"/>
              <w:rPr>
                <w:b/>
                <w:sz w:val="18"/>
                <w:szCs w:val="18"/>
                <w:lang w:val="uk-UA"/>
              </w:rPr>
            </w:pPr>
            <w:r w:rsidRPr="00E801C2">
              <w:rPr>
                <w:b/>
                <w:noProof/>
                <w:sz w:val="18"/>
                <w:szCs w:val="18"/>
                <w:lang w:val="uk-UA" w:eastAsia="uk-UA"/>
              </w:rPr>
              <w:drawing>
                <wp:inline distT="0" distB="0" distL="0" distR="0">
                  <wp:extent cx="1775460" cy="1836420"/>
                  <wp:effectExtent l="0" t="0" r="0" b="0"/>
                  <wp:docPr id="23" name="Рисунок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CE16A9" w:rsidRDefault="00DC682D" w:rsidP="008C4CE3">
            <w:pPr>
              <w:widowControl w:val="0"/>
              <w:suppressAutoHyphens/>
              <w:jc w:val="center"/>
              <w:rPr>
                <w:b/>
                <w:sz w:val="18"/>
                <w:szCs w:val="18"/>
                <w:lang w:val="uk-UA"/>
              </w:rPr>
            </w:pPr>
            <w:r w:rsidRPr="00E801C2">
              <w:rPr>
                <w:b/>
                <w:noProof/>
                <w:sz w:val="18"/>
                <w:szCs w:val="18"/>
                <w:lang w:val="uk-UA" w:eastAsia="uk-UA"/>
              </w:rPr>
              <w:drawing>
                <wp:inline distT="0" distB="0" distL="0" distR="0">
                  <wp:extent cx="1775460" cy="1836420"/>
                  <wp:effectExtent l="0" t="0" r="0" b="0"/>
                  <wp:docPr id="24"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401" w:type="pct"/>
            <w:vMerge/>
          </w:tcPr>
          <w:p w:rsidR="00D03B6E" w:rsidRPr="00E56D3A" w:rsidRDefault="00D03B6E" w:rsidP="008C4CE3">
            <w:pPr>
              <w:widowControl w:val="0"/>
              <w:suppressAutoHyphens/>
              <w:jc w:val="center"/>
              <w:rPr>
                <w:rFonts w:ascii="Times New Roman" w:hAnsi="Times New Roman"/>
                <w:snapToGrid w:val="0"/>
                <w:color w:val="00B0F0"/>
                <w:sz w:val="28"/>
                <w:szCs w:val="28"/>
                <w:lang w:val="uk-UA"/>
              </w:rPr>
            </w:pPr>
          </w:p>
        </w:tc>
      </w:tr>
      <w:tr w:rsidR="00D03B6E" w:rsidRPr="00CE16A9" w:rsidTr="00482D94">
        <w:trPr>
          <w:trHeight w:val="248"/>
          <w:jc w:val="center"/>
        </w:trPr>
        <w:tc>
          <w:tcPr>
            <w:tcW w:w="1533" w:type="pct"/>
            <w:shd w:val="clear" w:color="auto" w:fill="auto"/>
          </w:tcPr>
          <w:p w:rsidR="00D03B6E" w:rsidRPr="00545427" w:rsidRDefault="00545427" w:rsidP="008C4CE3">
            <w:pPr>
              <w:widowControl w:val="0"/>
              <w:suppressAutoHyphens/>
              <w:jc w:val="center"/>
              <w:rPr>
                <w:b/>
                <w:sz w:val="18"/>
                <w:szCs w:val="18"/>
                <w:lang w:val="en-US"/>
              </w:rPr>
            </w:pPr>
            <w:r>
              <w:rPr>
                <w:b/>
                <w:sz w:val="18"/>
                <w:szCs w:val="18"/>
                <w:lang w:val="en-US"/>
              </w:rPr>
              <w:t>b</w:t>
            </w:r>
          </w:p>
        </w:tc>
        <w:tc>
          <w:tcPr>
            <w:tcW w:w="1533" w:type="pct"/>
            <w:shd w:val="clear" w:color="auto" w:fill="auto"/>
          </w:tcPr>
          <w:p w:rsidR="00D03B6E" w:rsidRPr="00545427" w:rsidRDefault="00545427" w:rsidP="008C4CE3">
            <w:pPr>
              <w:widowControl w:val="0"/>
              <w:suppressAutoHyphens/>
              <w:jc w:val="center"/>
              <w:rPr>
                <w:b/>
                <w:sz w:val="18"/>
                <w:szCs w:val="18"/>
                <w:lang w:val="en-US"/>
              </w:rPr>
            </w:pPr>
            <w:r>
              <w:rPr>
                <w:b/>
                <w:sz w:val="18"/>
                <w:szCs w:val="18"/>
                <w:lang w:val="en-US"/>
              </w:rPr>
              <w:t>d</w:t>
            </w:r>
          </w:p>
        </w:tc>
        <w:tc>
          <w:tcPr>
            <w:tcW w:w="1533" w:type="pct"/>
            <w:shd w:val="clear" w:color="auto" w:fill="auto"/>
          </w:tcPr>
          <w:p w:rsidR="00D03B6E" w:rsidRPr="00545427" w:rsidRDefault="00545427" w:rsidP="008C4CE3">
            <w:pPr>
              <w:widowControl w:val="0"/>
              <w:suppressAutoHyphens/>
              <w:jc w:val="center"/>
              <w:rPr>
                <w:b/>
                <w:sz w:val="18"/>
                <w:szCs w:val="18"/>
                <w:lang w:val="en-US"/>
              </w:rPr>
            </w:pPr>
            <w:r>
              <w:rPr>
                <w:b/>
                <w:sz w:val="18"/>
                <w:szCs w:val="18"/>
                <w:lang w:val="en-US"/>
              </w:rPr>
              <w:t>f</w:t>
            </w:r>
          </w:p>
        </w:tc>
        <w:tc>
          <w:tcPr>
            <w:tcW w:w="401" w:type="pct"/>
            <w:vMerge/>
          </w:tcPr>
          <w:p w:rsidR="00D03B6E" w:rsidRDefault="00D03B6E" w:rsidP="008C4CE3">
            <w:pPr>
              <w:widowControl w:val="0"/>
              <w:suppressAutoHyphens/>
              <w:jc w:val="center"/>
              <w:rPr>
                <w:b/>
                <w:sz w:val="18"/>
                <w:szCs w:val="18"/>
                <w:lang w:val="uk-UA"/>
              </w:rPr>
            </w:pPr>
          </w:p>
        </w:tc>
      </w:tr>
    </w:tbl>
    <w:p w:rsidR="00F5040C" w:rsidRPr="00482D94" w:rsidRDefault="00482D94" w:rsidP="006B7C74">
      <w:pPr>
        <w:widowControl w:val="0"/>
        <w:suppressAutoHyphens/>
        <w:jc w:val="center"/>
        <w:rPr>
          <w:b/>
          <w:szCs w:val="18"/>
          <w:lang w:val="uk-UA"/>
        </w:rPr>
      </w:pPr>
      <w:r w:rsidRPr="00482D94">
        <w:rPr>
          <w:b/>
          <w:szCs w:val="18"/>
          <w:lang w:val="en-US"/>
        </w:rPr>
        <w:t>Figure</w:t>
      </w:r>
      <w:r w:rsidR="006B7C74" w:rsidRPr="00482D94">
        <w:rPr>
          <w:b/>
          <w:szCs w:val="18"/>
          <w:lang w:val="uk-UA"/>
        </w:rPr>
        <w:t xml:space="preserve"> </w:t>
      </w:r>
      <w:r w:rsidR="006B7C74" w:rsidRPr="00482D94">
        <w:rPr>
          <w:b/>
          <w:szCs w:val="18"/>
          <w:lang w:val="uk-UA"/>
        </w:rPr>
        <w:t>4</w:t>
      </w:r>
      <w:r w:rsidRPr="00482D94">
        <w:rPr>
          <w:b/>
          <w:szCs w:val="18"/>
          <w:lang w:val="uk-UA"/>
        </w:rPr>
        <w:t xml:space="preserve"> </w:t>
      </w:r>
      <w:r w:rsidRPr="00482D94">
        <w:rPr>
          <w:b/>
          <w:szCs w:val="18"/>
          <w:lang w:val="uk-UA"/>
        </w:rPr>
        <w:t>–</w:t>
      </w:r>
      <w:r w:rsidR="006B7C74" w:rsidRPr="00482D94">
        <w:rPr>
          <w:b/>
          <w:szCs w:val="18"/>
          <w:lang w:val="uk-UA"/>
        </w:rPr>
        <w:t xml:space="preserve"> </w:t>
      </w:r>
      <w:r w:rsidR="006B62FE" w:rsidRPr="00482D94">
        <w:rPr>
          <w:b/>
          <w:szCs w:val="18"/>
          <w:lang w:val="en-US"/>
        </w:rPr>
        <w:t xml:space="preserve">Vertical longitudinal and transversal cross-sections of soil base settlements according </w:t>
      </w:r>
      <w:r>
        <w:rPr>
          <w:b/>
          <w:szCs w:val="18"/>
          <w:lang w:val="en-US"/>
        </w:rPr>
        <w:br/>
      </w:r>
      <w:r w:rsidR="006B62FE" w:rsidRPr="00482D94">
        <w:rPr>
          <w:b/>
          <w:szCs w:val="18"/>
          <w:lang w:val="en-US"/>
        </w:rPr>
        <w:t>to the results</w:t>
      </w:r>
      <w:r>
        <w:rPr>
          <w:b/>
          <w:szCs w:val="18"/>
          <w:lang w:val="uk-UA"/>
        </w:rPr>
        <w:t xml:space="preserve"> </w:t>
      </w:r>
      <w:r w:rsidR="006B62FE" w:rsidRPr="00482D94">
        <w:rPr>
          <w:b/>
          <w:szCs w:val="18"/>
          <w:lang w:val="en-US"/>
        </w:rPr>
        <w:t xml:space="preserve">of FEM simulation (with a 4 mm settlement in the center of the stamp) </w:t>
      </w:r>
      <w:r>
        <w:rPr>
          <w:b/>
          <w:szCs w:val="18"/>
          <w:lang w:val="en-US"/>
        </w:rPr>
        <w:br/>
      </w:r>
      <w:r w:rsidR="006B62FE" w:rsidRPr="00482D94">
        <w:rPr>
          <w:b/>
          <w:szCs w:val="18"/>
          <w:lang w:val="en-US"/>
        </w:rPr>
        <w:t>for the first variant of the arrangement scheme of SCE at</w:t>
      </w:r>
      <w:r w:rsidR="006B7C74" w:rsidRPr="00482D94">
        <w:rPr>
          <w:b/>
          <w:szCs w:val="18"/>
          <w:lang w:val="uk-UA"/>
        </w:rPr>
        <w:t>:</w:t>
      </w:r>
      <w:r w:rsidR="00D935F5" w:rsidRPr="00482D94">
        <w:rPr>
          <w:b/>
          <w:szCs w:val="18"/>
          <w:lang w:val="uk-UA"/>
        </w:rPr>
        <w:t xml:space="preserve"> </w:t>
      </w:r>
      <w:r w:rsidR="00545427" w:rsidRPr="00482D94">
        <w:rPr>
          <w:b/>
          <w:szCs w:val="18"/>
          <w:lang w:val="en-US"/>
        </w:rPr>
        <w:t>a</w:t>
      </w:r>
      <w:r w:rsidR="006B7C74" w:rsidRPr="00482D94">
        <w:rPr>
          <w:b/>
          <w:szCs w:val="18"/>
          <w:lang w:val="uk-UA"/>
        </w:rPr>
        <w:t xml:space="preserve">, </w:t>
      </w:r>
      <w:r w:rsidR="00545427" w:rsidRPr="00482D94">
        <w:rPr>
          <w:b/>
          <w:szCs w:val="18"/>
          <w:lang w:val="en-US"/>
        </w:rPr>
        <w:t>b</w:t>
      </w:r>
      <w:r w:rsidR="006B7C74" w:rsidRPr="00482D94">
        <w:rPr>
          <w:b/>
          <w:szCs w:val="18"/>
          <w:lang w:val="uk-UA"/>
        </w:rPr>
        <w:t xml:space="preserve"> – 7,1%; </w:t>
      </w:r>
      <w:r w:rsidR="00545427" w:rsidRPr="00482D94">
        <w:rPr>
          <w:b/>
          <w:szCs w:val="18"/>
          <w:lang w:val="en-US"/>
        </w:rPr>
        <w:t>c</w:t>
      </w:r>
      <w:r w:rsidR="006B7C74" w:rsidRPr="00482D94">
        <w:rPr>
          <w:b/>
          <w:szCs w:val="18"/>
          <w:lang w:val="uk-UA"/>
        </w:rPr>
        <w:t xml:space="preserve">, </w:t>
      </w:r>
      <w:r w:rsidR="00545427" w:rsidRPr="00482D94">
        <w:rPr>
          <w:b/>
          <w:szCs w:val="18"/>
          <w:lang w:val="en-US"/>
        </w:rPr>
        <w:t>d</w:t>
      </w:r>
      <w:r w:rsidR="006B7C74" w:rsidRPr="00482D94">
        <w:rPr>
          <w:b/>
          <w:szCs w:val="18"/>
          <w:lang w:val="uk-UA"/>
        </w:rPr>
        <w:t xml:space="preserve"> – 10,8%; </w:t>
      </w:r>
      <w:r w:rsidR="00545427" w:rsidRPr="00482D94">
        <w:rPr>
          <w:b/>
          <w:szCs w:val="18"/>
          <w:lang w:val="en-US"/>
        </w:rPr>
        <w:t>e</w:t>
      </w:r>
      <w:r w:rsidR="006B7C74" w:rsidRPr="00482D94">
        <w:rPr>
          <w:b/>
          <w:szCs w:val="18"/>
          <w:lang w:val="uk-UA"/>
        </w:rPr>
        <w:t xml:space="preserve">, </w:t>
      </w:r>
      <w:r w:rsidR="00545427" w:rsidRPr="00482D94">
        <w:rPr>
          <w:b/>
          <w:szCs w:val="18"/>
          <w:lang w:val="en-US"/>
        </w:rPr>
        <w:t>f</w:t>
      </w:r>
      <w:r w:rsidR="006B7C74" w:rsidRPr="00482D94">
        <w:rPr>
          <w:b/>
          <w:szCs w:val="18"/>
          <w:lang w:val="uk-UA"/>
        </w:rPr>
        <w:t xml:space="preserve"> – 16,4%</w:t>
      </w:r>
    </w:p>
    <w:tbl>
      <w:tblPr>
        <w:tblW w:w="5000" w:type="pct"/>
        <w:jc w:val="center"/>
        <w:tblCellMar>
          <w:left w:w="0" w:type="dxa"/>
          <w:right w:w="0" w:type="dxa"/>
        </w:tblCellMar>
        <w:tblLook w:val="04A0" w:firstRow="1" w:lastRow="0" w:firstColumn="1" w:lastColumn="0" w:noHBand="0" w:noVBand="1"/>
      </w:tblPr>
      <w:tblGrid>
        <w:gridCol w:w="2780"/>
        <w:gridCol w:w="2781"/>
        <w:gridCol w:w="2781"/>
        <w:gridCol w:w="728"/>
      </w:tblGrid>
      <w:tr w:rsidR="00D03B6E" w:rsidRPr="00CE16A9" w:rsidTr="00482D94">
        <w:trPr>
          <w:jc w:val="center"/>
        </w:trPr>
        <w:tc>
          <w:tcPr>
            <w:tcW w:w="1533" w:type="pct"/>
            <w:shd w:val="clear" w:color="auto" w:fill="auto"/>
          </w:tcPr>
          <w:p w:rsidR="00D03B6E" w:rsidRPr="00CE16A9" w:rsidRDefault="00DC682D" w:rsidP="00D03B6E">
            <w:pPr>
              <w:widowControl w:val="0"/>
              <w:suppressAutoHyphens/>
              <w:jc w:val="center"/>
              <w:rPr>
                <w:b/>
                <w:sz w:val="18"/>
                <w:szCs w:val="18"/>
                <w:lang w:val="uk-UA"/>
              </w:rPr>
            </w:pPr>
            <w:r w:rsidRPr="007701E9">
              <w:rPr>
                <w:b/>
                <w:noProof/>
                <w:sz w:val="18"/>
                <w:szCs w:val="18"/>
                <w:lang w:val="uk-UA" w:eastAsia="uk-UA"/>
              </w:rPr>
              <w:lastRenderedPageBreak/>
              <w:drawing>
                <wp:inline distT="0" distB="0" distL="0" distR="0">
                  <wp:extent cx="1775460" cy="1836420"/>
                  <wp:effectExtent l="0" t="0" r="0" b="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D03B6E" w:rsidRDefault="00DC682D" w:rsidP="00D03B6E">
            <w:pPr>
              <w:widowControl w:val="0"/>
              <w:suppressAutoHyphens/>
              <w:jc w:val="center"/>
              <w:rPr>
                <w:b/>
                <w:sz w:val="18"/>
                <w:szCs w:val="18"/>
                <w:lang w:val="uk-UA"/>
              </w:rPr>
            </w:pPr>
            <w:r w:rsidRPr="007701E9">
              <w:rPr>
                <w:b/>
                <w:noProof/>
                <w:sz w:val="18"/>
                <w:szCs w:val="18"/>
                <w:lang w:val="uk-UA" w:eastAsia="uk-UA"/>
              </w:rPr>
              <w:drawing>
                <wp:inline distT="0" distB="0" distL="0" distR="0">
                  <wp:extent cx="1775460" cy="1836420"/>
                  <wp:effectExtent l="0" t="0" r="0" b="0"/>
                  <wp:docPr id="26" name="Рисунок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CE16A9" w:rsidRDefault="00DC682D" w:rsidP="00D03B6E">
            <w:pPr>
              <w:widowControl w:val="0"/>
              <w:suppressAutoHyphens/>
              <w:jc w:val="center"/>
              <w:rPr>
                <w:b/>
                <w:sz w:val="18"/>
                <w:szCs w:val="18"/>
                <w:lang w:val="uk-UA"/>
              </w:rPr>
            </w:pPr>
            <w:r w:rsidRPr="007701E9">
              <w:rPr>
                <w:b/>
                <w:noProof/>
                <w:sz w:val="18"/>
                <w:szCs w:val="18"/>
                <w:lang w:val="uk-UA" w:eastAsia="uk-UA"/>
              </w:rPr>
              <w:drawing>
                <wp:inline distT="0" distB="0" distL="0" distR="0">
                  <wp:extent cx="1775460" cy="1836420"/>
                  <wp:effectExtent l="0" t="0" r="0" b="0"/>
                  <wp:docPr id="27" name="Рисунок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401" w:type="pct"/>
            <w:vMerge w:val="restart"/>
          </w:tcPr>
          <w:p w:rsidR="00D03B6E" w:rsidRDefault="00DC682D" w:rsidP="00D03B6E">
            <w:r w:rsidRPr="00BE1559">
              <w:rPr>
                <w:noProof/>
                <w:lang w:val="uk-UA" w:eastAsia="uk-UA"/>
              </w:rPr>
              <w:drawing>
                <wp:inline distT="0" distB="0" distL="0" distR="0">
                  <wp:extent cx="464820" cy="3893820"/>
                  <wp:effectExtent l="0" t="0" r="0" b="0"/>
                  <wp:docPr id="28" name="Рисунок 28"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 cy="3893820"/>
                          </a:xfrm>
                          <a:prstGeom prst="rect">
                            <a:avLst/>
                          </a:prstGeom>
                          <a:noFill/>
                          <a:ln>
                            <a:noFill/>
                          </a:ln>
                        </pic:spPr>
                      </pic:pic>
                    </a:graphicData>
                  </a:graphic>
                </wp:inline>
              </w:drawing>
            </w:r>
          </w:p>
        </w:tc>
      </w:tr>
      <w:tr w:rsidR="00545427" w:rsidRPr="00CE16A9" w:rsidTr="00482D94">
        <w:trPr>
          <w:trHeight w:val="248"/>
          <w:jc w:val="center"/>
        </w:trPr>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a</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c</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e</w:t>
            </w:r>
          </w:p>
        </w:tc>
        <w:tc>
          <w:tcPr>
            <w:tcW w:w="401" w:type="pct"/>
            <w:vMerge/>
          </w:tcPr>
          <w:p w:rsidR="00545427" w:rsidRDefault="00545427" w:rsidP="00545427"/>
        </w:tc>
      </w:tr>
      <w:tr w:rsidR="00D03B6E" w:rsidRPr="00CE16A9" w:rsidTr="00482D94">
        <w:trPr>
          <w:trHeight w:val="248"/>
          <w:jc w:val="center"/>
        </w:trPr>
        <w:tc>
          <w:tcPr>
            <w:tcW w:w="1533" w:type="pct"/>
            <w:shd w:val="clear" w:color="auto" w:fill="auto"/>
          </w:tcPr>
          <w:p w:rsidR="00D03B6E" w:rsidRPr="00CE16A9" w:rsidRDefault="00DC682D" w:rsidP="00D03B6E">
            <w:pPr>
              <w:widowControl w:val="0"/>
              <w:suppressAutoHyphens/>
              <w:jc w:val="center"/>
              <w:rPr>
                <w:b/>
                <w:sz w:val="18"/>
                <w:szCs w:val="18"/>
                <w:lang w:val="uk-UA"/>
              </w:rPr>
            </w:pPr>
            <w:r w:rsidRPr="007701E9">
              <w:rPr>
                <w:b/>
                <w:noProof/>
                <w:sz w:val="18"/>
                <w:szCs w:val="18"/>
                <w:lang w:val="uk-UA" w:eastAsia="uk-UA"/>
              </w:rPr>
              <w:drawing>
                <wp:inline distT="0" distB="0" distL="0" distR="0">
                  <wp:extent cx="1775460" cy="1836420"/>
                  <wp:effectExtent l="0" t="0" r="0" b="0"/>
                  <wp:docPr id="29" name="Рисунок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D03B6E" w:rsidRDefault="00DC682D" w:rsidP="00D03B6E">
            <w:pPr>
              <w:widowControl w:val="0"/>
              <w:suppressAutoHyphens/>
              <w:jc w:val="center"/>
              <w:rPr>
                <w:b/>
                <w:sz w:val="18"/>
                <w:szCs w:val="18"/>
                <w:lang w:val="uk-UA"/>
              </w:rPr>
            </w:pPr>
            <w:r w:rsidRPr="007701E9">
              <w:rPr>
                <w:b/>
                <w:noProof/>
                <w:sz w:val="18"/>
                <w:szCs w:val="18"/>
                <w:lang w:val="uk-UA" w:eastAsia="uk-UA"/>
              </w:rPr>
              <w:drawing>
                <wp:inline distT="0" distB="0" distL="0" distR="0">
                  <wp:extent cx="1775460" cy="1836420"/>
                  <wp:effectExtent l="0" t="0" r="0" b="0"/>
                  <wp:docPr id="30" name="Рисунок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D03B6E" w:rsidRPr="00CE16A9" w:rsidRDefault="00DC682D" w:rsidP="00D03B6E">
            <w:pPr>
              <w:widowControl w:val="0"/>
              <w:suppressAutoHyphens/>
              <w:jc w:val="center"/>
              <w:rPr>
                <w:b/>
                <w:sz w:val="18"/>
                <w:szCs w:val="18"/>
                <w:lang w:val="uk-UA"/>
              </w:rPr>
            </w:pPr>
            <w:r w:rsidRPr="007701E9">
              <w:rPr>
                <w:b/>
                <w:noProof/>
                <w:sz w:val="18"/>
                <w:szCs w:val="18"/>
                <w:lang w:val="uk-UA" w:eastAsia="uk-UA"/>
              </w:rPr>
              <w:drawing>
                <wp:inline distT="0" distB="0" distL="0" distR="0">
                  <wp:extent cx="1775460" cy="1836420"/>
                  <wp:effectExtent l="0" t="0" r="0" b="0"/>
                  <wp:docPr id="31" name="Рисунок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401" w:type="pct"/>
            <w:vMerge/>
          </w:tcPr>
          <w:p w:rsidR="00D03B6E" w:rsidRDefault="00D03B6E" w:rsidP="00D03B6E"/>
        </w:tc>
      </w:tr>
      <w:tr w:rsidR="00545427" w:rsidRPr="00CE16A9" w:rsidTr="00482D94">
        <w:trPr>
          <w:trHeight w:val="248"/>
          <w:jc w:val="center"/>
        </w:trPr>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b</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d</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f</w:t>
            </w:r>
          </w:p>
        </w:tc>
        <w:tc>
          <w:tcPr>
            <w:tcW w:w="401" w:type="pct"/>
            <w:vMerge/>
          </w:tcPr>
          <w:p w:rsidR="00545427" w:rsidRDefault="00545427" w:rsidP="00545427"/>
        </w:tc>
      </w:tr>
    </w:tbl>
    <w:p w:rsidR="006B62FE" w:rsidRPr="00482D94" w:rsidRDefault="00482D94" w:rsidP="006B62FE">
      <w:pPr>
        <w:widowControl w:val="0"/>
        <w:suppressAutoHyphens/>
        <w:jc w:val="center"/>
        <w:rPr>
          <w:b/>
          <w:szCs w:val="18"/>
          <w:lang w:val="uk-UA"/>
        </w:rPr>
      </w:pPr>
      <w:r w:rsidRPr="00482D94">
        <w:rPr>
          <w:b/>
          <w:szCs w:val="18"/>
          <w:lang w:val="en-US"/>
        </w:rPr>
        <w:t>Figure</w:t>
      </w:r>
      <w:r w:rsidRPr="00482D94">
        <w:rPr>
          <w:b/>
          <w:szCs w:val="18"/>
          <w:lang w:val="uk-UA"/>
        </w:rPr>
        <w:t xml:space="preserve"> </w:t>
      </w:r>
      <w:r w:rsidR="006B62FE" w:rsidRPr="00482D94">
        <w:rPr>
          <w:b/>
          <w:szCs w:val="18"/>
          <w:lang w:val="en-US"/>
        </w:rPr>
        <w:t>5</w:t>
      </w:r>
      <w:r w:rsidRPr="00482D94">
        <w:rPr>
          <w:b/>
          <w:szCs w:val="18"/>
          <w:lang w:val="uk-UA"/>
        </w:rPr>
        <w:t xml:space="preserve"> </w:t>
      </w:r>
      <w:r w:rsidRPr="00482D94">
        <w:rPr>
          <w:b/>
          <w:szCs w:val="18"/>
          <w:lang w:val="uk-UA"/>
        </w:rPr>
        <w:t>–</w:t>
      </w:r>
      <w:r w:rsidR="006B62FE" w:rsidRPr="00482D94">
        <w:rPr>
          <w:b/>
          <w:szCs w:val="18"/>
          <w:lang w:val="uk-UA"/>
        </w:rPr>
        <w:t xml:space="preserve"> </w:t>
      </w:r>
      <w:r w:rsidR="006B62FE" w:rsidRPr="00482D94">
        <w:rPr>
          <w:b/>
          <w:szCs w:val="18"/>
          <w:lang w:val="en-US"/>
        </w:rPr>
        <w:t xml:space="preserve">Vertical longitudinal and transversal cross-sections of soil base settlements according </w:t>
      </w:r>
      <w:r>
        <w:rPr>
          <w:b/>
          <w:szCs w:val="18"/>
          <w:lang w:val="en-US"/>
        </w:rPr>
        <w:br/>
      </w:r>
      <w:r w:rsidR="006B62FE" w:rsidRPr="00482D94">
        <w:rPr>
          <w:b/>
          <w:szCs w:val="18"/>
          <w:lang w:val="en-US"/>
        </w:rPr>
        <w:t>to the results</w:t>
      </w:r>
      <w:r>
        <w:rPr>
          <w:b/>
          <w:szCs w:val="18"/>
          <w:lang w:val="uk-UA"/>
        </w:rPr>
        <w:t xml:space="preserve"> </w:t>
      </w:r>
      <w:r w:rsidR="006B62FE" w:rsidRPr="00482D94">
        <w:rPr>
          <w:b/>
          <w:szCs w:val="18"/>
          <w:lang w:val="en-US"/>
        </w:rPr>
        <w:t xml:space="preserve">of FEM simulation (with a 4 mm settlement in the center of the stamp) </w:t>
      </w:r>
      <w:r>
        <w:rPr>
          <w:b/>
          <w:szCs w:val="18"/>
          <w:lang w:val="en-US"/>
        </w:rPr>
        <w:br/>
      </w:r>
      <w:r w:rsidR="006B62FE" w:rsidRPr="00482D94">
        <w:rPr>
          <w:b/>
          <w:szCs w:val="18"/>
          <w:lang w:val="en-US"/>
        </w:rPr>
        <w:t>for the second variant of the arrangement scheme of SCE at</w:t>
      </w:r>
      <w:r w:rsidR="006B62FE" w:rsidRPr="00482D94">
        <w:rPr>
          <w:b/>
          <w:szCs w:val="18"/>
          <w:lang w:val="uk-UA"/>
        </w:rPr>
        <w:t xml:space="preserve">: </w:t>
      </w:r>
      <w:r w:rsidR="006B62FE" w:rsidRPr="00482D94">
        <w:rPr>
          <w:b/>
          <w:szCs w:val="18"/>
          <w:lang w:val="en-US"/>
        </w:rPr>
        <w:t>a</w:t>
      </w:r>
      <w:r w:rsidR="006B62FE" w:rsidRPr="00482D94">
        <w:rPr>
          <w:b/>
          <w:szCs w:val="18"/>
          <w:lang w:val="uk-UA"/>
        </w:rPr>
        <w:t xml:space="preserve">, </w:t>
      </w:r>
      <w:r w:rsidR="006B62FE" w:rsidRPr="00482D94">
        <w:rPr>
          <w:b/>
          <w:szCs w:val="18"/>
          <w:lang w:val="en-US"/>
        </w:rPr>
        <w:t>b</w:t>
      </w:r>
      <w:r w:rsidR="006B62FE" w:rsidRPr="00482D94">
        <w:rPr>
          <w:b/>
          <w:szCs w:val="18"/>
          <w:lang w:val="uk-UA"/>
        </w:rPr>
        <w:t xml:space="preserve"> – 7,1%; </w:t>
      </w:r>
      <w:r w:rsidR="006B62FE" w:rsidRPr="00482D94">
        <w:rPr>
          <w:b/>
          <w:szCs w:val="18"/>
          <w:lang w:val="en-US"/>
        </w:rPr>
        <w:t>c</w:t>
      </w:r>
      <w:r w:rsidR="006B62FE" w:rsidRPr="00482D94">
        <w:rPr>
          <w:b/>
          <w:szCs w:val="18"/>
          <w:lang w:val="uk-UA"/>
        </w:rPr>
        <w:t xml:space="preserve">, </w:t>
      </w:r>
      <w:r w:rsidR="006B62FE" w:rsidRPr="00482D94">
        <w:rPr>
          <w:b/>
          <w:szCs w:val="18"/>
          <w:lang w:val="en-US"/>
        </w:rPr>
        <w:t>d</w:t>
      </w:r>
      <w:r w:rsidR="006B62FE" w:rsidRPr="00482D94">
        <w:rPr>
          <w:b/>
          <w:szCs w:val="18"/>
          <w:lang w:val="uk-UA"/>
        </w:rPr>
        <w:t xml:space="preserve"> – 10,8%; </w:t>
      </w:r>
      <w:r w:rsidR="006B62FE" w:rsidRPr="00482D94">
        <w:rPr>
          <w:b/>
          <w:szCs w:val="18"/>
          <w:lang w:val="en-US"/>
        </w:rPr>
        <w:t>e</w:t>
      </w:r>
      <w:r w:rsidR="006B62FE" w:rsidRPr="00482D94">
        <w:rPr>
          <w:b/>
          <w:szCs w:val="18"/>
          <w:lang w:val="uk-UA"/>
        </w:rPr>
        <w:t xml:space="preserve">, </w:t>
      </w:r>
      <w:r w:rsidR="006B62FE" w:rsidRPr="00482D94">
        <w:rPr>
          <w:b/>
          <w:szCs w:val="18"/>
          <w:lang w:val="en-US"/>
        </w:rPr>
        <w:t>f</w:t>
      </w:r>
      <w:r w:rsidR="006B62FE" w:rsidRPr="00482D94">
        <w:rPr>
          <w:b/>
          <w:szCs w:val="18"/>
          <w:lang w:val="uk-UA"/>
        </w:rPr>
        <w:t xml:space="preserve"> – 16,4%</w:t>
      </w:r>
    </w:p>
    <w:p w:rsidR="00644E20" w:rsidRPr="00482D94" w:rsidRDefault="00644E20" w:rsidP="003A7069">
      <w:pPr>
        <w:widowControl w:val="0"/>
        <w:suppressAutoHyphens/>
        <w:jc w:val="center"/>
        <w:rPr>
          <w:b/>
          <w:sz w:val="12"/>
          <w:szCs w:val="18"/>
          <w:lang w:val="uk-UA"/>
        </w:rPr>
      </w:pPr>
    </w:p>
    <w:tbl>
      <w:tblPr>
        <w:tblW w:w="5000" w:type="pct"/>
        <w:jc w:val="center"/>
        <w:tblCellMar>
          <w:left w:w="0" w:type="dxa"/>
          <w:right w:w="0" w:type="dxa"/>
        </w:tblCellMar>
        <w:tblLook w:val="04A0" w:firstRow="1" w:lastRow="0" w:firstColumn="1" w:lastColumn="0" w:noHBand="0" w:noVBand="1"/>
      </w:tblPr>
      <w:tblGrid>
        <w:gridCol w:w="2780"/>
        <w:gridCol w:w="2781"/>
        <w:gridCol w:w="2781"/>
        <w:gridCol w:w="728"/>
      </w:tblGrid>
      <w:tr w:rsidR="00804EC0" w:rsidRPr="00CE16A9" w:rsidTr="00482D94">
        <w:trPr>
          <w:jc w:val="center"/>
        </w:trPr>
        <w:tc>
          <w:tcPr>
            <w:tcW w:w="1533" w:type="pct"/>
            <w:shd w:val="clear" w:color="auto" w:fill="auto"/>
          </w:tcPr>
          <w:p w:rsidR="00804EC0" w:rsidRPr="00CE16A9" w:rsidRDefault="00DC682D" w:rsidP="00D03B6E">
            <w:pPr>
              <w:widowControl w:val="0"/>
              <w:suppressAutoHyphens/>
              <w:jc w:val="center"/>
              <w:rPr>
                <w:b/>
                <w:sz w:val="18"/>
                <w:szCs w:val="18"/>
                <w:lang w:val="uk-UA"/>
              </w:rPr>
            </w:pPr>
            <w:r w:rsidRPr="000B2834">
              <w:rPr>
                <w:b/>
                <w:noProof/>
                <w:sz w:val="18"/>
                <w:szCs w:val="18"/>
                <w:lang w:val="uk-UA" w:eastAsia="uk-UA"/>
              </w:rPr>
              <w:drawing>
                <wp:inline distT="0" distB="0" distL="0" distR="0">
                  <wp:extent cx="1775460" cy="1836420"/>
                  <wp:effectExtent l="0" t="0" r="0" b="0"/>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804EC0" w:rsidRPr="00D03B6E" w:rsidRDefault="00DC682D" w:rsidP="00D03B6E">
            <w:pPr>
              <w:widowControl w:val="0"/>
              <w:suppressAutoHyphens/>
              <w:jc w:val="center"/>
              <w:rPr>
                <w:b/>
                <w:sz w:val="18"/>
                <w:szCs w:val="18"/>
                <w:lang w:val="uk-UA"/>
              </w:rPr>
            </w:pPr>
            <w:r w:rsidRPr="000B2834">
              <w:rPr>
                <w:b/>
                <w:noProof/>
                <w:sz w:val="18"/>
                <w:szCs w:val="18"/>
                <w:lang w:val="uk-UA" w:eastAsia="uk-UA"/>
              </w:rPr>
              <w:drawing>
                <wp:inline distT="0" distB="0" distL="0" distR="0">
                  <wp:extent cx="1775460" cy="1836420"/>
                  <wp:effectExtent l="0" t="0" r="0" b="0"/>
                  <wp:docPr id="33" name="Рисунок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804EC0" w:rsidRPr="00CE16A9" w:rsidRDefault="00DC682D" w:rsidP="00D03B6E">
            <w:pPr>
              <w:widowControl w:val="0"/>
              <w:suppressAutoHyphens/>
              <w:jc w:val="center"/>
              <w:rPr>
                <w:b/>
                <w:sz w:val="18"/>
                <w:szCs w:val="18"/>
                <w:lang w:val="uk-UA"/>
              </w:rPr>
            </w:pPr>
            <w:r w:rsidRPr="000B2834">
              <w:rPr>
                <w:b/>
                <w:noProof/>
                <w:sz w:val="18"/>
                <w:szCs w:val="18"/>
                <w:lang w:val="uk-UA" w:eastAsia="uk-UA"/>
              </w:rPr>
              <w:drawing>
                <wp:inline distT="0" distB="0" distL="0" distR="0">
                  <wp:extent cx="1775460" cy="1836420"/>
                  <wp:effectExtent l="0" t="0" r="0" b="0"/>
                  <wp:docPr id="34" name="Рисунок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401" w:type="pct"/>
            <w:vMerge w:val="restart"/>
          </w:tcPr>
          <w:p w:rsidR="00804EC0" w:rsidRPr="00E56D3A" w:rsidRDefault="00DC682D" w:rsidP="008C4CE3">
            <w:pPr>
              <w:widowControl w:val="0"/>
              <w:suppressAutoHyphens/>
              <w:jc w:val="center"/>
              <w:rPr>
                <w:rFonts w:ascii="Times New Roman" w:hAnsi="Times New Roman"/>
                <w:snapToGrid w:val="0"/>
                <w:color w:val="00B0F0"/>
                <w:sz w:val="28"/>
                <w:szCs w:val="28"/>
                <w:lang w:val="uk-UA"/>
              </w:rPr>
            </w:pPr>
            <w:r w:rsidRPr="00BE1559">
              <w:rPr>
                <w:noProof/>
                <w:lang w:val="uk-UA" w:eastAsia="uk-UA"/>
              </w:rPr>
              <w:drawing>
                <wp:inline distT="0" distB="0" distL="0" distR="0">
                  <wp:extent cx="464820" cy="3931920"/>
                  <wp:effectExtent l="0" t="0" r="0" b="0"/>
                  <wp:docPr id="35" name="Рисунок 35"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 cy="3931920"/>
                          </a:xfrm>
                          <a:prstGeom prst="rect">
                            <a:avLst/>
                          </a:prstGeom>
                          <a:noFill/>
                          <a:ln>
                            <a:noFill/>
                          </a:ln>
                        </pic:spPr>
                      </pic:pic>
                    </a:graphicData>
                  </a:graphic>
                </wp:inline>
              </w:drawing>
            </w:r>
          </w:p>
        </w:tc>
      </w:tr>
      <w:tr w:rsidR="00545427" w:rsidRPr="00CE16A9" w:rsidTr="00482D94">
        <w:trPr>
          <w:trHeight w:val="248"/>
          <w:jc w:val="center"/>
        </w:trPr>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a</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c</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e</w:t>
            </w:r>
          </w:p>
        </w:tc>
        <w:tc>
          <w:tcPr>
            <w:tcW w:w="401" w:type="pct"/>
            <w:vMerge/>
          </w:tcPr>
          <w:p w:rsidR="00545427" w:rsidRDefault="00545427" w:rsidP="00545427">
            <w:pPr>
              <w:widowControl w:val="0"/>
              <w:suppressAutoHyphens/>
              <w:jc w:val="center"/>
              <w:rPr>
                <w:b/>
                <w:sz w:val="18"/>
                <w:szCs w:val="18"/>
                <w:lang w:val="uk-UA"/>
              </w:rPr>
            </w:pPr>
          </w:p>
        </w:tc>
      </w:tr>
      <w:tr w:rsidR="00804EC0" w:rsidRPr="00CE16A9" w:rsidTr="00482D94">
        <w:trPr>
          <w:trHeight w:val="248"/>
          <w:jc w:val="center"/>
        </w:trPr>
        <w:tc>
          <w:tcPr>
            <w:tcW w:w="1533" w:type="pct"/>
            <w:shd w:val="clear" w:color="auto" w:fill="auto"/>
          </w:tcPr>
          <w:p w:rsidR="00804EC0" w:rsidRPr="00CE16A9" w:rsidRDefault="00DC682D" w:rsidP="008C4CE3">
            <w:pPr>
              <w:widowControl w:val="0"/>
              <w:suppressAutoHyphens/>
              <w:jc w:val="center"/>
              <w:rPr>
                <w:b/>
                <w:sz w:val="18"/>
                <w:szCs w:val="18"/>
                <w:lang w:val="uk-UA"/>
              </w:rPr>
            </w:pPr>
            <w:r w:rsidRPr="000B2834">
              <w:rPr>
                <w:b/>
                <w:noProof/>
                <w:sz w:val="18"/>
                <w:szCs w:val="18"/>
                <w:lang w:val="uk-UA" w:eastAsia="uk-UA"/>
              </w:rPr>
              <w:drawing>
                <wp:inline distT="0" distB="0" distL="0" distR="0">
                  <wp:extent cx="1744980" cy="1836420"/>
                  <wp:effectExtent l="0" t="0" r="0" b="0"/>
                  <wp:docPr id="36" name="Рисунок 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4980" cy="1836420"/>
                          </a:xfrm>
                          <a:prstGeom prst="rect">
                            <a:avLst/>
                          </a:prstGeom>
                          <a:noFill/>
                          <a:ln>
                            <a:noFill/>
                          </a:ln>
                        </pic:spPr>
                      </pic:pic>
                    </a:graphicData>
                  </a:graphic>
                </wp:inline>
              </w:drawing>
            </w:r>
          </w:p>
        </w:tc>
        <w:tc>
          <w:tcPr>
            <w:tcW w:w="1533" w:type="pct"/>
            <w:shd w:val="clear" w:color="auto" w:fill="auto"/>
          </w:tcPr>
          <w:p w:rsidR="00804EC0" w:rsidRPr="00D03B6E" w:rsidRDefault="00DC682D" w:rsidP="008C4CE3">
            <w:pPr>
              <w:widowControl w:val="0"/>
              <w:suppressAutoHyphens/>
              <w:jc w:val="center"/>
              <w:rPr>
                <w:b/>
                <w:sz w:val="18"/>
                <w:szCs w:val="18"/>
                <w:lang w:val="uk-UA"/>
              </w:rPr>
            </w:pPr>
            <w:r w:rsidRPr="000B2834">
              <w:rPr>
                <w:b/>
                <w:noProof/>
                <w:sz w:val="18"/>
                <w:szCs w:val="18"/>
                <w:lang w:val="uk-UA" w:eastAsia="uk-UA"/>
              </w:rPr>
              <w:drawing>
                <wp:inline distT="0" distB="0" distL="0" distR="0">
                  <wp:extent cx="1775460" cy="1836420"/>
                  <wp:effectExtent l="0" t="0" r="0" b="0"/>
                  <wp:docPr id="37" name="Рисунок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1533" w:type="pct"/>
            <w:shd w:val="clear" w:color="auto" w:fill="auto"/>
          </w:tcPr>
          <w:p w:rsidR="00804EC0" w:rsidRPr="00CE16A9" w:rsidRDefault="00DC682D" w:rsidP="008C4CE3">
            <w:pPr>
              <w:widowControl w:val="0"/>
              <w:suppressAutoHyphens/>
              <w:jc w:val="center"/>
              <w:rPr>
                <w:b/>
                <w:sz w:val="18"/>
                <w:szCs w:val="18"/>
                <w:lang w:val="uk-UA"/>
              </w:rPr>
            </w:pPr>
            <w:r w:rsidRPr="000B2834">
              <w:rPr>
                <w:b/>
                <w:noProof/>
                <w:sz w:val="18"/>
                <w:szCs w:val="18"/>
                <w:lang w:val="uk-UA" w:eastAsia="uk-UA"/>
              </w:rPr>
              <w:drawing>
                <wp:inline distT="0" distB="0" distL="0" distR="0">
                  <wp:extent cx="1775460" cy="1836420"/>
                  <wp:effectExtent l="0" t="0" r="0" b="0"/>
                  <wp:docPr id="38" name="Рисунок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5460" cy="1836420"/>
                          </a:xfrm>
                          <a:prstGeom prst="rect">
                            <a:avLst/>
                          </a:prstGeom>
                          <a:noFill/>
                          <a:ln>
                            <a:noFill/>
                          </a:ln>
                        </pic:spPr>
                      </pic:pic>
                    </a:graphicData>
                  </a:graphic>
                </wp:inline>
              </w:drawing>
            </w:r>
          </w:p>
        </w:tc>
        <w:tc>
          <w:tcPr>
            <w:tcW w:w="401" w:type="pct"/>
            <w:vMerge/>
          </w:tcPr>
          <w:p w:rsidR="00804EC0" w:rsidRPr="00E56D3A" w:rsidRDefault="00804EC0" w:rsidP="008C4CE3">
            <w:pPr>
              <w:widowControl w:val="0"/>
              <w:suppressAutoHyphens/>
              <w:jc w:val="center"/>
              <w:rPr>
                <w:rFonts w:ascii="Times New Roman" w:hAnsi="Times New Roman"/>
                <w:snapToGrid w:val="0"/>
                <w:color w:val="00B0F0"/>
                <w:sz w:val="28"/>
                <w:szCs w:val="28"/>
                <w:lang w:val="uk-UA"/>
              </w:rPr>
            </w:pPr>
          </w:p>
        </w:tc>
      </w:tr>
      <w:tr w:rsidR="00545427" w:rsidRPr="00CE16A9" w:rsidTr="00482D94">
        <w:trPr>
          <w:trHeight w:val="248"/>
          <w:jc w:val="center"/>
        </w:trPr>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b</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d</w:t>
            </w:r>
          </w:p>
        </w:tc>
        <w:tc>
          <w:tcPr>
            <w:tcW w:w="1533" w:type="pct"/>
            <w:shd w:val="clear" w:color="auto" w:fill="auto"/>
          </w:tcPr>
          <w:p w:rsidR="00545427" w:rsidRPr="00545427" w:rsidRDefault="00545427" w:rsidP="00545427">
            <w:pPr>
              <w:widowControl w:val="0"/>
              <w:suppressAutoHyphens/>
              <w:jc w:val="center"/>
              <w:rPr>
                <w:b/>
                <w:sz w:val="18"/>
                <w:szCs w:val="18"/>
                <w:lang w:val="en-US"/>
              </w:rPr>
            </w:pPr>
            <w:r>
              <w:rPr>
                <w:b/>
                <w:sz w:val="18"/>
                <w:szCs w:val="18"/>
                <w:lang w:val="en-US"/>
              </w:rPr>
              <w:t>f</w:t>
            </w:r>
          </w:p>
        </w:tc>
        <w:tc>
          <w:tcPr>
            <w:tcW w:w="401" w:type="pct"/>
            <w:vMerge/>
          </w:tcPr>
          <w:p w:rsidR="00545427" w:rsidRDefault="00545427" w:rsidP="00545427">
            <w:pPr>
              <w:widowControl w:val="0"/>
              <w:suppressAutoHyphens/>
              <w:jc w:val="center"/>
              <w:rPr>
                <w:b/>
                <w:sz w:val="18"/>
                <w:szCs w:val="18"/>
                <w:lang w:val="uk-UA"/>
              </w:rPr>
            </w:pPr>
          </w:p>
        </w:tc>
      </w:tr>
    </w:tbl>
    <w:p w:rsidR="00DF015C" w:rsidRDefault="00482D94" w:rsidP="00917481">
      <w:pPr>
        <w:widowControl w:val="0"/>
        <w:suppressAutoHyphens/>
        <w:jc w:val="center"/>
        <w:rPr>
          <w:b/>
          <w:szCs w:val="18"/>
          <w:lang w:val="uk-UA"/>
        </w:rPr>
      </w:pPr>
      <w:r w:rsidRPr="00482D94">
        <w:rPr>
          <w:b/>
          <w:szCs w:val="18"/>
          <w:lang w:val="en-US"/>
        </w:rPr>
        <w:t>Figure</w:t>
      </w:r>
      <w:r w:rsidR="006B62FE" w:rsidRPr="00482D94">
        <w:rPr>
          <w:b/>
          <w:szCs w:val="18"/>
          <w:lang w:val="uk-UA"/>
        </w:rPr>
        <w:t xml:space="preserve"> </w:t>
      </w:r>
      <w:r w:rsidR="006B62FE" w:rsidRPr="00482D94">
        <w:rPr>
          <w:b/>
          <w:szCs w:val="18"/>
          <w:lang w:val="uk-UA"/>
        </w:rPr>
        <w:t>6</w:t>
      </w:r>
      <w:r w:rsidRPr="00482D94">
        <w:rPr>
          <w:b/>
          <w:szCs w:val="18"/>
          <w:lang w:val="uk-UA"/>
        </w:rPr>
        <w:t xml:space="preserve"> </w:t>
      </w:r>
      <w:r w:rsidRPr="00482D94">
        <w:rPr>
          <w:b/>
          <w:szCs w:val="18"/>
          <w:lang w:val="uk-UA"/>
        </w:rPr>
        <w:t>–</w:t>
      </w:r>
      <w:r w:rsidR="006B62FE" w:rsidRPr="00482D94">
        <w:rPr>
          <w:b/>
          <w:szCs w:val="18"/>
          <w:lang w:val="uk-UA"/>
        </w:rPr>
        <w:t xml:space="preserve"> </w:t>
      </w:r>
      <w:r w:rsidR="006B62FE" w:rsidRPr="00482D94">
        <w:rPr>
          <w:b/>
          <w:szCs w:val="18"/>
          <w:lang w:val="en-US"/>
        </w:rPr>
        <w:t xml:space="preserve">Vertical longitudinal and transversal cross-sections of soil base settlements according </w:t>
      </w:r>
      <w:r>
        <w:rPr>
          <w:b/>
          <w:szCs w:val="18"/>
          <w:lang w:val="en-US"/>
        </w:rPr>
        <w:br/>
      </w:r>
      <w:r w:rsidR="006B62FE" w:rsidRPr="00482D94">
        <w:rPr>
          <w:b/>
          <w:szCs w:val="18"/>
          <w:lang w:val="en-US"/>
        </w:rPr>
        <w:t>to the results</w:t>
      </w:r>
      <w:r>
        <w:rPr>
          <w:b/>
          <w:szCs w:val="18"/>
          <w:lang w:val="uk-UA"/>
        </w:rPr>
        <w:t xml:space="preserve"> </w:t>
      </w:r>
      <w:r w:rsidR="006B62FE" w:rsidRPr="00482D94">
        <w:rPr>
          <w:b/>
          <w:szCs w:val="18"/>
          <w:lang w:val="en-US"/>
        </w:rPr>
        <w:t xml:space="preserve">of FEM simulation (with a 4 mm settlement in the center of the stamp) </w:t>
      </w:r>
      <w:r>
        <w:rPr>
          <w:b/>
          <w:szCs w:val="18"/>
          <w:lang w:val="en-US"/>
        </w:rPr>
        <w:br/>
      </w:r>
      <w:r w:rsidR="006B62FE" w:rsidRPr="00482D94">
        <w:rPr>
          <w:b/>
          <w:szCs w:val="18"/>
          <w:lang w:val="en-US"/>
        </w:rPr>
        <w:t>for the third variant of the arrangement scheme of SCE at</w:t>
      </w:r>
      <w:r w:rsidR="006B62FE" w:rsidRPr="00482D94">
        <w:rPr>
          <w:b/>
          <w:szCs w:val="18"/>
          <w:lang w:val="uk-UA"/>
        </w:rPr>
        <w:t xml:space="preserve">: </w:t>
      </w:r>
      <w:r w:rsidR="006B62FE" w:rsidRPr="00482D94">
        <w:rPr>
          <w:b/>
          <w:szCs w:val="18"/>
          <w:lang w:val="en-US"/>
        </w:rPr>
        <w:t>a</w:t>
      </w:r>
      <w:r w:rsidR="006B62FE" w:rsidRPr="00482D94">
        <w:rPr>
          <w:b/>
          <w:szCs w:val="18"/>
          <w:lang w:val="uk-UA"/>
        </w:rPr>
        <w:t xml:space="preserve">, </w:t>
      </w:r>
      <w:r w:rsidR="006B62FE" w:rsidRPr="00482D94">
        <w:rPr>
          <w:b/>
          <w:szCs w:val="18"/>
          <w:lang w:val="en-US"/>
        </w:rPr>
        <w:t>b</w:t>
      </w:r>
      <w:r w:rsidR="006B62FE" w:rsidRPr="00482D94">
        <w:rPr>
          <w:b/>
          <w:szCs w:val="18"/>
          <w:lang w:val="uk-UA"/>
        </w:rPr>
        <w:t xml:space="preserve"> – 7,1%; </w:t>
      </w:r>
      <w:r w:rsidR="006B62FE" w:rsidRPr="00482D94">
        <w:rPr>
          <w:b/>
          <w:szCs w:val="18"/>
          <w:lang w:val="en-US"/>
        </w:rPr>
        <w:t>c</w:t>
      </w:r>
      <w:r w:rsidR="006B62FE" w:rsidRPr="00482D94">
        <w:rPr>
          <w:b/>
          <w:szCs w:val="18"/>
          <w:lang w:val="uk-UA"/>
        </w:rPr>
        <w:t xml:space="preserve">, </w:t>
      </w:r>
      <w:r w:rsidR="006B62FE" w:rsidRPr="00482D94">
        <w:rPr>
          <w:b/>
          <w:szCs w:val="18"/>
          <w:lang w:val="en-US"/>
        </w:rPr>
        <w:t>d</w:t>
      </w:r>
      <w:r w:rsidR="006B62FE" w:rsidRPr="00482D94">
        <w:rPr>
          <w:b/>
          <w:szCs w:val="18"/>
          <w:lang w:val="uk-UA"/>
        </w:rPr>
        <w:t xml:space="preserve"> – 10,8%; </w:t>
      </w:r>
      <w:r w:rsidR="006B62FE" w:rsidRPr="00482D94">
        <w:rPr>
          <w:b/>
          <w:szCs w:val="18"/>
          <w:lang w:val="en-US"/>
        </w:rPr>
        <w:t>e</w:t>
      </w:r>
      <w:r w:rsidR="006B62FE" w:rsidRPr="00482D94">
        <w:rPr>
          <w:b/>
          <w:szCs w:val="18"/>
          <w:lang w:val="uk-UA"/>
        </w:rPr>
        <w:t xml:space="preserve">, </w:t>
      </w:r>
      <w:r w:rsidR="006B62FE" w:rsidRPr="00482D94">
        <w:rPr>
          <w:b/>
          <w:szCs w:val="18"/>
          <w:lang w:val="en-US"/>
        </w:rPr>
        <w:t>f</w:t>
      </w:r>
      <w:r w:rsidR="006B62FE" w:rsidRPr="00482D94">
        <w:rPr>
          <w:b/>
          <w:szCs w:val="18"/>
          <w:lang w:val="uk-UA"/>
        </w:rPr>
        <w:t xml:space="preserve"> – 16,4%</w:t>
      </w:r>
    </w:p>
    <w:p w:rsidR="00482D94" w:rsidRPr="00482D94" w:rsidRDefault="00482D94" w:rsidP="00917481">
      <w:pPr>
        <w:widowControl w:val="0"/>
        <w:suppressAutoHyphens/>
        <w:jc w:val="center"/>
        <w:rPr>
          <w:b/>
          <w:sz w:val="16"/>
          <w:szCs w:val="18"/>
          <w:lang w:val="en-US"/>
        </w:rPr>
      </w:pPr>
    </w:p>
    <w:p w:rsidR="003A7069" w:rsidRPr="006B62FE" w:rsidRDefault="003A7069" w:rsidP="001D5446">
      <w:pPr>
        <w:pStyle w:val="a8"/>
        <w:spacing w:before="0" w:beforeAutospacing="0" w:after="0" w:afterAutospacing="0"/>
        <w:jc w:val="center"/>
        <w:rPr>
          <w:b/>
          <w:sz w:val="18"/>
          <w:szCs w:val="18"/>
          <w:lang w:val="en-US"/>
        </w:rPr>
        <w:sectPr w:rsidR="003A7069" w:rsidRPr="006B62FE" w:rsidSect="00917481">
          <w:pgSz w:w="11906" w:h="16838"/>
          <w:pgMar w:top="1134" w:right="1418" w:bottom="1418" w:left="1418" w:header="709" w:footer="709" w:gutter="0"/>
          <w:cols w:space="284"/>
          <w:docGrid w:linePitch="381"/>
        </w:sectPr>
      </w:pPr>
    </w:p>
    <w:p w:rsidR="007D18FA" w:rsidRDefault="007D18FA" w:rsidP="005C3AD1">
      <w:pPr>
        <w:pStyle w:val="a8"/>
        <w:spacing w:before="0" w:beforeAutospacing="0" w:after="0" w:afterAutospacing="0"/>
        <w:ind w:firstLine="142"/>
        <w:jc w:val="both"/>
        <w:rPr>
          <w:sz w:val="20"/>
          <w:szCs w:val="20"/>
          <w:lang w:val="en-US"/>
        </w:rPr>
      </w:pPr>
      <w:r w:rsidRPr="007D18FA">
        <w:rPr>
          <w:sz w:val="20"/>
          <w:szCs w:val="20"/>
          <w:lang w:val="en-US"/>
        </w:rPr>
        <w:lastRenderedPageBreak/>
        <w:t xml:space="preserve">These cross-sections demonstrate that under these conditions with reinforcement up to 16.4% the </w:t>
      </w:r>
      <w:r>
        <w:rPr>
          <w:sz w:val="20"/>
          <w:szCs w:val="20"/>
          <w:lang w:val="en-US"/>
        </w:rPr>
        <w:t>soil base</w:t>
      </w:r>
      <w:r w:rsidRPr="007D18FA">
        <w:rPr>
          <w:sz w:val="20"/>
          <w:szCs w:val="20"/>
          <w:lang w:val="en-US"/>
        </w:rPr>
        <w:t xml:space="preserve"> can be considered</w:t>
      </w:r>
      <w:r>
        <w:rPr>
          <w:sz w:val="20"/>
          <w:szCs w:val="20"/>
          <w:lang w:val="en-US"/>
        </w:rPr>
        <w:t xml:space="preserve"> as</w:t>
      </w:r>
      <w:r w:rsidRPr="007D18FA">
        <w:rPr>
          <w:sz w:val="20"/>
          <w:szCs w:val="20"/>
          <w:lang w:val="en-US"/>
        </w:rPr>
        <w:t xml:space="preserve"> reinforced by individual </w:t>
      </w:r>
      <w:r>
        <w:rPr>
          <w:sz w:val="20"/>
          <w:szCs w:val="20"/>
          <w:lang w:val="en-US"/>
        </w:rPr>
        <w:t>S</w:t>
      </w:r>
      <w:r w:rsidRPr="007D18FA">
        <w:rPr>
          <w:sz w:val="20"/>
          <w:szCs w:val="20"/>
          <w:lang w:val="en-US"/>
        </w:rPr>
        <w:t xml:space="preserve">CEs, while at 16.4% and more it can be considered as a continuous reinforced array. Carrying out the reinforcement elements in the plan beyond the side face of the </w:t>
      </w:r>
      <w:r>
        <w:rPr>
          <w:sz w:val="20"/>
          <w:szCs w:val="20"/>
          <w:lang w:val="en-US"/>
        </w:rPr>
        <w:t>stamp</w:t>
      </w:r>
      <w:r w:rsidRPr="007D18FA">
        <w:rPr>
          <w:sz w:val="20"/>
          <w:szCs w:val="20"/>
          <w:lang w:val="en-US"/>
        </w:rPr>
        <w:t xml:space="preserve"> (the third variant of their placement) is not effective, since most of the load is perce</w:t>
      </w:r>
      <w:r>
        <w:rPr>
          <w:sz w:val="20"/>
          <w:szCs w:val="20"/>
          <w:lang w:val="en-US"/>
        </w:rPr>
        <w:t>ived by the central row of the S</w:t>
      </w:r>
      <w:r w:rsidRPr="007D18FA">
        <w:rPr>
          <w:sz w:val="20"/>
          <w:szCs w:val="20"/>
          <w:lang w:val="en-US"/>
        </w:rPr>
        <w:t>CE.</w:t>
      </w:r>
    </w:p>
    <w:p w:rsidR="005C3AD1" w:rsidRDefault="005C3AD1" w:rsidP="005C3AD1">
      <w:pPr>
        <w:pStyle w:val="a8"/>
        <w:spacing w:before="0" w:beforeAutospacing="0" w:after="0" w:afterAutospacing="0"/>
        <w:ind w:firstLine="142"/>
        <w:jc w:val="both"/>
        <w:rPr>
          <w:sz w:val="20"/>
          <w:szCs w:val="20"/>
          <w:lang w:val="en-US"/>
        </w:rPr>
      </w:pPr>
    </w:p>
    <w:p w:rsidR="005C3AD1" w:rsidRDefault="005C3AD1" w:rsidP="005C3AD1">
      <w:pPr>
        <w:pStyle w:val="a8"/>
        <w:spacing w:before="0" w:beforeAutospacing="0" w:after="0" w:afterAutospacing="0"/>
        <w:ind w:firstLine="142"/>
        <w:jc w:val="both"/>
        <w:rPr>
          <w:sz w:val="20"/>
          <w:szCs w:val="20"/>
          <w:lang w:val="en-US"/>
        </w:rPr>
      </w:pPr>
    </w:p>
    <w:p w:rsidR="005C3AD1" w:rsidRDefault="007D18FA" w:rsidP="007D18FA">
      <w:pPr>
        <w:pStyle w:val="a8"/>
        <w:spacing w:before="0" w:beforeAutospacing="0" w:after="0" w:afterAutospacing="0"/>
        <w:ind w:firstLine="142"/>
        <w:jc w:val="both"/>
        <w:rPr>
          <w:sz w:val="20"/>
          <w:szCs w:val="20"/>
          <w:lang w:val="en-US"/>
        </w:rPr>
      </w:pPr>
      <w:r w:rsidRPr="007D18FA">
        <w:rPr>
          <w:sz w:val="20"/>
          <w:szCs w:val="20"/>
          <w:lang w:val="en-US"/>
        </w:rPr>
        <w:lastRenderedPageBreak/>
        <w:t xml:space="preserve">In order to compare the effectiveness of the placement of elements in the plan under the stamp, graphs </w:t>
      </w:r>
    </w:p>
    <w:p w:rsidR="007D18FA" w:rsidRPr="007D18FA" w:rsidRDefault="007D18FA" w:rsidP="007D18FA">
      <w:pPr>
        <w:pStyle w:val="a8"/>
        <w:spacing w:before="0" w:beforeAutospacing="0" w:after="0" w:afterAutospacing="0"/>
        <w:ind w:firstLine="142"/>
        <w:jc w:val="both"/>
        <w:rPr>
          <w:sz w:val="20"/>
          <w:szCs w:val="20"/>
          <w:lang w:val="en-US"/>
        </w:rPr>
      </w:pPr>
      <w:r w:rsidRPr="007D18FA">
        <w:rPr>
          <w:sz w:val="20"/>
          <w:szCs w:val="20"/>
          <w:lang w:val="en-US"/>
        </w:rPr>
        <w:t>are given that demonstrate what pressure was transmitted to the soil base for all options for placement of SCE depending on the reinforcement ratio with the same settlements of the stamp (Fig. 7).</w:t>
      </w:r>
    </w:p>
    <w:p w:rsidR="007D18FA" w:rsidRDefault="007D18FA" w:rsidP="00E0283A">
      <w:pPr>
        <w:pStyle w:val="a8"/>
        <w:spacing w:before="0" w:beforeAutospacing="0" w:after="0" w:afterAutospacing="0"/>
        <w:ind w:firstLine="142"/>
        <w:jc w:val="both"/>
        <w:rPr>
          <w:sz w:val="20"/>
          <w:szCs w:val="20"/>
          <w:lang w:val="en-US"/>
        </w:rPr>
      </w:pPr>
      <w:r w:rsidRPr="007D18FA">
        <w:rPr>
          <w:sz w:val="20"/>
          <w:szCs w:val="20"/>
          <w:lang w:val="en-US"/>
        </w:rPr>
        <w:t>The graphs are given for different values</w:t>
      </w:r>
      <w:r>
        <w:rPr>
          <w:sz w:val="20"/>
          <w:szCs w:val="20"/>
          <w:lang w:val="en-US"/>
        </w:rPr>
        <w:t xml:space="preserve"> </w:t>
      </w:r>
      <w:r w:rsidRPr="007D18FA">
        <w:rPr>
          <w:sz w:val="20"/>
          <w:szCs w:val="20"/>
          <w:lang w:val="en-US"/>
        </w:rPr>
        <w:t xml:space="preserve">of </w:t>
      </w:r>
      <w:r>
        <w:rPr>
          <w:sz w:val="20"/>
          <w:szCs w:val="20"/>
          <w:lang w:val="en-US"/>
        </w:rPr>
        <w:t xml:space="preserve">soil </w:t>
      </w:r>
      <w:r w:rsidRPr="007D18FA">
        <w:rPr>
          <w:sz w:val="20"/>
          <w:szCs w:val="20"/>
          <w:lang w:val="en-US"/>
        </w:rPr>
        <w:t xml:space="preserve">base </w:t>
      </w:r>
      <w:r>
        <w:rPr>
          <w:sz w:val="20"/>
          <w:szCs w:val="20"/>
          <w:lang w:val="en-US"/>
        </w:rPr>
        <w:t>settlements</w:t>
      </w:r>
      <w:r w:rsidRPr="007D18FA">
        <w:rPr>
          <w:sz w:val="20"/>
          <w:szCs w:val="20"/>
          <w:lang w:val="en-US"/>
        </w:rPr>
        <w:t>: 4 mm; 6 mm; 8 mm; 10 mm. The listed values of settlements were chosen in such a way that for all percentages of reinforcement of the experimental foundation, settlements were analyzed for both linear and non-linear stages of soil work.</w:t>
      </w:r>
    </w:p>
    <w:p w:rsidR="00C8770C" w:rsidRDefault="00C8770C" w:rsidP="00E0283A">
      <w:pPr>
        <w:pStyle w:val="a8"/>
        <w:spacing w:before="0" w:beforeAutospacing="0" w:after="0" w:afterAutospacing="0"/>
        <w:ind w:firstLine="142"/>
        <w:jc w:val="both"/>
        <w:rPr>
          <w:sz w:val="20"/>
          <w:szCs w:val="20"/>
          <w:lang w:val="uk-UA"/>
        </w:rPr>
        <w:sectPr w:rsidR="00C8770C" w:rsidSect="003A7069">
          <w:type w:val="continuous"/>
          <w:pgSz w:w="11906" w:h="16838"/>
          <w:pgMar w:top="1134" w:right="1418" w:bottom="1418" w:left="1418" w:header="709" w:footer="709" w:gutter="0"/>
          <w:cols w:num="2" w:space="284"/>
          <w:docGrid w:linePitch="381"/>
        </w:sectPr>
      </w:pPr>
    </w:p>
    <w:p w:rsidR="00D935F5" w:rsidRDefault="00D935F5" w:rsidP="002E7453">
      <w:pPr>
        <w:widowControl w:val="0"/>
        <w:suppressAutoHyphens/>
        <w:jc w:val="center"/>
        <w:rPr>
          <w:b/>
          <w:sz w:val="18"/>
          <w:szCs w:val="18"/>
          <w:lang w:val="en-US"/>
        </w:rPr>
      </w:pPr>
    </w:p>
    <w:tbl>
      <w:tblPr>
        <w:tblStyle w:val="ac"/>
        <w:tblW w:w="9072" w:type="dxa"/>
        <w:tblLook w:val="04A0" w:firstRow="1" w:lastRow="0" w:firstColumn="1" w:lastColumn="0" w:noHBand="0" w:noVBand="1"/>
      </w:tblPr>
      <w:tblGrid>
        <w:gridCol w:w="4536"/>
        <w:gridCol w:w="4536"/>
      </w:tblGrid>
      <w:tr w:rsidR="00482D94" w:rsidTr="00482D94">
        <w:tc>
          <w:tcPr>
            <w:tcW w:w="4536" w:type="dxa"/>
            <w:tcBorders>
              <w:top w:val="nil"/>
              <w:left w:val="nil"/>
              <w:bottom w:val="nil"/>
              <w:right w:val="nil"/>
            </w:tcBorders>
          </w:tcPr>
          <w:p w:rsidR="00482D94" w:rsidRPr="00482D94" w:rsidRDefault="00482D94" w:rsidP="00482D94">
            <w:pPr>
              <w:widowControl w:val="0"/>
              <w:suppressAutoHyphens/>
              <w:rPr>
                <w:b/>
                <w:szCs w:val="18"/>
                <w:lang w:val="en-US"/>
              </w:rPr>
            </w:pPr>
            <w:r w:rsidRPr="00482D94">
              <w:rPr>
                <w:b/>
                <w:szCs w:val="18"/>
                <w:lang w:val="en-US"/>
              </w:rPr>
              <w:t>a</w:t>
            </w:r>
          </w:p>
        </w:tc>
        <w:tc>
          <w:tcPr>
            <w:tcW w:w="4536" w:type="dxa"/>
            <w:tcBorders>
              <w:top w:val="nil"/>
              <w:left w:val="nil"/>
              <w:bottom w:val="nil"/>
              <w:right w:val="nil"/>
            </w:tcBorders>
          </w:tcPr>
          <w:p w:rsidR="00482D94" w:rsidRPr="00482D94" w:rsidRDefault="00482D94" w:rsidP="00482D94">
            <w:pPr>
              <w:widowControl w:val="0"/>
              <w:suppressAutoHyphens/>
              <w:rPr>
                <w:b/>
                <w:szCs w:val="18"/>
                <w:lang w:val="en-US"/>
              </w:rPr>
            </w:pPr>
            <w:r w:rsidRPr="00482D94">
              <w:rPr>
                <w:b/>
                <w:szCs w:val="18"/>
                <w:lang w:val="en-US"/>
              </w:rPr>
              <w:t>b</w:t>
            </w:r>
          </w:p>
        </w:tc>
      </w:tr>
      <w:tr w:rsidR="00482D94" w:rsidTr="00482D94">
        <w:tc>
          <w:tcPr>
            <w:tcW w:w="4536" w:type="dxa"/>
            <w:tcBorders>
              <w:top w:val="nil"/>
              <w:left w:val="nil"/>
              <w:bottom w:val="nil"/>
              <w:right w:val="nil"/>
            </w:tcBorders>
          </w:tcPr>
          <w:p w:rsidR="00482D94" w:rsidRDefault="00482D94" w:rsidP="002E7453">
            <w:pPr>
              <w:widowControl w:val="0"/>
              <w:suppressAutoHyphens/>
              <w:jc w:val="center"/>
            </w:pPr>
            <w:r>
              <w:object w:dxaOrig="11325" w:dyaOrig="10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2" type="#_x0000_t75" style="width:214.2pt;height:198pt" o:ole="">
                  <v:imagedata r:id="rId50" o:title=""/>
                </v:shape>
                <o:OLEObject Type="Embed" ProgID="PBrush" ShapeID="_x0000_i1262" DrawAspect="Content" ObjectID="_1761541134" r:id="rId51"/>
              </w:object>
            </w:r>
          </w:p>
        </w:tc>
        <w:tc>
          <w:tcPr>
            <w:tcW w:w="4536" w:type="dxa"/>
            <w:tcBorders>
              <w:top w:val="nil"/>
              <w:left w:val="nil"/>
              <w:bottom w:val="nil"/>
              <w:right w:val="nil"/>
            </w:tcBorders>
          </w:tcPr>
          <w:p w:rsidR="00482D94" w:rsidRDefault="00482D94" w:rsidP="002E7453">
            <w:pPr>
              <w:widowControl w:val="0"/>
              <w:suppressAutoHyphens/>
              <w:jc w:val="center"/>
            </w:pPr>
            <w:r>
              <w:object w:dxaOrig="11325" w:dyaOrig="10275">
                <v:shape id="_x0000_i1263" type="#_x0000_t75" style="width:210pt;height:197.4pt" o:ole="">
                  <v:imagedata r:id="rId52" o:title=""/>
                </v:shape>
                <o:OLEObject Type="Embed" ProgID="PBrush" ShapeID="_x0000_i1263" DrawAspect="Content" ObjectID="_1761541135" r:id="rId53"/>
              </w:object>
            </w:r>
          </w:p>
        </w:tc>
      </w:tr>
      <w:tr w:rsidR="00482D94" w:rsidTr="00482D94">
        <w:trPr>
          <w:trHeight w:val="173"/>
        </w:trPr>
        <w:tc>
          <w:tcPr>
            <w:tcW w:w="4536" w:type="dxa"/>
            <w:tcBorders>
              <w:top w:val="nil"/>
              <w:left w:val="nil"/>
              <w:bottom w:val="nil"/>
              <w:right w:val="nil"/>
            </w:tcBorders>
          </w:tcPr>
          <w:p w:rsidR="00482D94" w:rsidRPr="00482D94" w:rsidRDefault="00482D94" w:rsidP="002E7453">
            <w:pPr>
              <w:widowControl w:val="0"/>
              <w:suppressAutoHyphens/>
              <w:jc w:val="center"/>
            </w:pPr>
          </w:p>
        </w:tc>
        <w:tc>
          <w:tcPr>
            <w:tcW w:w="4536" w:type="dxa"/>
            <w:tcBorders>
              <w:top w:val="nil"/>
              <w:left w:val="nil"/>
              <w:bottom w:val="nil"/>
              <w:right w:val="nil"/>
            </w:tcBorders>
          </w:tcPr>
          <w:p w:rsidR="00482D94" w:rsidRPr="00482D94" w:rsidRDefault="00482D94" w:rsidP="002E7453">
            <w:pPr>
              <w:widowControl w:val="0"/>
              <w:suppressAutoHyphens/>
              <w:jc w:val="center"/>
            </w:pPr>
          </w:p>
        </w:tc>
      </w:tr>
      <w:tr w:rsidR="00482D94" w:rsidTr="00482D94">
        <w:tc>
          <w:tcPr>
            <w:tcW w:w="4536" w:type="dxa"/>
            <w:tcBorders>
              <w:top w:val="nil"/>
              <w:left w:val="nil"/>
              <w:bottom w:val="nil"/>
              <w:right w:val="nil"/>
            </w:tcBorders>
          </w:tcPr>
          <w:p w:rsidR="00482D94" w:rsidRPr="00482D94" w:rsidRDefault="00482D94" w:rsidP="00482D94">
            <w:pPr>
              <w:widowControl w:val="0"/>
              <w:suppressAutoHyphens/>
              <w:rPr>
                <w:b/>
                <w:szCs w:val="18"/>
                <w:lang w:val="en-US"/>
              </w:rPr>
            </w:pPr>
            <w:r w:rsidRPr="00482D94">
              <w:rPr>
                <w:b/>
                <w:szCs w:val="18"/>
                <w:lang w:val="en-US"/>
              </w:rPr>
              <w:t>c</w:t>
            </w:r>
          </w:p>
        </w:tc>
        <w:tc>
          <w:tcPr>
            <w:tcW w:w="4536" w:type="dxa"/>
            <w:tcBorders>
              <w:top w:val="nil"/>
              <w:left w:val="nil"/>
              <w:bottom w:val="nil"/>
              <w:right w:val="nil"/>
            </w:tcBorders>
          </w:tcPr>
          <w:p w:rsidR="00482D94" w:rsidRPr="00482D94" w:rsidRDefault="00482D94" w:rsidP="00482D94">
            <w:pPr>
              <w:widowControl w:val="0"/>
              <w:suppressAutoHyphens/>
              <w:rPr>
                <w:b/>
                <w:szCs w:val="18"/>
                <w:lang w:val="en-US"/>
              </w:rPr>
            </w:pPr>
            <w:r w:rsidRPr="00482D94">
              <w:rPr>
                <w:b/>
                <w:szCs w:val="18"/>
                <w:lang w:val="en-US"/>
              </w:rPr>
              <w:t>d</w:t>
            </w:r>
          </w:p>
        </w:tc>
      </w:tr>
      <w:tr w:rsidR="00482D94" w:rsidTr="00482D94">
        <w:tc>
          <w:tcPr>
            <w:tcW w:w="4536" w:type="dxa"/>
            <w:tcBorders>
              <w:top w:val="nil"/>
              <w:left w:val="nil"/>
              <w:bottom w:val="nil"/>
              <w:right w:val="nil"/>
            </w:tcBorders>
          </w:tcPr>
          <w:p w:rsidR="00482D94" w:rsidRPr="005C3AD1" w:rsidRDefault="00482D94" w:rsidP="005C3AD1">
            <w:pPr>
              <w:widowControl w:val="0"/>
              <w:suppressAutoHyphens/>
              <w:jc w:val="center"/>
              <w:rPr>
                <w:sz w:val="18"/>
                <w:szCs w:val="18"/>
                <w:lang w:val="en-US"/>
              </w:rPr>
            </w:pPr>
            <w:r>
              <w:object w:dxaOrig="11325" w:dyaOrig="10275">
                <v:shape id="_x0000_i1264" type="#_x0000_t75" style="width:213pt;height:198pt" o:ole="">
                  <v:imagedata r:id="rId54" o:title=""/>
                </v:shape>
                <o:OLEObject Type="Embed" ProgID="PBrush" ShapeID="_x0000_i1264" DrawAspect="Content" ObjectID="_1761541136" r:id="rId55"/>
              </w:object>
            </w:r>
          </w:p>
        </w:tc>
        <w:tc>
          <w:tcPr>
            <w:tcW w:w="4536" w:type="dxa"/>
            <w:tcBorders>
              <w:top w:val="nil"/>
              <w:left w:val="nil"/>
              <w:bottom w:val="nil"/>
              <w:right w:val="nil"/>
            </w:tcBorders>
          </w:tcPr>
          <w:p w:rsidR="00482D94" w:rsidRDefault="00482D94" w:rsidP="005C3AD1">
            <w:pPr>
              <w:widowControl w:val="0"/>
              <w:suppressAutoHyphens/>
              <w:jc w:val="center"/>
              <w:rPr>
                <w:b/>
                <w:sz w:val="18"/>
                <w:szCs w:val="18"/>
                <w:lang w:val="en-US"/>
              </w:rPr>
            </w:pPr>
            <w:r>
              <w:object w:dxaOrig="11325" w:dyaOrig="10275">
                <v:shape id="_x0000_i1265" type="#_x0000_t75" style="width:214.2pt;height:198pt" o:ole="">
                  <v:imagedata r:id="rId56" o:title=""/>
                </v:shape>
                <o:OLEObject Type="Embed" ProgID="PBrush" ShapeID="_x0000_i1265" DrawAspect="Content" ObjectID="_1761541137" r:id="rId57"/>
              </w:object>
            </w:r>
          </w:p>
        </w:tc>
      </w:tr>
    </w:tbl>
    <w:p w:rsidR="005C3AD1" w:rsidRPr="005C3AD1" w:rsidRDefault="005C3AD1" w:rsidP="002E7453">
      <w:pPr>
        <w:widowControl w:val="0"/>
        <w:suppressAutoHyphens/>
        <w:jc w:val="center"/>
        <w:rPr>
          <w:sz w:val="12"/>
          <w:szCs w:val="18"/>
          <w:lang w:val="en-US"/>
        </w:rPr>
      </w:pPr>
    </w:p>
    <w:p w:rsidR="00644E20" w:rsidRPr="00482D94" w:rsidRDefault="00482D94" w:rsidP="002E7453">
      <w:pPr>
        <w:widowControl w:val="0"/>
        <w:suppressAutoHyphens/>
        <w:jc w:val="center"/>
        <w:rPr>
          <w:b/>
          <w:szCs w:val="18"/>
          <w:lang w:val="en-US"/>
        </w:rPr>
      </w:pPr>
      <w:r w:rsidRPr="00482D94">
        <w:rPr>
          <w:b/>
          <w:szCs w:val="18"/>
          <w:lang w:val="en-US"/>
        </w:rPr>
        <w:t>Figure</w:t>
      </w:r>
      <w:r w:rsidR="00644E20" w:rsidRPr="00482D94">
        <w:rPr>
          <w:b/>
          <w:szCs w:val="18"/>
          <w:lang w:val="en-US"/>
        </w:rPr>
        <w:t xml:space="preserve"> </w:t>
      </w:r>
      <w:r w:rsidR="00644E20" w:rsidRPr="00482D94">
        <w:rPr>
          <w:b/>
          <w:szCs w:val="18"/>
          <w:lang w:val="en-US"/>
        </w:rPr>
        <w:t>7</w:t>
      </w:r>
      <w:r w:rsidRPr="00482D94">
        <w:rPr>
          <w:b/>
          <w:szCs w:val="18"/>
          <w:lang w:val="uk-UA"/>
        </w:rPr>
        <w:t xml:space="preserve"> </w:t>
      </w:r>
      <w:r w:rsidRPr="00482D94">
        <w:rPr>
          <w:b/>
          <w:szCs w:val="18"/>
          <w:lang w:val="uk-UA"/>
        </w:rPr>
        <w:t>–</w:t>
      </w:r>
      <w:r w:rsidR="00644E20" w:rsidRPr="00482D94">
        <w:rPr>
          <w:b/>
          <w:szCs w:val="18"/>
          <w:lang w:val="en-US"/>
        </w:rPr>
        <w:t xml:space="preserve"> </w:t>
      </w:r>
      <w:r w:rsidR="000C3F78" w:rsidRPr="00482D94">
        <w:rPr>
          <w:b/>
          <w:szCs w:val="18"/>
          <w:lang w:val="en-US"/>
        </w:rPr>
        <w:t xml:space="preserve">The graph of dependences of pressures on the soil base according to </w:t>
      </w:r>
      <w:r w:rsidR="0070705D" w:rsidRPr="00482D94">
        <w:rPr>
          <w:b/>
          <w:szCs w:val="18"/>
          <w:lang w:val="en-US"/>
        </w:rPr>
        <w:t>FEM</w:t>
      </w:r>
      <w:r w:rsidR="000C3F78" w:rsidRPr="00482D94">
        <w:rPr>
          <w:b/>
          <w:szCs w:val="18"/>
          <w:lang w:val="en-US"/>
        </w:rPr>
        <w:t xml:space="preserve"> modeling using hardening soil model and volumetric soil elements on the reinforcement ratio for different variants </w:t>
      </w:r>
      <w:r>
        <w:rPr>
          <w:b/>
          <w:szCs w:val="18"/>
          <w:lang w:val="en-US"/>
        </w:rPr>
        <w:br/>
      </w:r>
      <w:r w:rsidR="000C3F78" w:rsidRPr="00482D94">
        <w:rPr>
          <w:b/>
          <w:szCs w:val="18"/>
          <w:lang w:val="en-US"/>
        </w:rPr>
        <w:t xml:space="preserve">of the arrangement scheme of SCE in the plan at values of settlement of the center of the stamp: </w:t>
      </w:r>
      <w:r>
        <w:rPr>
          <w:b/>
          <w:szCs w:val="18"/>
          <w:lang w:val="en-US"/>
        </w:rPr>
        <w:br/>
      </w:r>
      <w:r w:rsidR="000C3F78" w:rsidRPr="00482D94">
        <w:rPr>
          <w:b/>
          <w:szCs w:val="18"/>
          <w:lang w:val="en-US"/>
        </w:rPr>
        <w:t>a – 4 mm</w:t>
      </w:r>
      <w:r w:rsidR="00644E20" w:rsidRPr="00482D94">
        <w:rPr>
          <w:b/>
          <w:szCs w:val="18"/>
          <w:lang w:val="en-US"/>
        </w:rPr>
        <w:t xml:space="preserve">; </w:t>
      </w:r>
      <w:r w:rsidR="000C3F78" w:rsidRPr="00482D94">
        <w:rPr>
          <w:b/>
          <w:szCs w:val="18"/>
          <w:lang w:val="en-US"/>
        </w:rPr>
        <w:t>b</w:t>
      </w:r>
      <w:r w:rsidR="00644E20" w:rsidRPr="00482D94">
        <w:rPr>
          <w:b/>
          <w:szCs w:val="18"/>
          <w:lang w:val="en-US"/>
        </w:rPr>
        <w:t xml:space="preserve"> – 6 </w:t>
      </w:r>
      <w:r w:rsidR="000C3F78" w:rsidRPr="00482D94">
        <w:rPr>
          <w:b/>
          <w:szCs w:val="18"/>
          <w:lang w:val="en-US"/>
        </w:rPr>
        <w:t>mm; c</w:t>
      </w:r>
      <w:r w:rsidR="00644E20" w:rsidRPr="00482D94">
        <w:rPr>
          <w:b/>
          <w:szCs w:val="18"/>
          <w:lang w:val="en-US"/>
        </w:rPr>
        <w:t xml:space="preserve"> – 8 </w:t>
      </w:r>
      <w:r w:rsidR="000C3F78" w:rsidRPr="00482D94">
        <w:rPr>
          <w:b/>
          <w:szCs w:val="18"/>
          <w:lang w:val="en-US"/>
        </w:rPr>
        <w:t>mm</w:t>
      </w:r>
      <w:r w:rsidR="00644E20" w:rsidRPr="00482D94">
        <w:rPr>
          <w:b/>
          <w:szCs w:val="18"/>
          <w:lang w:val="en-US"/>
        </w:rPr>
        <w:t xml:space="preserve">; </w:t>
      </w:r>
      <w:r w:rsidR="000C3F78" w:rsidRPr="00482D94">
        <w:rPr>
          <w:b/>
          <w:szCs w:val="18"/>
          <w:lang w:val="en-US"/>
        </w:rPr>
        <w:t>d</w:t>
      </w:r>
      <w:r w:rsidR="00644E20" w:rsidRPr="00482D94">
        <w:rPr>
          <w:b/>
          <w:szCs w:val="18"/>
          <w:lang w:val="en-US"/>
        </w:rPr>
        <w:t xml:space="preserve"> – 10 </w:t>
      </w:r>
      <w:r w:rsidR="000C3F78" w:rsidRPr="00482D94">
        <w:rPr>
          <w:b/>
          <w:szCs w:val="18"/>
          <w:lang w:val="en-US"/>
        </w:rPr>
        <w:t>mm</w:t>
      </w:r>
    </w:p>
    <w:p w:rsidR="002E7453" w:rsidRPr="002E7453" w:rsidRDefault="002E7453" w:rsidP="002E7453">
      <w:pPr>
        <w:widowControl w:val="0"/>
        <w:suppressAutoHyphens/>
        <w:jc w:val="center"/>
        <w:rPr>
          <w:sz w:val="18"/>
          <w:szCs w:val="18"/>
          <w:lang w:val="en-US"/>
        </w:rPr>
      </w:pPr>
    </w:p>
    <w:p w:rsidR="00644E20" w:rsidRPr="002E7453" w:rsidRDefault="00644E20" w:rsidP="00E0283A">
      <w:pPr>
        <w:pStyle w:val="a8"/>
        <w:spacing w:before="0" w:beforeAutospacing="0" w:after="0" w:afterAutospacing="0"/>
        <w:ind w:firstLine="142"/>
        <w:jc w:val="both"/>
        <w:rPr>
          <w:sz w:val="18"/>
          <w:szCs w:val="18"/>
          <w:lang w:val="uk-UA"/>
        </w:rPr>
        <w:sectPr w:rsidR="00644E20" w:rsidRPr="002E7453" w:rsidSect="00644E20">
          <w:type w:val="continuous"/>
          <w:pgSz w:w="11906" w:h="16838"/>
          <w:pgMar w:top="1134" w:right="1418" w:bottom="1418" w:left="1418" w:header="709" w:footer="709" w:gutter="0"/>
          <w:cols w:space="284"/>
          <w:docGrid w:linePitch="381"/>
        </w:sectPr>
      </w:pPr>
    </w:p>
    <w:p w:rsidR="00C8770C" w:rsidRPr="00C8770C" w:rsidRDefault="00C8770C" w:rsidP="005C3AD1">
      <w:pPr>
        <w:pStyle w:val="a8"/>
        <w:spacing w:before="0" w:beforeAutospacing="0" w:after="0" w:afterAutospacing="0"/>
        <w:ind w:firstLine="142"/>
        <w:jc w:val="both"/>
        <w:rPr>
          <w:sz w:val="20"/>
          <w:szCs w:val="20"/>
          <w:lang w:val="uk-UA"/>
        </w:rPr>
      </w:pPr>
      <w:r w:rsidRPr="00C8770C">
        <w:rPr>
          <w:sz w:val="20"/>
          <w:szCs w:val="20"/>
          <w:lang w:val="en-US"/>
        </w:rPr>
        <w:lastRenderedPageBreak/>
        <w:t>Therefore, analyzing the obtained cross-sections and curves on the graphs of the dependenc</w:t>
      </w:r>
      <w:bookmarkStart w:id="0" w:name="_GoBack"/>
      <w:bookmarkEnd w:id="0"/>
      <w:r w:rsidRPr="00C8770C">
        <w:rPr>
          <w:sz w:val="20"/>
          <w:szCs w:val="20"/>
          <w:lang w:val="en-US"/>
        </w:rPr>
        <w:t>e</w:t>
      </w:r>
      <w:r>
        <w:rPr>
          <w:sz w:val="20"/>
          <w:szCs w:val="20"/>
          <w:lang w:val="en-US"/>
        </w:rPr>
        <w:t>s</w:t>
      </w:r>
      <w:r w:rsidRPr="00C8770C">
        <w:rPr>
          <w:sz w:val="20"/>
          <w:szCs w:val="20"/>
          <w:lang w:val="en-US"/>
        </w:rPr>
        <w:t xml:space="preserve"> of the pressures on the base from the reinforcement </w:t>
      </w:r>
      <w:r>
        <w:rPr>
          <w:sz w:val="20"/>
          <w:szCs w:val="20"/>
          <w:lang w:val="en-US"/>
        </w:rPr>
        <w:t xml:space="preserve">ratio </w:t>
      </w:r>
      <w:r w:rsidRPr="00C8770C">
        <w:rPr>
          <w:sz w:val="20"/>
          <w:szCs w:val="20"/>
          <w:lang w:val="en-US"/>
        </w:rPr>
        <w:t xml:space="preserve">of </w:t>
      </w:r>
      <w:r>
        <w:rPr>
          <w:sz w:val="20"/>
          <w:szCs w:val="20"/>
          <w:lang w:val="en-US"/>
        </w:rPr>
        <w:t>S</w:t>
      </w:r>
      <w:r w:rsidRPr="00C8770C">
        <w:rPr>
          <w:sz w:val="20"/>
          <w:szCs w:val="20"/>
          <w:lang w:val="en-US"/>
        </w:rPr>
        <w:t xml:space="preserve">CE with the parameters of the soil base, </w:t>
      </w:r>
      <w:r>
        <w:rPr>
          <w:sz w:val="20"/>
          <w:szCs w:val="20"/>
          <w:lang w:val="en-US"/>
        </w:rPr>
        <w:t>strip</w:t>
      </w:r>
      <w:r w:rsidRPr="00C8770C">
        <w:rPr>
          <w:sz w:val="20"/>
          <w:szCs w:val="20"/>
          <w:lang w:val="en-US"/>
        </w:rPr>
        <w:t xml:space="preserve"> stamp and constant depth of base reinforcement specified in the study, the following generalizations are possible.</w:t>
      </w:r>
    </w:p>
    <w:p w:rsidR="00C8770C" w:rsidRDefault="00C8770C" w:rsidP="00C8770C">
      <w:pPr>
        <w:pStyle w:val="a8"/>
        <w:spacing w:before="0" w:beforeAutospacing="0" w:after="0" w:afterAutospacing="0"/>
        <w:ind w:firstLine="142"/>
        <w:jc w:val="both"/>
        <w:rPr>
          <w:sz w:val="20"/>
          <w:szCs w:val="20"/>
          <w:lang w:val="en-US"/>
        </w:rPr>
      </w:pPr>
      <w:r w:rsidRPr="00C8770C">
        <w:rPr>
          <w:sz w:val="20"/>
          <w:szCs w:val="20"/>
          <w:lang w:val="en-US"/>
        </w:rPr>
        <w:lastRenderedPageBreak/>
        <w:t xml:space="preserve">1. When placing 2 elements in each row of reinforcement (up to the reinforcement </w:t>
      </w:r>
      <w:r>
        <w:rPr>
          <w:sz w:val="20"/>
          <w:szCs w:val="20"/>
          <w:lang w:val="en-US"/>
        </w:rPr>
        <w:t>ratio</w:t>
      </w:r>
      <w:r w:rsidRPr="00C8770C">
        <w:rPr>
          <w:sz w:val="20"/>
          <w:szCs w:val="20"/>
          <w:lang w:val="en-US"/>
        </w:rPr>
        <w:t xml:space="preserve"> of 7.1%), the first </w:t>
      </w:r>
      <w:r>
        <w:rPr>
          <w:sz w:val="20"/>
          <w:szCs w:val="20"/>
          <w:lang w:val="en-US"/>
        </w:rPr>
        <w:t>arrangement scheme</w:t>
      </w:r>
      <w:r w:rsidRPr="00C8770C">
        <w:rPr>
          <w:sz w:val="20"/>
          <w:szCs w:val="20"/>
          <w:lang w:val="en-US"/>
        </w:rPr>
        <w:t xml:space="preserve"> is the most effective, when all elements are placed under the stamp, and the distance from the center of the </w:t>
      </w:r>
      <w:r>
        <w:rPr>
          <w:sz w:val="20"/>
          <w:szCs w:val="20"/>
          <w:lang w:val="en-US"/>
        </w:rPr>
        <w:t>S</w:t>
      </w:r>
      <w:r w:rsidRPr="00C8770C">
        <w:rPr>
          <w:sz w:val="20"/>
          <w:szCs w:val="20"/>
          <w:lang w:val="en-US"/>
        </w:rPr>
        <w:t>CE to the edge of the stamp is 1.5 their diameters.</w:t>
      </w:r>
    </w:p>
    <w:p w:rsidR="00C8770C" w:rsidRPr="00AC58D3" w:rsidRDefault="00C8770C" w:rsidP="00AC58D3">
      <w:pPr>
        <w:pStyle w:val="a8"/>
        <w:spacing w:before="0" w:beforeAutospacing="0" w:after="0" w:afterAutospacing="0"/>
        <w:ind w:firstLine="142"/>
        <w:jc w:val="both"/>
        <w:rPr>
          <w:sz w:val="20"/>
          <w:szCs w:val="20"/>
          <w:lang w:val="en-US"/>
        </w:rPr>
      </w:pPr>
      <w:r w:rsidRPr="00AC58D3">
        <w:rPr>
          <w:sz w:val="20"/>
          <w:szCs w:val="20"/>
          <w:lang w:val="en-US"/>
        </w:rPr>
        <w:lastRenderedPageBreak/>
        <w:t xml:space="preserve">2. When placing more than two elements in each row of reinforcement (7.1% reinforcement </w:t>
      </w:r>
      <w:r w:rsidR="00AC58D3">
        <w:rPr>
          <w:sz w:val="20"/>
          <w:szCs w:val="20"/>
          <w:lang w:val="en-US"/>
        </w:rPr>
        <w:t>ratio</w:t>
      </w:r>
      <w:r w:rsidRPr="00AC58D3">
        <w:rPr>
          <w:sz w:val="20"/>
          <w:szCs w:val="20"/>
          <w:lang w:val="en-US"/>
        </w:rPr>
        <w:t xml:space="preserve"> and more), </w:t>
      </w:r>
      <w:r w:rsidR="00AC58D3" w:rsidRPr="00C8770C">
        <w:rPr>
          <w:sz w:val="20"/>
          <w:szCs w:val="20"/>
          <w:lang w:val="en-US"/>
        </w:rPr>
        <w:t xml:space="preserve">the </w:t>
      </w:r>
      <w:r w:rsidR="00AC58D3">
        <w:rPr>
          <w:sz w:val="20"/>
          <w:szCs w:val="20"/>
          <w:lang w:val="en-US"/>
        </w:rPr>
        <w:t>second</w:t>
      </w:r>
      <w:r w:rsidR="00AC58D3" w:rsidRPr="00C8770C">
        <w:rPr>
          <w:sz w:val="20"/>
          <w:szCs w:val="20"/>
          <w:lang w:val="en-US"/>
        </w:rPr>
        <w:t xml:space="preserve"> </w:t>
      </w:r>
      <w:r w:rsidR="00AC58D3">
        <w:rPr>
          <w:sz w:val="20"/>
          <w:szCs w:val="20"/>
          <w:lang w:val="en-US"/>
        </w:rPr>
        <w:t>arrangement scheme</w:t>
      </w:r>
      <w:r w:rsidR="00AC58D3" w:rsidRPr="00C8770C">
        <w:rPr>
          <w:sz w:val="20"/>
          <w:szCs w:val="20"/>
          <w:lang w:val="en-US"/>
        </w:rPr>
        <w:t xml:space="preserve"> </w:t>
      </w:r>
      <w:r w:rsidRPr="00AC58D3">
        <w:rPr>
          <w:sz w:val="20"/>
          <w:szCs w:val="20"/>
          <w:lang w:val="en-US"/>
        </w:rPr>
        <w:t xml:space="preserve">is the most effective, when all elements are located under the stamp, and the distance from the center of the </w:t>
      </w:r>
      <w:r w:rsidR="00AC58D3">
        <w:rPr>
          <w:sz w:val="20"/>
          <w:szCs w:val="20"/>
          <w:lang w:val="en-US"/>
        </w:rPr>
        <w:t>S</w:t>
      </w:r>
      <w:r w:rsidRPr="00AC58D3">
        <w:rPr>
          <w:sz w:val="20"/>
          <w:szCs w:val="20"/>
          <w:lang w:val="en-US"/>
        </w:rPr>
        <w:t>CE to the edge of the stamp is 0.5 of their diameters.</w:t>
      </w:r>
    </w:p>
    <w:p w:rsidR="00AC58D3" w:rsidRPr="00AC58D3" w:rsidRDefault="00AC58D3" w:rsidP="00AC58D3">
      <w:pPr>
        <w:pStyle w:val="a8"/>
        <w:spacing w:before="0" w:beforeAutospacing="0" w:after="0" w:afterAutospacing="0"/>
        <w:ind w:firstLine="142"/>
        <w:jc w:val="both"/>
        <w:rPr>
          <w:sz w:val="20"/>
          <w:szCs w:val="20"/>
          <w:lang w:val="en-US"/>
        </w:rPr>
      </w:pPr>
      <w:r>
        <w:rPr>
          <w:sz w:val="20"/>
          <w:szCs w:val="20"/>
          <w:lang w:val="en-US"/>
        </w:rPr>
        <w:t xml:space="preserve">3. </w:t>
      </w:r>
      <w:r w:rsidRPr="00AC58D3">
        <w:rPr>
          <w:sz w:val="20"/>
          <w:szCs w:val="20"/>
          <w:lang w:val="en-US"/>
        </w:rPr>
        <w:t>With high reinforcement</w:t>
      </w:r>
      <w:r>
        <w:rPr>
          <w:sz w:val="20"/>
          <w:szCs w:val="20"/>
          <w:lang w:val="en-US"/>
        </w:rPr>
        <w:t xml:space="preserve"> ratio</w:t>
      </w:r>
      <w:r w:rsidRPr="00AC58D3">
        <w:rPr>
          <w:sz w:val="20"/>
          <w:szCs w:val="20"/>
          <w:lang w:val="en-US"/>
        </w:rPr>
        <w:t xml:space="preserve"> of the </w:t>
      </w:r>
      <w:r>
        <w:rPr>
          <w:sz w:val="20"/>
          <w:szCs w:val="20"/>
          <w:lang w:val="en-US"/>
        </w:rPr>
        <w:t xml:space="preserve">soil </w:t>
      </w:r>
      <w:r w:rsidRPr="00AC58D3">
        <w:rPr>
          <w:sz w:val="20"/>
          <w:szCs w:val="20"/>
          <w:lang w:val="en-US"/>
        </w:rPr>
        <w:t xml:space="preserve">base (39.7%), when the elements are located closer than 1.5 of their diameters from each other, the placement of elements becomes effective, in which the base is also reinforced behind the side faces of the stamp (in the conducted studies, the distance from the center of the </w:t>
      </w:r>
      <w:r>
        <w:rPr>
          <w:sz w:val="20"/>
          <w:szCs w:val="20"/>
          <w:lang w:val="en-US"/>
        </w:rPr>
        <w:t>S</w:t>
      </w:r>
      <w:r w:rsidRPr="00AC58D3">
        <w:rPr>
          <w:sz w:val="20"/>
          <w:szCs w:val="20"/>
          <w:lang w:val="en-US"/>
        </w:rPr>
        <w:t>CE to the outer face of the stamp is 0.5 diameters).</w:t>
      </w:r>
    </w:p>
    <w:p w:rsidR="00AC58D3" w:rsidRPr="00AC58D3" w:rsidRDefault="00AC58D3" w:rsidP="00AC58D3">
      <w:pPr>
        <w:pStyle w:val="a8"/>
        <w:spacing w:before="0" w:beforeAutospacing="0" w:after="0" w:afterAutospacing="0"/>
        <w:ind w:firstLine="142"/>
        <w:jc w:val="both"/>
        <w:rPr>
          <w:sz w:val="20"/>
          <w:szCs w:val="20"/>
          <w:lang w:val="en-US"/>
        </w:rPr>
      </w:pPr>
      <w:r w:rsidRPr="00AC58D3">
        <w:rPr>
          <w:sz w:val="20"/>
          <w:szCs w:val="20"/>
          <w:lang w:val="en-US"/>
        </w:rPr>
        <w:t>4. We also note that the generalizations formulated above generally correspond to different pressures on the</w:t>
      </w:r>
      <w:r>
        <w:rPr>
          <w:sz w:val="20"/>
          <w:szCs w:val="20"/>
          <w:lang w:val="en-US"/>
        </w:rPr>
        <w:t xml:space="preserve"> soil base</w:t>
      </w:r>
      <w:r w:rsidRPr="00AC58D3">
        <w:rPr>
          <w:sz w:val="20"/>
          <w:szCs w:val="20"/>
          <w:lang w:val="en-US"/>
        </w:rPr>
        <w:t xml:space="preserve">, both in linear and non-linear (elastic-plastic) stages of the base's </w:t>
      </w:r>
      <w:r>
        <w:rPr>
          <w:sz w:val="20"/>
          <w:szCs w:val="20"/>
          <w:lang w:val="en-US"/>
        </w:rPr>
        <w:t>work.</w:t>
      </w:r>
    </w:p>
    <w:p w:rsidR="005C3AD1" w:rsidRDefault="005C3AD1" w:rsidP="004E097B">
      <w:pPr>
        <w:pStyle w:val="a8"/>
        <w:tabs>
          <w:tab w:val="num" w:pos="1428"/>
        </w:tabs>
        <w:spacing w:before="0" w:beforeAutospacing="0" w:after="0" w:afterAutospacing="0"/>
        <w:ind w:firstLine="142"/>
        <w:jc w:val="both"/>
        <w:rPr>
          <w:sz w:val="20"/>
          <w:szCs w:val="20"/>
          <w:lang w:val="uk-UA"/>
        </w:rPr>
      </w:pPr>
    </w:p>
    <w:p w:rsidR="00482D94" w:rsidRDefault="00482D94" w:rsidP="004E097B">
      <w:pPr>
        <w:pStyle w:val="a8"/>
        <w:tabs>
          <w:tab w:val="num" w:pos="1428"/>
        </w:tabs>
        <w:spacing w:before="0" w:beforeAutospacing="0" w:after="0" w:afterAutospacing="0"/>
        <w:ind w:firstLine="142"/>
        <w:jc w:val="both"/>
        <w:rPr>
          <w:sz w:val="20"/>
          <w:szCs w:val="20"/>
          <w:lang w:val="uk-UA"/>
        </w:rPr>
      </w:pPr>
    </w:p>
    <w:p w:rsidR="00482D94" w:rsidRPr="007E0750" w:rsidRDefault="00482D94" w:rsidP="004E097B">
      <w:pPr>
        <w:pStyle w:val="a8"/>
        <w:tabs>
          <w:tab w:val="num" w:pos="1428"/>
        </w:tabs>
        <w:spacing w:before="0" w:beforeAutospacing="0" w:after="0" w:afterAutospacing="0"/>
        <w:ind w:firstLine="142"/>
        <w:jc w:val="both"/>
        <w:rPr>
          <w:sz w:val="20"/>
          <w:szCs w:val="20"/>
          <w:lang w:val="uk-UA"/>
        </w:rPr>
      </w:pPr>
    </w:p>
    <w:p w:rsidR="004E097B" w:rsidRPr="0059196B" w:rsidRDefault="004E097B" w:rsidP="004E097B">
      <w:pPr>
        <w:pStyle w:val="a8"/>
        <w:tabs>
          <w:tab w:val="num" w:pos="1428"/>
        </w:tabs>
        <w:spacing w:before="0" w:beforeAutospacing="0" w:after="0" w:afterAutospacing="0"/>
        <w:ind w:firstLine="142"/>
        <w:jc w:val="both"/>
        <w:rPr>
          <w:b/>
          <w:sz w:val="20"/>
          <w:szCs w:val="20"/>
          <w:lang w:val="en-US"/>
        </w:rPr>
      </w:pPr>
      <w:r w:rsidRPr="00937B37">
        <w:rPr>
          <w:b/>
          <w:sz w:val="20"/>
          <w:szCs w:val="20"/>
          <w:lang w:val="en-US"/>
        </w:rPr>
        <w:lastRenderedPageBreak/>
        <w:t>Conclusions</w:t>
      </w:r>
    </w:p>
    <w:p w:rsidR="00AC58D3" w:rsidRPr="00AC58D3" w:rsidRDefault="00AC58D3" w:rsidP="005C3AD1">
      <w:pPr>
        <w:pStyle w:val="a8"/>
        <w:spacing w:before="0" w:beforeAutospacing="0" w:after="0" w:afterAutospacing="0"/>
        <w:ind w:firstLine="142"/>
        <w:jc w:val="both"/>
        <w:rPr>
          <w:sz w:val="20"/>
          <w:szCs w:val="20"/>
          <w:lang w:val="en-US"/>
        </w:rPr>
      </w:pPr>
      <w:r w:rsidRPr="00AC58D3">
        <w:rPr>
          <w:sz w:val="20"/>
          <w:szCs w:val="20"/>
          <w:lang w:val="en-US"/>
        </w:rPr>
        <w:t xml:space="preserve">Thus, we can </w:t>
      </w:r>
      <w:r w:rsidR="0070705D">
        <w:rPr>
          <w:sz w:val="20"/>
          <w:szCs w:val="20"/>
          <w:lang w:val="en-US"/>
        </w:rPr>
        <w:t>summarize</w:t>
      </w:r>
      <w:r w:rsidRPr="00AC58D3">
        <w:rPr>
          <w:sz w:val="20"/>
          <w:szCs w:val="20"/>
          <w:lang w:val="en-US"/>
        </w:rPr>
        <w:t xml:space="preserve"> the following from the results obtained in this work.</w:t>
      </w:r>
    </w:p>
    <w:p w:rsidR="0070705D" w:rsidRPr="0070705D" w:rsidRDefault="0070705D" w:rsidP="0070705D">
      <w:pPr>
        <w:pStyle w:val="a8"/>
        <w:spacing w:before="0" w:beforeAutospacing="0" w:after="0" w:afterAutospacing="0"/>
        <w:ind w:firstLine="142"/>
        <w:jc w:val="both"/>
        <w:rPr>
          <w:sz w:val="20"/>
          <w:szCs w:val="20"/>
          <w:lang w:val="en-US"/>
        </w:rPr>
      </w:pPr>
      <w:r>
        <w:rPr>
          <w:sz w:val="20"/>
          <w:szCs w:val="20"/>
          <w:lang w:val="en-US"/>
        </w:rPr>
        <w:t xml:space="preserve">1. </w:t>
      </w:r>
      <w:r w:rsidRPr="0070705D">
        <w:rPr>
          <w:sz w:val="20"/>
          <w:szCs w:val="20"/>
          <w:lang w:val="en-US"/>
        </w:rPr>
        <w:t xml:space="preserve">The effective zones of </w:t>
      </w:r>
      <w:r>
        <w:rPr>
          <w:sz w:val="20"/>
          <w:szCs w:val="20"/>
          <w:lang w:val="en-US"/>
        </w:rPr>
        <w:t>work</w:t>
      </w:r>
      <w:r w:rsidRPr="0070705D">
        <w:rPr>
          <w:sz w:val="20"/>
          <w:szCs w:val="20"/>
          <w:lang w:val="en-US"/>
        </w:rPr>
        <w:t xml:space="preserve"> of </w:t>
      </w:r>
      <w:r>
        <w:rPr>
          <w:sz w:val="20"/>
          <w:szCs w:val="20"/>
          <w:lang w:val="en-US"/>
        </w:rPr>
        <w:t>strip</w:t>
      </w:r>
      <w:r w:rsidRPr="0070705D">
        <w:rPr>
          <w:sz w:val="20"/>
          <w:szCs w:val="20"/>
          <w:lang w:val="en-US"/>
        </w:rPr>
        <w:t xml:space="preserve"> stamps are identified under the considered soil conditions both in linear and non-linear (elastic-plastic) stages of operation of the base</w:t>
      </w:r>
    </w:p>
    <w:p w:rsidR="0070705D" w:rsidRDefault="0070705D" w:rsidP="0070705D">
      <w:pPr>
        <w:pStyle w:val="a8"/>
        <w:spacing w:before="0" w:beforeAutospacing="0" w:after="0" w:afterAutospacing="0"/>
        <w:ind w:firstLine="142"/>
        <w:jc w:val="both"/>
        <w:rPr>
          <w:sz w:val="20"/>
          <w:szCs w:val="20"/>
          <w:lang w:val="en-US"/>
        </w:rPr>
      </w:pPr>
      <w:r>
        <w:rPr>
          <w:sz w:val="20"/>
          <w:szCs w:val="20"/>
          <w:lang w:val="en-US"/>
        </w:rPr>
        <w:t xml:space="preserve">2. </w:t>
      </w:r>
      <w:r w:rsidRPr="0070705D">
        <w:rPr>
          <w:sz w:val="20"/>
          <w:szCs w:val="20"/>
          <w:lang w:val="en-US"/>
        </w:rPr>
        <w:t xml:space="preserve">It was determined that up to 7% </w:t>
      </w:r>
      <w:r>
        <w:rPr>
          <w:sz w:val="20"/>
          <w:szCs w:val="20"/>
          <w:lang w:val="en-US"/>
        </w:rPr>
        <w:t xml:space="preserve">of </w:t>
      </w:r>
      <w:r w:rsidRPr="0070705D">
        <w:rPr>
          <w:sz w:val="20"/>
          <w:szCs w:val="20"/>
          <w:lang w:val="en-US"/>
        </w:rPr>
        <w:t xml:space="preserve">reinforcement is effective </w:t>
      </w:r>
      <w:r>
        <w:rPr>
          <w:sz w:val="20"/>
          <w:szCs w:val="20"/>
          <w:lang w:val="en-US"/>
        </w:rPr>
        <w:t>when</w:t>
      </w:r>
      <w:r w:rsidRPr="0070705D">
        <w:rPr>
          <w:sz w:val="20"/>
          <w:szCs w:val="20"/>
          <w:lang w:val="en-US"/>
        </w:rPr>
        <w:t xml:space="preserve"> the distance from the center of the </w:t>
      </w:r>
      <w:r>
        <w:rPr>
          <w:sz w:val="20"/>
          <w:szCs w:val="20"/>
          <w:lang w:val="en-US"/>
        </w:rPr>
        <w:t>SCE to the edge</w:t>
      </w:r>
      <w:r w:rsidRPr="0070705D">
        <w:rPr>
          <w:sz w:val="20"/>
          <w:szCs w:val="20"/>
          <w:lang w:val="en-US"/>
        </w:rPr>
        <w:t xml:space="preserve"> of the stamp is 1.5 their diameters, in the range of 7...40% - the reinforcement option with the coincidence of the outer faces of the reinforcing ele</w:t>
      </w:r>
      <w:r>
        <w:rPr>
          <w:sz w:val="20"/>
          <w:szCs w:val="20"/>
          <w:lang w:val="en-US"/>
        </w:rPr>
        <w:t>ment and the foundation (stamp)</w:t>
      </w:r>
      <w:r w:rsidRPr="0070705D">
        <w:rPr>
          <w:sz w:val="20"/>
          <w:szCs w:val="20"/>
          <w:lang w:val="en-US"/>
        </w:rPr>
        <w:t xml:space="preserve"> and with a greate</w:t>
      </w:r>
      <w:r>
        <w:rPr>
          <w:sz w:val="20"/>
          <w:szCs w:val="20"/>
          <w:lang w:val="en-US"/>
        </w:rPr>
        <w:t xml:space="preserve">r reinforcement ratio – </w:t>
      </w:r>
      <w:r w:rsidRPr="0070705D">
        <w:rPr>
          <w:sz w:val="20"/>
          <w:szCs w:val="20"/>
          <w:lang w:val="en-US"/>
        </w:rPr>
        <w:t xml:space="preserve">possible </w:t>
      </w:r>
      <w:r>
        <w:rPr>
          <w:sz w:val="20"/>
          <w:szCs w:val="20"/>
          <w:lang w:val="en-US"/>
        </w:rPr>
        <w:t xml:space="preserve">placement </w:t>
      </w:r>
      <w:r w:rsidRPr="0070705D">
        <w:rPr>
          <w:sz w:val="20"/>
          <w:szCs w:val="20"/>
          <w:lang w:val="en-US"/>
        </w:rPr>
        <w:t xml:space="preserve">of the reinforcement zone </w:t>
      </w:r>
      <w:r>
        <w:rPr>
          <w:sz w:val="20"/>
          <w:szCs w:val="20"/>
          <w:lang w:val="en-US"/>
        </w:rPr>
        <w:t>outside</w:t>
      </w:r>
      <w:r w:rsidRPr="0070705D">
        <w:rPr>
          <w:sz w:val="20"/>
          <w:szCs w:val="20"/>
          <w:lang w:val="en-US"/>
        </w:rPr>
        <w:t xml:space="preserve"> the foundation placement (stamp).</w:t>
      </w:r>
    </w:p>
    <w:p w:rsidR="0070705D" w:rsidRPr="0070705D" w:rsidRDefault="0070705D" w:rsidP="0070705D">
      <w:pPr>
        <w:pStyle w:val="a8"/>
        <w:spacing w:before="0" w:beforeAutospacing="0" w:after="0" w:afterAutospacing="0"/>
        <w:ind w:firstLine="142"/>
        <w:jc w:val="both"/>
        <w:rPr>
          <w:sz w:val="20"/>
          <w:szCs w:val="20"/>
          <w:lang w:val="en-US"/>
        </w:rPr>
      </w:pPr>
      <w:r>
        <w:rPr>
          <w:sz w:val="20"/>
          <w:szCs w:val="20"/>
          <w:lang w:val="en-US"/>
        </w:rPr>
        <w:t xml:space="preserve">3. </w:t>
      </w:r>
      <w:r w:rsidRPr="0070705D">
        <w:rPr>
          <w:sz w:val="20"/>
          <w:szCs w:val="20"/>
          <w:lang w:val="en-US"/>
        </w:rPr>
        <w:t>The obtained statements based on the graphs of the dependence</w:t>
      </w:r>
      <w:r>
        <w:rPr>
          <w:sz w:val="20"/>
          <w:szCs w:val="20"/>
          <w:lang w:val="en-US"/>
        </w:rPr>
        <w:t>s</w:t>
      </w:r>
      <w:r w:rsidRPr="0070705D">
        <w:rPr>
          <w:sz w:val="20"/>
          <w:szCs w:val="20"/>
          <w:lang w:val="en-US"/>
        </w:rPr>
        <w:t xml:space="preserve"> of the pressures under the </w:t>
      </w:r>
      <w:r>
        <w:rPr>
          <w:sz w:val="20"/>
          <w:szCs w:val="20"/>
          <w:lang w:val="en-US"/>
        </w:rPr>
        <w:t>strip</w:t>
      </w:r>
      <w:r w:rsidRPr="0070705D">
        <w:rPr>
          <w:sz w:val="20"/>
          <w:szCs w:val="20"/>
          <w:lang w:val="en-US"/>
        </w:rPr>
        <w:t xml:space="preserve"> stamps on the </w:t>
      </w:r>
      <w:r>
        <w:rPr>
          <w:sz w:val="20"/>
          <w:szCs w:val="20"/>
          <w:lang w:val="en-US"/>
        </w:rPr>
        <w:t xml:space="preserve">soil </w:t>
      </w:r>
      <w:r w:rsidRPr="0070705D">
        <w:rPr>
          <w:sz w:val="20"/>
          <w:szCs w:val="20"/>
          <w:lang w:val="en-US"/>
        </w:rPr>
        <w:t xml:space="preserve">base from the reinforcement </w:t>
      </w:r>
      <w:r>
        <w:rPr>
          <w:sz w:val="20"/>
          <w:szCs w:val="20"/>
          <w:lang w:val="en-US"/>
        </w:rPr>
        <w:t xml:space="preserve">ratio </w:t>
      </w:r>
      <w:r w:rsidRPr="0070705D">
        <w:rPr>
          <w:sz w:val="20"/>
          <w:szCs w:val="20"/>
          <w:lang w:val="en-US"/>
        </w:rPr>
        <w:t>have</w:t>
      </w:r>
      <w:r>
        <w:rPr>
          <w:sz w:val="20"/>
          <w:szCs w:val="20"/>
          <w:lang w:val="uk-UA"/>
        </w:rPr>
        <w:t xml:space="preserve"> </w:t>
      </w:r>
      <w:r>
        <w:rPr>
          <w:sz w:val="20"/>
          <w:szCs w:val="20"/>
          <w:lang w:val="en-US"/>
        </w:rPr>
        <w:t xml:space="preserve">a </w:t>
      </w:r>
      <w:r w:rsidRPr="0070705D">
        <w:rPr>
          <w:sz w:val="20"/>
          <w:szCs w:val="20"/>
          <w:lang w:val="en-US"/>
        </w:rPr>
        <w:t xml:space="preserve">satisfactory convergence with the graphic </w:t>
      </w:r>
      <w:r>
        <w:rPr>
          <w:sz w:val="20"/>
          <w:szCs w:val="20"/>
          <w:lang w:val="en-US"/>
        </w:rPr>
        <w:t>cross-</w:t>
      </w:r>
      <w:r w:rsidRPr="0070705D">
        <w:rPr>
          <w:sz w:val="20"/>
          <w:szCs w:val="20"/>
          <w:lang w:val="en-US"/>
        </w:rPr>
        <w:t>sections of the</w:t>
      </w:r>
      <w:r>
        <w:rPr>
          <w:sz w:val="20"/>
          <w:szCs w:val="20"/>
          <w:lang w:val="en-US"/>
        </w:rPr>
        <w:t xml:space="preserve"> soil</w:t>
      </w:r>
      <w:r w:rsidRPr="0070705D">
        <w:rPr>
          <w:sz w:val="20"/>
          <w:szCs w:val="20"/>
          <w:lang w:val="en-US"/>
        </w:rPr>
        <w:t xml:space="preserve"> base settlements</w:t>
      </w:r>
      <w:r>
        <w:rPr>
          <w:sz w:val="20"/>
          <w:szCs w:val="20"/>
          <w:lang w:val="en-US"/>
        </w:rPr>
        <w:t>.</w:t>
      </w:r>
    </w:p>
    <w:p w:rsidR="004E097B" w:rsidRPr="001B7F93" w:rsidRDefault="004E097B" w:rsidP="00CB2133">
      <w:pPr>
        <w:pStyle w:val="a8"/>
        <w:spacing w:before="0" w:beforeAutospacing="0" w:after="0" w:afterAutospacing="0"/>
        <w:ind w:firstLine="142"/>
        <w:jc w:val="both"/>
        <w:rPr>
          <w:color w:val="FF0000"/>
          <w:sz w:val="20"/>
          <w:szCs w:val="20"/>
          <w:lang w:val="uk-UA"/>
        </w:rPr>
        <w:sectPr w:rsidR="004E097B" w:rsidRPr="001B7F93" w:rsidSect="003A7069">
          <w:type w:val="continuous"/>
          <w:pgSz w:w="11906" w:h="16838"/>
          <w:pgMar w:top="1134" w:right="1418" w:bottom="1418" w:left="1418" w:header="709" w:footer="709" w:gutter="0"/>
          <w:cols w:num="2" w:space="284"/>
          <w:docGrid w:linePitch="381"/>
        </w:sectPr>
      </w:pPr>
    </w:p>
    <w:p w:rsidR="00334D55" w:rsidRDefault="00334D55" w:rsidP="00334D55">
      <w:pPr>
        <w:pStyle w:val="a8"/>
        <w:tabs>
          <w:tab w:val="num" w:pos="1428"/>
        </w:tabs>
        <w:spacing w:before="0" w:beforeAutospacing="0" w:after="0" w:afterAutospacing="0"/>
        <w:ind w:firstLine="142"/>
        <w:jc w:val="center"/>
        <w:rPr>
          <w:sz w:val="16"/>
          <w:szCs w:val="16"/>
          <w:lang w:val="uk-UA"/>
        </w:rPr>
      </w:pPr>
    </w:p>
    <w:p w:rsidR="005C3AD1" w:rsidRPr="006B7DFD" w:rsidRDefault="005C3AD1" w:rsidP="005C3AD1">
      <w:pPr>
        <w:pStyle w:val="a8"/>
        <w:tabs>
          <w:tab w:val="num" w:pos="1428"/>
        </w:tabs>
        <w:spacing w:before="0" w:beforeAutospacing="0" w:after="0" w:afterAutospacing="0"/>
        <w:jc w:val="center"/>
        <w:rPr>
          <w:b/>
          <w:sz w:val="20"/>
          <w:szCs w:val="18"/>
          <w:lang w:val="en-US"/>
        </w:rPr>
      </w:pPr>
      <w:r w:rsidRPr="006B7DFD">
        <w:rPr>
          <w:b/>
          <w:sz w:val="20"/>
          <w:szCs w:val="18"/>
          <w:lang w:val="en-US"/>
        </w:rPr>
        <w:t>References</w:t>
      </w:r>
    </w:p>
    <w:tbl>
      <w:tblPr>
        <w:tblW w:w="9077" w:type="dxa"/>
        <w:tblLayout w:type="fixed"/>
        <w:tblCellMar>
          <w:top w:w="3" w:type="dxa"/>
          <w:left w:w="0" w:type="dxa"/>
          <w:bottom w:w="3" w:type="dxa"/>
          <w:right w:w="0" w:type="dxa"/>
        </w:tblCellMar>
        <w:tblLook w:val="04A0" w:firstRow="1" w:lastRow="0" w:firstColumn="1" w:lastColumn="0" w:noHBand="0" w:noVBand="1"/>
      </w:tblPr>
      <w:tblGrid>
        <w:gridCol w:w="4395"/>
        <w:gridCol w:w="288"/>
        <w:gridCol w:w="4394"/>
      </w:tblGrid>
      <w:tr w:rsidR="005C3AD1" w:rsidRPr="005B1B11" w:rsidTr="001C5FAA">
        <w:tc>
          <w:tcPr>
            <w:tcW w:w="4395" w:type="dxa"/>
          </w:tcPr>
          <w:p w:rsidR="005C3AD1" w:rsidRPr="005C3AD1" w:rsidRDefault="005C3AD1" w:rsidP="001C5FAA">
            <w:pPr>
              <w:pStyle w:val="a8"/>
              <w:spacing w:before="0" w:beforeAutospacing="0" w:after="0" w:afterAutospacing="0"/>
              <w:ind w:left="57" w:right="57" w:firstLine="142"/>
              <w:jc w:val="both"/>
              <w:rPr>
                <w:sz w:val="18"/>
                <w:szCs w:val="20"/>
                <w:lang w:val="uk-UA"/>
              </w:rPr>
            </w:pPr>
            <w:r w:rsidRPr="005C3AD1">
              <w:rPr>
                <w:sz w:val="18"/>
                <w:szCs w:val="20"/>
                <w:lang w:val="uk-UA"/>
              </w:rPr>
              <w:t xml:space="preserve">1. ДБН В.2.1-10: 2018. (2018). </w:t>
            </w:r>
            <w:r w:rsidRPr="005C3AD1">
              <w:rPr>
                <w:i/>
                <w:sz w:val="18"/>
                <w:szCs w:val="20"/>
                <w:lang w:val="uk-UA"/>
              </w:rPr>
              <w:t>Основи і фундаменти будівель та споруд. Основні положення</w:t>
            </w:r>
            <w:r w:rsidRPr="005C3AD1">
              <w:rPr>
                <w:sz w:val="18"/>
                <w:szCs w:val="20"/>
                <w:lang w:val="uk-UA"/>
              </w:rPr>
              <w:t>. Київ: Міністерство регіонального розвитку, будівництва та житлово-комунального господарства України</w:t>
            </w:r>
          </w:p>
        </w:tc>
        <w:tc>
          <w:tcPr>
            <w:tcW w:w="288" w:type="dxa"/>
          </w:tcPr>
          <w:p w:rsidR="005C3AD1" w:rsidRPr="005C3AD1" w:rsidRDefault="005C3AD1" w:rsidP="001C5FAA">
            <w:pPr>
              <w:pStyle w:val="a8"/>
              <w:spacing w:before="0" w:beforeAutospacing="0" w:after="0" w:afterAutospacing="0"/>
              <w:ind w:firstLine="284"/>
              <w:jc w:val="both"/>
              <w:rPr>
                <w:rStyle w:val="a5"/>
                <w:rFonts w:ascii="Times New Roman" w:eastAsia="Courier New" w:hAnsi="Times New Roman"/>
                <w:i w:val="0"/>
                <w:iCs w:val="0"/>
                <w:sz w:val="18"/>
                <w:szCs w:val="20"/>
                <w:lang w:val="uk-UA" w:eastAsia="en-US"/>
              </w:rPr>
            </w:pPr>
          </w:p>
        </w:tc>
        <w:tc>
          <w:tcPr>
            <w:tcW w:w="4394" w:type="dxa"/>
          </w:tcPr>
          <w:p w:rsidR="005C3AD1" w:rsidRPr="005C3AD1" w:rsidRDefault="005C3AD1" w:rsidP="001C5FAA">
            <w:pPr>
              <w:pStyle w:val="a3"/>
              <w:spacing w:after="0"/>
              <w:ind w:left="57" w:right="57" w:firstLine="142"/>
              <w:jc w:val="both"/>
              <w:rPr>
                <w:rFonts w:ascii="Times New Roman" w:hAnsi="Times New Roman"/>
                <w:sz w:val="18"/>
                <w:lang w:val="en-US"/>
              </w:rPr>
            </w:pPr>
            <w:r w:rsidRPr="005C3AD1">
              <w:rPr>
                <w:rFonts w:ascii="Times New Roman" w:hAnsi="Times New Roman"/>
                <w:sz w:val="18"/>
                <w:lang w:val="uk-UA"/>
              </w:rPr>
              <w:t>1</w:t>
            </w:r>
            <w:r w:rsidRPr="005C3AD1">
              <w:rPr>
                <w:rFonts w:ascii="Times New Roman" w:hAnsi="Times New Roman"/>
                <w:sz w:val="18"/>
                <w:lang w:val="en-US"/>
              </w:rPr>
              <w:t xml:space="preserve">. DBN V.2.1-10: 2018. (2018). </w:t>
            </w:r>
            <w:r w:rsidRPr="005C3AD1">
              <w:rPr>
                <w:rFonts w:ascii="Times New Roman" w:hAnsi="Times New Roman"/>
                <w:i/>
                <w:sz w:val="18"/>
                <w:lang w:val="en-US"/>
              </w:rPr>
              <w:t>Bases and foundations of buildings and structures. Main principles.</w:t>
            </w:r>
            <w:r w:rsidRPr="005C3AD1">
              <w:rPr>
                <w:rFonts w:ascii="Times New Roman" w:hAnsi="Times New Roman"/>
                <w:sz w:val="18"/>
                <w:lang w:val="en-US"/>
              </w:rPr>
              <w:t xml:space="preserve"> Kyiv: Ministry of Regional Development, Construction, and Housing of Ukraine</w:t>
            </w:r>
          </w:p>
        </w:tc>
      </w:tr>
      <w:tr w:rsidR="005C3AD1" w:rsidRPr="006B7DFD" w:rsidTr="001C5FAA">
        <w:tc>
          <w:tcPr>
            <w:tcW w:w="4395" w:type="dxa"/>
          </w:tcPr>
          <w:p w:rsidR="005C3AD1" w:rsidRPr="005C3AD1" w:rsidRDefault="005C3AD1" w:rsidP="001C5FAA">
            <w:pPr>
              <w:pStyle w:val="a3"/>
              <w:spacing w:after="0"/>
              <w:ind w:left="57" w:right="57" w:firstLine="142"/>
              <w:jc w:val="both"/>
              <w:rPr>
                <w:rFonts w:ascii="Times New Roman" w:hAnsi="Times New Roman"/>
                <w:sz w:val="18"/>
                <w:lang w:val="en-US"/>
              </w:rPr>
            </w:pPr>
            <w:r w:rsidRPr="005C3AD1">
              <w:rPr>
                <w:rFonts w:ascii="Times New Roman" w:hAnsi="Times New Roman"/>
                <w:sz w:val="18"/>
                <w:lang w:val="en-US"/>
              </w:rPr>
              <w:t>2.</w:t>
            </w:r>
            <w:r w:rsidRPr="005C3AD1">
              <w:rPr>
                <w:rFonts w:ascii="Times New Roman" w:hAnsi="Times New Roman"/>
                <w:sz w:val="18"/>
                <w:shd w:val="clear" w:color="auto" w:fill="FFFFFF"/>
                <w:lang w:val="en-US"/>
              </w:rPr>
              <w:t xml:space="preserve"> </w:t>
            </w:r>
            <w:r w:rsidRPr="005C3AD1">
              <w:rPr>
                <w:rFonts w:ascii="Times New Roman" w:hAnsi="Times New Roman"/>
                <w:sz w:val="18"/>
                <w:lang w:val="en-US"/>
              </w:rPr>
              <w:t xml:space="preserve">Alipour R., Khazaei J., Pakbaz M., Ghalandarzadeh A. (2016). Settlement control by deep and mass soil mixing in clayey soil. </w:t>
            </w:r>
            <w:r w:rsidRPr="005C3AD1">
              <w:rPr>
                <w:rFonts w:ascii="Times New Roman" w:hAnsi="Times New Roman"/>
                <w:i/>
                <w:sz w:val="18"/>
                <w:lang w:val="en-US"/>
              </w:rPr>
              <w:t>ICE Proc. Geotechnical Eng</w:t>
            </w:r>
            <w:r w:rsidR="00482D94">
              <w:rPr>
                <w:rFonts w:ascii="Times New Roman" w:hAnsi="Times New Roman"/>
                <w:i/>
                <w:sz w:val="18"/>
                <w:lang w:val="en-US"/>
              </w:rPr>
              <w:t>.</w:t>
            </w:r>
            <w:r w:rsidRPr="005C3AD1">
              <w:rPr>
                <w:rFonts w:ascii="Times New Roman" w:hAnsi="Times New Roman"/>
                <w:sz w:val="18"/>
                <w:lang w:val="en-US"/>
              </w:rPr>
              <w:t>, 169, 319</w:t>
            </w:r>
            <w:r w:rsidRPr="005C3AD1">
              <w:rPr>
                <w:rFonts w:ascii="Times New Roman" w:hAnsi="Times New Roman"/>
                <w:sz w:val="18"/>
                <w:lang w:val="uk-UA"/>
              </w:rPr>
              <w:t>-</w:t>
            </w:r>
            <w:r w:rsidRPr="005C3AD1">
              <w:rPr>
                <w:rFonts w:ascii="Times New Roman" w:hAnsi="Times New Roman"/>
                <w:sz w:val="18"/>
                <w:lang w:val="en-US"/>
              </w:rPr>
              <w:t>330</w:t>
            </w:r>
          </w:p>
          <w:p w:rsidR="005C3AD1" w:rsidRPr="005C3AD1" w:rsidRDefault="005C3AD1" w:rsidP="001C5FAA">
            <w:pPr>
              <w:pStyle w:val="a3"/>
              <w:spacing w:after="0"/>
              <w:ind w:left="57" w:right="57" w:firstLine="142"/>
              <w:jc w:val="both"/>
              <w:rPr>
                <w:rFonts w:ascii="Times New Roman" w:hAnsi="Times New Roman"/>
                <w:sz w:val="18"/>
                <w:lang w:val="en-US"/>
              </w:rPr>
            </w:pPr>
            <w:hyperlink r:id="rId58" w:history="1">
              <w:r w:rsidRPr="005C3AD1">
                <w:rPr>
                  <w:rStyle w:val="ab"/>
                  <w:rFonts w:ascii="Times New Roman" w:hAnsi="Times New Roman"/>
                  <w:sz w:val="18"/>
                  <w:lang w:val="en-US"/>
                </w:rPr>
                <w:t>http://dx.doi.org/10.1680/jgeen.16.00008</w:t>
              </w:r>
            </w:hyperlink>
          </w:p>
        </w:tc>
        <w:tc>
          <w:tcPr>
            <w:tcW w:w="288" w:type="dxa"/>
          </w:tcPr>
          <w:p w:rsidR="005C3AD1" w:rsidRPr="005C3AD1" w:rsidRDefault="005C3AD1" w:rsidP="001C5FAA">
            <w:pPr>
              <w:pStyle w:val="a3"/>
              <w:spacing w:after="0"/>
              <w:ind w:firstLine="284"/>
              <w:jc w:val="both"/>
              <w:rPr>
                <w:rFonts w:ascii="Times New Roman" w:hAnsi="Times New Roman"/>
                <w:sz w:val="18"/>
                <w:lang w:val="en-US"/>
              </w:rPr>
            </w:pPr>
          </w:p>
        </w:tc>
        <w:tc>
          <w:tcPr>
            <w:tcW w:w="4394" w:type="dxa"/>
          </w:tcPr>
          <w:p w:rsidR="005C3AD1" w:rsidRPr="005C3AD1" w:rsidRDefault="005C3AD1" w:rsidP="001C5FAA">
            <w:pPr>
              <w:pStyle w:val="a3"/>
              <w:spacing w:after="0"/>
              <w:ind w:left="57" w:right="57" w:firstLine="142"/>
              <w:jc w:val="both"/>
              <w:rPr>
                <w:rFonts w:ascii="Times New Roman" w:hAnsi="Times New Roman"/>
                <w:sz w:val="18"/>
                <w:lang w:val="en-US"/>
              </w:rPr>
            </w:pPr>
            <w:r w:rsidRPr="005C3AD1">
              <w:rPr>
                <w:rFonts w:ascii="Times New Roman" w:hAnsi="Times New Roman"/>
                <w:sz w:val="18"/>
                <w:lang w:val="en-US"/>
              </w:rPr>
              <w:t>2.</w:t>
            </w:r>
            <w:r w:rsidRPr="005C3AD1">
              <w:rPr>
                <w:rFonts w:ascii="Times New Roman" w:hAnsi="Times New Roman"/>
                <w:sz w:val="18"/>
                <w:shd w:val="clear" w:color="auto" w:fill="FFFFFF"/>
                <w:lang w:val="uk-UA"/>
              </w:rPr>
              <w:t xml:space="preserve"> </w:t>
            </w:r>
            <w:r w:rsidRPr="005C3AD1">
              <w:rPr>
                <w:rFonts w:ascii="Times New Roman" w:hAnsi="Times New Roman"/>
                <w:sz w:val="18"/>
                <w:lang w:val="en-US"/>
              </w:rPr>
              <w:t xml:space="preserve">Alipour R., Khazaei J., Pakbaz M., Ghalandarzadeh A. (2016). Settlement control by deep and mass soil mixing in clayey soil. </w:t>
            </w:r>
            <w:r w:rsidRPr="005C3AD1">
              <w:rPr>
                <w:rFonts w:ascii="Times New Roman" w:hAnsi="Times New Roman"/>
                <w:i/>
                <w:sz w:val="18"/>
                <w:lang w:val="en-US"/>
              </w:rPr>
              <w:t xml:space="preserve">ICE Proc. </w:t>
            </w:r>
            <w:r w:rsidR="00482D94" w:rsidRPr="005C3AD1">
              <w:rPr>
                <w:rFonts w:ascii="Times New Roman" w:hAnsi="Times New Roman"/>
                <w:i/>
                <w:sz w:val="18"/>
                <w:lang w:val="en-US"/>
              </w:rPr>
              <w:t>Geotechnical Eng</w:t>
            </w:r>
            <w:r w:rsidR="00482D94">
              <w:rPr>
                <w:rFonts w:ascii="Times New Roman" w:hAnsi="Times New Roman"/>
                <w:i/>
                <w:sz w:val="18"/>
                <w:lang w:val="en-US"/>
              </w:rPr>
              <w:t>.</w:t>
            </w:r>
            <w:r w:rsidR="00482D94" w:rsidRPr="005C3AD1">
              <w:rPr>
                <w:rFonts w:ascii="Times New Roman" w:hAnsi="Times New Roman"/>
                <w:sz w:val="18"/>
                <w:lang w:val="en-US"/>
              </w:rPr>
              <w:t>, 169</w:t>
            </w:r>
            <w:r w:rsidRPr="005C3AD1">
              <w:rPr>
                <w:rFonts w:ascii="Times New Roman" w:hAnsi="Times New Roman"/>
                <w:sz w:val="18"/>
                <w:lang w:val="en-US"/>
              </w:rPr>
              <w:t>,</w:t>
            </w:r>
            <w:r>
              <w:rPr>
                <w:rFonts w:ascii="Times New Roman" w:hAnsi="Times New Roman"/>
                <w:sz w:val="18"/>
                <w:lang w:val="en-US"/>
              </w:rPr>
              <w:t xml:space="preserve"> 319</w:t>
            </w:r>
            <w:r>
              <w:rPr>
                <w:rFonts w:ascii="Times New Roman" w:hAnsi="Times New Roman"/>
                <w:sz w:val="18"/>
                <w:lang w:val="uk-UA"/>
              </w:rPr>
              <w:t>-</w:t>
            </w:r>
            <w:r>
              <w:rPr>
                <w:rFonts w:ascii="Times New Roman" w:hAnsi="Times New Roman"/>
                <w:sz w:val="18"/>
                <w:lang w:val="en-US"/>
              </w:rPr>
              <w:t>330</w:t>
            </w:r>
          </w:p>
          <w:p w:rsidR="005C3AD1" w:rsidRPr="005C3AD1" w:rsidRDefault="005C3AD1" w:rsidP="001C5FAA">
            <w:pPr>
              <w:pStyle w:val="a3"/>
              <w:spacing w:after="0"/>
              <w:ind w:left="57" w:right="57" w:firstLine="142"/>
              <w:jc w:val="both"/>
              <w:rPr>
                <w:rFonts w:ascii="Times New Roman" w:hAnsi="Times New Roman"/>
                <w:sz w:val="18"/>
                <w:lang w:val="en-US"/>
              </w:rPr>
            </w:pPr>
            <w:hyperlink r:id="rId59" w:history="1">
              <w:r w:rsidRPr="005C3AD1">
                <w:rPr>
                  <w:rStyle w:val="ab"/>
                  <w:rFonts w:ascii="Times New Roman" w:hAnsi="Times New Roman"/>
                  <w:sz w:val="18"/>
                  <w:lang w:val="en-US"/>
                </w:rPr>
                <w:t>http://dx.doi.org/10.1680/jgeen.16.00008</w:t>
              </w:r>
            </w:hyperlink>
          </w:p>
        </w:tc>
      </w:tr>
      <w:tr w:rsidR="005C3AD1" w:rsidRPr="006B7DFD" w:rsidTr="001C5FAA">
        <w:trPr>
          <w:trHeight w:val="459"/>
        </w:trPr>
        <w:tc>
          <w:tcPr>
            <w:tcW w:w="4395" w:type="dxa"/>
          </w:tcPr>
          <w:p w:rsidR="005C3AD1" w:rsidRPr="005C3AD1" w:rsidRDefault="005C3AD1" w:rsidP="001C5FAA">
            <w:pPr>
              <w:pStyle w:val="a3"/>
              <w:spacing w:after="0"/>
              <w:ind w:left="57" w:right="57" w:firstLine="142"/>
              <w:jc w:val="both"/>
              <w:rPr>
                <w:rFonts w:ascii="Times New Roman" w:hAnsi="Times New Roman"/>
                <w:sz w:val="18"/>
                <w:lang w:val="en-US"/>
              </w:rPr>
            </w:pPr>
            <w:r w:rsidRPr="005C3AD1">
              <w:rPr>
                <w:rFonts w:ascii="Times New Roman" w:hAnsi="Times New Roman"/>
                <w:sz w:val="18"/>
                <w:lang w:val="uk-UA"/>
              </w:rPr>
              <w:t>3</w:t>
            </w:r>
            <w:r w:rsidRPr="005C3AD1">
              <w:rPr>
                <w:rFonts w:ascii="Times New Roman" w:hAnsi="Times New Roman"/>
                <w:sz w:val="18"/>
                <w:lang w:val="en-US"/>
              </w:rPr>
              <w:t xml:space="preserve">. </w:t>
            </w:r>
            <w:r w:rsidRPr="005C3AD1">
              <w:rPr>
                <w:rStyle w:val="product-banner-author-name"/>
                <w:rFonts w:ascii="Times New Roman" w:hAnsi="Times New Roman"/>
                <w:iCs/>
                <w:spacing w:val="6"/>
                <w:sz w:val="18"/>
                <w:shd w:val="clear" w:color="auto" w:fill="FFFFFF"/>
                <w:lang w:val="en-US"/>
              </w:rPr>
              <w:t xml:space="preserve">Bull J.W. </w:t>
            </w:r>
            <w:r w:rsidRPr="005C3AD1">
              <w:rPr>
                <w:rFonts w:ascii="Times New Roman" w:hAnsi="Times New Roman"/>
                <w:bCs/>
                <w:i/>
                <w:spacing w:val="7"/>
                <w:sz w:val="18"/>
                <w:lang w:val="en-US"/>
              </w:rPr>
              <w:t>Linear and Non-linear Numerical Analysis of Foundations</w:t>
            </w:r>
            <w:r w:rsidRPr="005C3AD1">
              <w:rPr>
                <w:rFonts w:ascii="Times New Roman" w:hAnsi="Times New Roman"/>
                <w:sz w:val="18"/>
                <w:lang w:val="en-US"/>
              </w:rPr>
              <w:t xml:space="preserve"> (2014). </w:t>
            </w:r>
            <w:r w:rsidRPr="005C3AD1">
              <w:rPr>
                <w:rFonts w:ascii="Times New Roman" w:hAnsi="Times New Roman"/>
                <w:spacing w:val="5"/>
                <w:sz w:val="18"/>
                <w:shd w:val="clear" w:color="auto" w:fill="FFFFFF"/>
                <w:lang w:val="en-US"/>
              </w:rPr>
              <w:t>London: CRC Press</w:t>
            </w:r>
          </w:p>
          <w:p w:rsidR="005C3AD1" w:rsidRPr="005C3AD1" w:rsidRDefault="005C3AD1" w:rsidP="001C5FAA">
            <w:pPr>
              <w:pStyle w:val="a3"/>
              <w:spacing w:after="0"/>
              <w:ind w:left="57" w:right="57" w:firstLine="142"/>
              <w:jc w:val="both"/>
              <w:rPr>
                <w:rFonts w:ascii="Times New Roman" w:hAnsi="Times New Roman"/>
                <w:spacing w:val="-4"/>
                <w:sz w:val="18"/>
                <w:lang w:val="en-US"/>
              </w:rPr>
            </w:pPr>
            <w:hyperlink r:id="rId60" w:history="1">
              <w:r w:rsidRPr="005C3AD1">
                <w:rPr>
                  <w:rStyle w:val="ab"/>
                  <w:rFonts w:ascii="Times New Roman" w:hAnsi="Times New Roman"/>
                  <w:sz w:val="18"/>
                  <w:lang w:val="en-US"/>
                </w:rPr>
                <w:t>https://doi.org/10.1201/9781482265958</w:t>
              </w:r>
            </w:hyperlink>
          </w:p>
        </w:tc>
        <w:tc>
          <w:tcPr>
            <w:tcW w:w="288" w:type="dxa"/>
          </w:tcPr>
          <w:p w:rsidR="005C3AD1" w:rsidRPr="005C3AD1" w:rsidRDefault="005C3AD1" w:rsidP="001C5FAA">
            <w:pPr>
              <w:pStyle w:val="a8"/>
              <w:spacing w:before="0" w:beforeAutospacing="0" w:after="0" w:afterAutospacing="0"/>
              <w:ind w:firstLine="284"/>
              <w:jc w:val="both"/>
              <w:rPr>
                <w:rStyle w:val="a5"/>
                <w:rFonts w:ascii="Times New Roman" w:eastAsia="Courier New" w:hAnsi="Times New Roman"/>
                <w:i w:val="0"/>
                <w:iCs w:val="0"/>
                <w:sz w:val="18"/>
                <w:szCs w:val="20"/>
                <w:lang w:val="uk-UA" w:eastAsia="en-US"/>
              </w:rPr>
            </w:pPr>
          </w:p>
        </w:tc>
        <w:tc>
          <w:tcPr>
            <w:tcW w:w="4394" w:type="dxa"/>
          </w:tcPr>
          <w:p w:rsidR="005C3AD1" w:rsidRPr="005C3AD1" w:rsidRDefault="005C3AD1" w:rsidP="001C5FAA">
            <w:pPr>
              <w:pStyle w:val="a3"/>
              <w:spacing w:after="0"/>
              <w:ind w:left="57" w:right="57" w:firstLine="142"/>
              <w:jc w:val="both"/>
              <w:rPr>
                <w:rFonts w:ascii="Times New Roman" w:hAnsi="Times New Roman"/>
                <w:sz w:val="18"/>
                <w:lang w:val="en-US"/>
              </w:rPr>
            </w:pPr>
            <w:r w:rsidRPr="005C3AD1">
              <w:rPr>
                <w:rFonts w:ascii="Times New Roman" w:hAnsi="Times New Roman"/>
                <w:sz w:val="18"/>
                <w:lang w:val="en-US"/>
              </w:rPr>
              <w:t xml:space="preserve">3. </w:t>
            </w:r>
            <w:r w:rsidRPr="005C3AD1">
              <w:rPr>
                <w:rStyle w:val="product-banner-author-name"/>
                <w:rFonts w:ascii="Times New Roman" w:hAnsi="Times New Roman"/>
                <w:iCs/>
                <w:spacing w:val="6"/>
                <w:sz w:val="18"/>
                <w:shd w:val="clear" w:color="auto" w:fill="FFFFFF"/>
                <w:lang w:val="en-US"/>
              </w:rPr>
              <w:t xml:space="preserve">Bull J.W. </w:t>
            </w:r>
            <w:r w:rsidRPr="005C3AD1">
              <w:rPr>
                <w:rFonts w:ascii="Times New Roman" w:hAnsi="Times New Roman"/>
                <w:bCs/>
                <w:i/>
                <w:spacing w:val="7"/>
                <w:sz w:val="18"/>
                <w:lang w:val="en-US"/>
              </w:rPr>
              <w:t>Linear and Non-linear Numerical Analysis of Foundations</w:t>
            </w:r>
            <w:r w:rsidRPr="005C3AD1">
              <w:rPr>
                <w:rFonts w:ascii="Times New Roman" w:hAnsi="Times New Roman"/>
                <w:sz w:val="18"/>
                <w:lang w:val="en-US"/>
              </w:rPr>
              <w:t xml:space="preserve"> (2014). </w:t>
            </w:r>
            <w:r w:rsidRPr="005C3AD1">
              <w:rPr>
                <w:rFonts w:ascii="Times New Roman" w:hAnsi="Times New Roman"/>
                <w:spacing w:val="5"/>
                <w:sz w:val="18"/>
                <w:shd w:val="clear" w:color="auto" w:fill="FFFFFF"/>
                <w:lang w:val="en-US"/>
              </w:rPr>
              <w:t>London: CRC Press</w:t>
            </w:r>
          </w:p>
          <w:p w:rsidR="005C3AD1" w:rsidRPr="005C3AD1" w:rsidRDefault="005C3AD1" w:rsidP="001C5FAA">
            <w:pPr>
              <w:pStyle w:val="a3"/>
              <w:spacing w:after="0"/>
              <w:ind w:left="57" w:right="57" w:firstLine="142"/>
              <w:jc w:val="both"/>
              <w:rPr>
                <w:rFonts w:ascii="Times New Roman" w:hAnsi="Times New Roman"/>
                <w:spacing w:val="-4"/>
                <w:sz w:val="18"/>
                <w:lang w:val="en-US"/>
              </w:rPr>
            </w:pPr>
            <w:hyperlink r:id="rId61" w:history="1">
              <w:r w:rsidRPr="005C3AD1">
                <w:rPr>
                  <w:rStyle w:val="ab"/>
                  <w:rFonts w:ascii="Times New Roman" w:hAnsi="Times New Roman"/>
                  <w:sz w:val="18"/>
                  <w:lang w:val="en-US"/>
                </w:rPr>
                <w:t>https://doi.org</w:t>
              </w:r>
              <w:r w:rsidRPr="005C3AD1">
                <w:rPr>
                  <w:rStyle w:val="ab"/>
                  <w:rFonts w:ascii="Times New Roman" w:hAnsi="Times New Roman"/>
                  <w:spacing w:val="5"/>
                  <w:sz w:val="18"/>
                  <w:shd w:val="clear" w:color="auto" w:fill="FFFFFF"/>
                  <w:lang w:val="en-US"/>
                </w:rPr>
                <w:t>/10.1201/9781482265958</w:t>
              </w:r>
            </w:hyperlink>
          </w:p>
        </w:tc>
      </w:tr>
      <w:tr w:rsidR="005C3AD1" w:rsidRPr="006B7DFD" w:rsidTr="001C5FAA">
        <w:tc>
          <w:tcPr>
            <w:tcW w:w="4395" w:type="dxa"/>
          </w:tcPr>
          <w:p w:rsidR="005C3AD1" w:rsidRPr="005C3AD1" w:rsidRDefault="005C3AD1" w:rsidP="001C5FAA">
            <w:pPr>
              <w:pStyle w:val="a3"/>
              <w:spacing w:after="0"/>
              <w:ind w:left="57" w:right="57" w:firstLine="142"/>
              <w:jc w:val="both"/>
              <w:rPr>
                <w:rFonts w:ascii="Times New Roman" w:hAnsi="Times New Roman"/>
                <w:sz w:val="18"/>
                <w:lang w:val="en-US"/>
              </w:rPr>
            </w:pPr>
            <w:r w:rsidRPr="005C3AD1">
              <w:rPr>
                <w:rFonts w:ascii="Times New Roman" w:hAnsi="Times New Roman"/>
                <w:spacing w:val="-4"/>
                <w:sz w:val="18"/>
                <w:lang w:val="uk-UA"/>
              </w:rPr>
              <w:t>4</w:t>
            </w:r>
            <w:r w:rsidRPr="005C3AD1">
              <w:rPr>
                <w:rFonts w:ascii="Times New Roman" w:hAnsi="Times New Roman"/>
                <w:spacing w:val="-4"/>
                <w:sz w:val="18"/>
                <w:lang w:val="en-US"/>
              </w:rPr>
              <w:t xml:space="preserve">. </w:t>
            </w:r>
            <w:r w:rsidRPr="005C3AD1">
              <w:rPr>
                <w:rStyle w:val="fontstyle01"/>
                <w:rFonts w:ascii="Times New Roman" w:hAnsi="Times New Roman"/>
                <w:color w:val="auto"/>
                <w:szCs w:val="20"/>
                <w:lang w:val="en-US"/>
              </w:rPr>
              <w:t>Chau</w:t>
            </w:r>
            <w:r w:rsidRPr="005C3AD1">
              <w:rPr>
                <w:rFonts w:ascii="Times New Roman" w:hAnsi="Times New Roman"/>
                <w:sz w:val="18"/>
                <w:shd w:val="clear" w:color="auto" w:fill="FFFFFF"/>
                <w:lang w:val="en-US"/>
              </w:rPr>
              <w:t> </w:t>
            </w:r>
            <w:r w:rsidRPr="005C3AD1">
              <w:rPr>
                <w:rStyle w:val="fontstyle01"/>
                <w:rFonts w:ascii="Times New Roman" w:hAnsi="Times New Roman"/>
                <w:color w:val="auto"/>
                <w:szCs w:val="20"/>
                <w:lang w:val="en-US"/>
              </w:rPr>
              <w:t xml:space="preserve">K. (2013). Numerical Methods. </w:t>
            </w:r>
            <w:r w:rsidRPr="005C3AD1">
              <w:rPr>
                <w:rStyle w:val="fontstyle21"/>
                <w:rFonts w:ascii="Times New Roman" w:hAnsi="Times New Roman"/>
                <w:color w:val="auto"/>
                <w:szCs w:val="20"/>
                <w:lang w:val="en-US"/>
              </w:rPr>
              <w:t>Proc. of the 18</w:t>
            </w:r>
            <w:r w:rsidRPr="005C3AD1">
              <w:rPr>
                <w:rStyle w:val="fontstyle21"/>
                <w:rFonts w:ascii="Times New Roman" w:hAnsi="Times New Roman"/>
                <w:color w:val="auto"/>
                <w:szCs w:val="20"/>
                <w:vertAlign w:val="superscript"/>
                <w:lang w:val="en-US"/>
              </w:rPr>
              <w:t>th</w:t>
            </w:r>
            <w:r w:rsidRPr="005C3AD1">
              <w:rPr>
                <w:rStyle w:val="fontstyle21"/>
                <w:rFonts w:ascii="Times New Roman" w:hAnsi="Times New Roman"/>
                <w:color w:val="auto"/>
                <w:szCs w:val="20"/>
                <w:lang w:val="en-US"/>
              </w:rPr>
              <w:t xml:space="preserve"> Intern. Conf. on Soil Mechanics and Geotechnical Engineering</w:t>
            </w:r>
            <w:r w:rsidRPr="005C3AD1">
              <w:rPr>
                <w:rStyle w:val="fontstyle01"/>
                <w:rFonts w:ascii="Times New Roman" w:hAnsi="Times New Roman"/>
                <w:color w:val="auto"/>
                <w:szCs w:val="20"/>
                <w:lang w:val="en-US"/>
              </w:rPr>
              <w:t>. Paris</w:t>
            </w:r>
            <w:r w:rsidRPr="005C3AD1">
              <w:rPr>
                <w:rStyle w:val="fontstyle01"/>
                <w:rFonts w:ascii="Times New Roman" w:hAnsi="Times New Roman"/>
                <w:color w:val="auto"/>
                <w:szCs w:val="20"/>
                <w:lang w:val="uk-UA"/>
              </w:rPr>
              <w:t>, 2013</w:t>
            </w:r>
          </w:p>
        </w:tc>
        <w:tc>
          <w:tcPr>
            <w:tcW w:w="288" w:type="dxa"/>
          </w:tcPr>
          <w:p w:rsidR="005C3AD1" w:rsidRPr="005C3AD1" w:rsidRDefault="005C3AD1" w:rsidP="001C5FAA">
            <w:pPr>
              <w:pStyle w:val="a8"/>
              <w:spacing w:before="0" w:beforeAutospacing="0" w:after="0" w:afterAutospacing="0"/>
              <w:ind w:firstLine="284"/>
              <w:jc w:val="both"/>
              <w:rPr>
                <w:rStyle w:val="a5"/>
                <w:rFonts w:ascii="Times New Roman" w:eastAsia="Courier New" w:hAnsi="Times New Roman"/>
                <w:i w:val="0"/>
                <w:iCs w:val="0"/>
                <w:sz w:val="18"/>
                <w:szCs w:val="20"/>
                <w:lang w:val="uk-UA" w:eastAsia="en-US"/>
              </w:rPr>
            </w:pPr>
          </w:p>
        </w:tc>
        <w:tc>
          <w:tcPr>
            <w:tcW w:w="4394" w:type="dxa"/>
          </w:tcPr>
          <w:p w:rsidR="005C3AD1" w:rsidRPr="005C3AD1" w:rsidRDefault="005C3AD1" w:rsidP="001C5FAA">
            <w:pPr>
              <w:pStyle w:val="a3"/>
              <w:spacing w:after="0"/>
              <w:ind w:left="57" w:right="57" w:firstLine="142"/>
              <w:jc w:val="both"/>
              <w:rPr>
                <w:rFonts w:ascii="Times New Roman" w:hAnsi="Times New Roman"/>
                <w:sz w:val="18"/>
                <w:lang w:val="en-US"/>
              </w:rPr>
            </w:pPr>
            <w:r w:rsidRPr="005C3AD1">
              <w:rPr>
                <w:rFonts w:ascii="Times New Roman" w:hAnsi="Times New Roman"/>
                <w:spacing w:val="-4"/>
                <w:sz w:val="18"/>
                <w:lang w:val="en-US"/>
              </w:rPr>
              <w:t xml:space="preserve">4. </w:t>
            </w:r>
            <w:r w:rsidRPr="005C3AD1">
              <w:rPr>
                <w:rStyle w:val="fontstyle01"/>
                <w:rFonts w:ascii="Times New Roman" w:hAnsi="Times New Roman"/>
                <w:color w:val="auto"/>
                <w:szCs w:val="20"/>
                <w:lang w:val="en-US"/>
              </w:rPr>
              <w:t>Chau</w:t>
            </w:r>
            <w:r w:rsidRPr="005C3AD1">
              <w:rPr>
                <w:rFonts w:ascii="Times New Roman" w:hAnsi="Times New Roman"/>
                <w:sz w:val="18"/>
                <w:shd w:val="clear" w:color="auto" w:fill="FFFFFF"/>
                <w:lang w:val="en-US"/>
              </w:rPr>
              <w:t> </w:t>
            </w:r>
            <w:r w:rsidRPr="005C3AD1">
              <w:rPr>
                <w:rStyle w:val="fontstyle01"/>
                <w:rFonts w:ascii="Times New Roman" w:hAnsi="Times New Roman"/>
                <w:color w:val="auto"/>
                <w:szCs w:val="20"/>
                <w:lang w:val="en-US"/>
              </w:rPr>
              <w:t xml:space="preserve">K. (2013). Numerical Methods. </w:t>
            </w:r>
            <w:r w:rsidRPr="005C3AD1">
              <w:rPr>
                <w:rStyle w:val="fontstyle21"/>
                <w:rFonts w:ascii="Times New Roman" w:hAnsi="Times New Roman"/>
                <w:color w:val="auto"/>
                <w:szCs w:val="20"/>
                <w:lang w:val="en-US"/>
              </w:rPr>
              <w:t>Proc. of the 18</w:t>
            </w:r>
            <w:r w:rsidRPr="005C3AD1">
              <w:rPr>
                <w:rStyle w:val="fontstyle21"/>
                <w:rFonts w:ascii="Times New Roman" w:hAnsi="Times New Roman"/>
                <w:color w:val="auto"/>
                <w:szCs w:val="20"/>
                <w:vertAlign w:val="superscript"/>
                <w:lang w:val="en-US"/>
              </w:rPr>
              <w:t>th</w:t>
            </w:r>
            <w:r w:rsidRPr="005C3AD1">
              <w:rPr>
                <w:rStyle w:val="fontstyle21"/>
                <w:rFonts w:ascii="Times New Roman" w:hAnsi="Times New Roman"/>
                <w:color w:val="auto"/>
                <w:szCs w:val="20"/>
                <w:lang w:val="en-US"/>
              </w:rPr>
              <w:t xml:space="preserve"> Intern. Conf. on Soil Mechanics and Geotechnical Engineering</w:t>
            </w:r>
            <w:r w:rsidRPr="005C3AD1">
              <w:rPr>
                <w:rStyle w:val="fontstyle01"/>
                <w:rFonts w:ascii="Times New Roman" w:hAnsi="Times New Roman"/>
                <w:color w:val="auto"/>
                <w:szCs w:val="20"/>
                <w:lang w:val="en-US"/>
              </w:rPr>
              <w:t>. Paris</w:t>
            </w:r>
          </w:p>
        </w:tc>
      </w:tr>
      <w:tr w:rsidR="005C3AD1" w:rsidRPr="006B7DFD" w:rsidTr="001C5FAA">
        <w:tc>
          <w:tcPr>
            <w:tcW w:w="4395" w:type="dxa"/>
          </w:tcPr>
          <w:p w:rsidR="005C3AD1" w:rsidRPr="005C3AD1" w:rsidRDefault="005C3AD1" w:rsidP="001C5FAA">
            <w:pPr>
              <w:pStyle w:val="a3"/>
              <w:spacing w:after="0"/>
              <w:ind w:left="57" w:right="57" w:firstLine="142"/>
              <w:jc w:val="both"/>
              <w:rPr>
                <w:rFonts w:ascii="Times New Roman" w:hAnsi="Times New Roman"/>
                <w:spacing w:val="-4"/>
                <w:sz w:val="18"/>
                <w:lang w:val="en-US"/>
              </w:rPr>
            </w:pPr>
            <w:r w:rsidRPr="005C3AD1">
              <w:rPr>
                <w:rFonts w:ascii="Times New Roman" w:hAnsi="Times New Roman"/>
                <w:spacing w:val="-4"/>
                <w:sz w:val="18"/>
                <w:lang w:val="uk-UA"/>
              </w:rPr>
              <w:t>5</w:t>
            </w:r>
            <w:r w:rsidRPr="005C3AD1">
              <w:rPr>
                <w:rFonts w:ascii="Times New Roman" w:hAnsi="Times New Roman"/>
                <w:spacing w:val="-4"/>
                <w:sz w:val="18"/>
                <w:lang w:val="en-US"/>
              </w:rPr>
              <w:t xml:space="preserve">. Cocco L., Ruiz M.E. (2018). Numerical implementation of hardening soil model. </w:t>
            </w:r>
            <w:r w:rsidRPr="005C3AD1">
              <w:rPr>
                <w:rFonts w:ascii="Times New Roman" w:hAnsi="Times New Roman"/>
                <w:i/>
                <w:spacing w:val="-4"/>
                <w:sz w:val="18"/>
                <w:lang w:val="en-US"/>
              </w:rPr>
              <w:t>Numerical Methods in Geotechnical Engineering IX: Proc. of the 9th European Conf. on Numerical Methods in Geotechnical Engineering</w:t>
            </w:r>
            <w:r w:rsidRPr="005C3AD1">
              <w:rPr>
                <w:rFonts w:ascii="Times New Roman" w:hAnsi="Times New Roman"/>
                <w:spacing w:val="-4"/>
                <w:sz w:val="18"/>
                <w:lang w:val="en-US"/>
              </w:rPr>
              <w:t xml:space="preserve"> (Porto, June, 2018)</w:t>
            </w:r>
          </w:p>
          <w:p w:rsidR="005C3AD1" w:rsidRPr="005C3AD1" w:rsidRDefault="005C3AD1" w:rsidP="001C5FAA">
            <w:pPr>
              <w:pStyle w:val="a3"/>
              <w:spacing w:after="0"/>
              <w:ind w:left="57" w:right="57" w:firstLine="142"/>
              <w:jc w:val="both"/>
              <w:rPr>
                <w:rFonts w:ascii="Times New Roman" w:hAnsi="Times New Roman"/>
                <w:sz w:val="18"/>
                <w:lang w:val="uk-UA"/>
              </w:rPr>
            </w:pPr>
            <w:hyperlink r:id="rId62" w:history="1">
              <w:r w:rsidRPr="005C3AD1">
                <w:rPr>
                  <w:rStyle w:val="ab"/>
                  <w:rFonts w:ascii="Times New Roman" w:hAnsi="Times New Roman"/>
                  <w:sz w:val="18"/>
                  <w:lang w:val="en-US"/>
                </w:rPr>
                <w:t>https://doi.org/10.1201/9780429446931</w:t>
              </w:r>
            </w:hyperlink>
          </w:p>
        </w:tc>
        <w:tc>
          <w:tcPr>
            <w:tcW w:w="288" w:type="dxa"/>
          </w:tcPr>
          <w:p w:rsidR="005C3AD1" w:rsidRPr="005C3AD1" w:rsidRDefault="005C3AD1" w:rsidP="001C5FAA">
            <w:pPr>
              <w:pStyle w:val="a8"/>
              <w:spacing w:before="0" w:beforeAutospacing="0" w:after="0" w:afterAutospacing="0"/>
              <w:ind w:firstLine="284"/>
              <w:jc w:val="both"/>
              <w:rPr>
                <w:rStyle w:val="a5"/>
                <w:rFonts w:ascii="Times New Roman" w:eastAsia="Courier New" w:hAnsi="Times New Roman"/>
                <w:i w:val="0"/>
                <w:iCs w:val="0"/>
                <w:sz w:val="18"/>
                <w:szCs w:val="20"/>
                <w:lang w:val="uk-UA" w:eastAsia="en-US"/>
              </w:rPr>
            </w:pPr>
          </w:p>
        </w:tc>
        <w:tc>
          <w:tcPr>
            <w:tcW w:w="4394" w:type="dxa"/>
          </w:tcPr>
          <w:p w:rsidR="005C3AD1" w:rsidRPr="005C3AD1" w:rsidRDefault="005C3AD1" w:rsidP="001C5FAA">
            <w:pPr>
              <w:pStyle w:val="a3"/>
              <w:spacing w:after="0"/>
              <w:ind w:left="57" w:right="57" w:firstLine="142"/>
              <w:jc w:val="both"/>
              <w:rPr>
                <w:rFonts w:ascii="Times New Roman" w:hAnsi="Times New Roman"/>
                <w:spacing w:val="-4"/>
                <w:sz w:val="18"/>
                <w:lang w:val="en-US"/>
              </w:rPr>
            </w:pPr>
            <w:r w:rsidRPr="005C3AD1">
              <w:rPr>
                <w:rFonts w:ascii="Times New Roman" w:hAnsi="Times New Roman"/>
                <w:spacing w:val="-4"/>
                <w:sz w:val="18"/>
                <w:lang w:val="en-US"/>
              </w:rPr>
              <w:t xml:space="preserve">5. Cocco L., Ruiz M.E. (2018). Numerical implementation of hardening soil model. </w:t>
            </w:r>
            <w:r w:rsidRPr="005C3AD1">
              <w:rPr>
                <w:rFonts w:ascii="Times New Roman" w:hAnsi="Times New Roman"/>
                <w:i/>
                <w:spacing w:val="-4"/>
                <w:sz w:val="18"/>
                <w:lang w:val="en-US"/>
              </w:rPr>
              <w:t>Numerical Methods in Geotechnical Engineering IX: Proc. of the 9th European Conf. on Numerical Methods in Geotechnical Engineering</w:t>
            </w:r>
            <w:r w:rsidRPr="005C3AD1">
              <w:rPr>
                <w:rFonts w:ascii="Times New Roman" w:hAnsi="Times New Roman"/>
                <w:spacing w:val="-4"/>
                <w:sz w:val="18"/>
                <w:lang w:val="en-US"/>
              </w:rPr>
              <w:t xml:space="preserve"> (Port</w:t>
            </w:r>
            <w:r>
              <w:rPr>
                <w:rFonts w:ascii="Times New Roman" w:hAnsi="Times New Roman"/>
                <w:spacing w:val="-4"/>
                <w:sz w:val="18"/>
                <w:lang w:val="en-US"/>
              </w:rPr>
              <w:t>o, June, 2018)</w:t>
            </w:r>
          </w:p>
          <w:p w:rsidR="005C3AD1" w:rsidRPr="005C3AD1" w:rsidRDefault="005C3AD1" w:rsidP="001C5FAA">
            <w:pPr>
              <w:pStyle w:val="a3"/>
              <w:spacing w:after="0"/>
              <w:ind w:left="57" w:right="57" w:firstLine="142"/>
              <w:jc w:val="both"/>
              <w:rPr>
                <w:rFonts w:ascii="Times New Roman" w:hAnsi="Times New Roman"/>
                <w:sz w:val="18"/>
                <w:lang w:val="en-US"/>
              </w:rPr>
            </w:pPr>
            <w:hyperlink r:id="rId63" w:history="1">
              <w:r w:rsidRPr="005C3AD1">
                <w:rPr>
                  <w:rStyle w:val="ab"/>
                  <w:rFonts w:ascii="Times New Roman" w:hAnsi="Times New Roman"/>
                  <w:sz w:val="18"/>
                  <w:lang w:val="en-US"/>
                </w:rPr>
                <w:t>https://doi.org/10.1201/9780429446931</w:t>
              </w:r>
            </w:hyperlink>
          </w:p>
        </w:tc>
      </w:tr>
      <w:tr w:rsidR="005C3AD1" w:rsidRPr="005B1B11" w:rsidTr="001C5FAA">
        <w:tc>
          <w:tcPr>
            <w:tcW w:w="4395" w:type="dxa"/>
          </w:tcPr>
          <w:p w:rsidR="005C3AD1" w:rsidRPr="005C3AD1" w:rsidRDefault="005C3AD1" w:rsidP="001C5FAA">
            <w:pPr>
              <w:pStyle w:val="a3"/>
              <w:spacing w:after="0"/>
              <w:ind w:left="57" w:right="57" w:firstLine="142"/>
              <w:jc w:val="both"/>
              <w:rPr>
                <w:rFonts w:ascii="Times New Roman" w:hAnsi="Times New Roman"/>
                <w:spacing w:val="-4"/>
                <w:sz w:val="18"/>
                <w:lang w:val="en-US"/>
              </w:rPr>
            </w:pPr>
            <w:r w:rsidRPr="005C3AD1">
              <w:rPr>
                <w:rFonts w:ascii="Times New Roman" w:hAnsi="Times New Roman"/>
                <w:spacing w:val="-4"/>
                <w:sz w:val="18"/>
                <w:lang w:val="uk-UA"/>
              </w:rPr>
              <w:t xml:space="preserve">6. </w:t>
            </w:r>
            <w:r w:rsidRPr="005C3AD1">
              <w:rPr>
                <w:rFonts w:ascii="Times New Roman" w:hAnsi="Times New Roman"/>
                <w:spacing w:val="-4"/>
                <w:sz w:val="18"/>
                <w:lang w:val="en-US"/>
              </w:rPr>
              <w:t xml:space="preserve">Faizi K., A. Rashid A.S., Jahed Armaghani D., Nazir R. </w:t>
            </w:r>
            <w:r w:rsidRPr="005C3AD1">
              <w:rPr>
                <w:rFonts w:ascii="Times New Roman" w:hAnsi="Times New Roman"/>
                <w:spacing w:val="-4"/>
                <w:sz w:val="18"/>
                <w:lang w:val="uk-UA"/>
              </w:rPr>
              <w:t xml:space="preserve">(2015). </w:t>
            </w:r>
            <w:r w:rsidRPr="005C3AD1">
              <w:rPr>
                <w:rFonts w:ascii="Times New Roman" w:hAnsi="Times New Roman"/>
                <w:spacing w:val="-4"/>
                <w:sz w:val="18"/>
                <w:lang w:val="en-US"/>
              </w:rPr>
              <w:t xml:space="preserve">Deformation model of deep soil mixing using finite element method. </w:t>
            </w:r>
            <w:r w:rsidRPr="005C3AD1">
              <w:rPr>
                <w:rFonts w:ascii="Times New Roman" w:hAnsi="Times New Roman"/>
                <w:i/>
                <w:spacing w:val="-4"/>
                <w:sz w:val="18"/>
                <w:lang w:val="en-US"/>
              </w:rPr>
              <w:t xml:space="preserve">Jurnal Teknologi (Sciences and Engineering), </w:t>
            </w:r>
            <w:r w:rsidRPr="005C3AD1">
              <w:rPr>
                <w:rFonts w:ascii="Times New Roman" w:hAnsi="Times New Roman"/>
                <w:spacing w:val="-4"/>
                <w:sz w:val="18"/>
                <w:lang w:val="en-US"/>
              </w:rPr>
              <w:t>74, 179</w:t>
            </w:r>
            <w:r w:rsidRPr="005C3AD1">
              <w:rPr>
                <w:rFonts w:ascii="Times New Roman" w:hAnsi="Times New Roman"/>
                <w:spacing w:val="-4"/>
                <w:sz w:val="18"/>
                <w:lang w:val="uk-UA"/>
              </w:rPr>
              <w:t>-</w:t>
            </w:r>
            <w:r w:rsidRPr="005C3AD1">
              <w:rPr>
                <w:rFonts w:ascii="Times New Roman" w:hAnsi="Times New Roman"/>
                <w:spacing w:val="-4"/>
                <w:sz w:val="18"/>
                <w:lang w:val="en-US"/>
              </w:rPr>
              <w:t>184</w:t>
            </w:r>
          </w:p>
          <w:p w:rsidR="005C3AD1" w:rsidRPr="005C3AD1" w:rsidRDefault="005C3AD1" w:rsidP="001C5FAA">
            <w:pPr>
              <w:pStyle w:val="a3"/>
              <w:spacing w:after="0"/>
              <w:ind w:left="57" w:right="57" w:firstLine="142"/>
              <w:jc w:val="both"/>
              <w:rPr>
                <w:rFonts w:ascii="Times New Roman" w:hAnsi="Times New Roman"/>
                <w:spacing w:val="-4"/>
                <w:sz w:val="18"/>
                <w:lang w:val="en-US"/>
              </w:rPr>
            </w:pPr>
            <w:hyperlink r:id="rId64" w:history="1">
              <w:r w:rsidRPr="005C3AD1">
                <w:rPr>
                  <w:rStyle w:val="ab"/>
                  <w:rFonts w:ascii="Times New Roman" w:hAnsi="Times New Roman"/>
                  <w:sz w:val="18"/>
                  <w:lang w:val="en-US"/>
                </w:rPr>
                <w:t>http://dx.doi.org/10.11113/jt.v74.3316</w:t>
              </w:r>
            </w:hyperlink>
          </w:p>
        </w:tc>
        <w:tc>
          <w:tcPr>
            <w:tcW w:w="288" w:type="dxa"/>
          </w:tcPr>
          <w:p w:rsidR="005C3AD1" w:rsidRPr="005C3AD1" w:rsidRDefault="005C3AD1" w:rsidP="001C5FAA">
            <w:pPr>
              <w:pStyle w:val="a3"/>
              <w:spacing w:after="0"/>
              <w:ind w:firstLine="284"/>
              <w:jc w:val="both"/>
              <w:rPr>
                <w:rFonts w:ascii="Times New Roman" w:hAnsi="Times New Roman"/>
                <w:spacing w:val="-4"/>
                <w:sz w:val="18"/>
                <w:lang w:val="en-US"/>
              </w:rPr>
            </w:pPr>
          </w:p>
        </w:tc>
        <w:tc>
          <w:tcPr>
            <w:tcW w:w="4394" w:type="dxa"/>
          </w:tcPr>
          <w:p w:rsidR="005C3AD1" w:rsidRPr="005C3AD1" w:rsidRDefault="005C3AD1" w:rsidP="001C5FAA">
            <w:pPr>
              <w:pStyle w:val="a3"/>
              <w:spacing w:after="0"/>
              <w:ind w:left="57" w:right="57" w:firstLine="142"/>
              <w:jc w:val="both"/>
              <w:rPr>
                <w:rFonts w:ascii="Times New Roman" w:hAnsi="Times New Roman"/>
                <w:spacing w:val="-4"/>
                <w:sz w:val="18"/>
                <w:lang w:val="en-US"/>
              </w:rPr>
            </w:pPr>
            <w:r w:rsidRPr="005C3AD1">
              <w:rPr>
                <w:rFonts w:ascii="Times New Roman" w:hAnsi="Times New Roman"/>
                <w:spacing w:val="-4"/>
                <w:sz w:val="18"/>
                <w:lang w:val="en-US"/>
              </w:rPr>
              <w:t>6.</w:t>
            </w:r>
            <w:r w:rsidRPr="005C3AD1">
              <w:rPr>
                <w:rFonts w:ascii="Times New Roman" w:hAnsi="Times New Roman"/>
                <w:spacing w:val="-4"/>
                <w:sz w:val="18"/>
                <w:lang w:val="uk-UA"/>
              </w:rPr>
              <w:t xml:space="preserve"> </w:t>
            </w:r>
            <w:r w:rsidRPr="005C3AD1">
              <w:rPr>
                <w:rFonts w:ascii="Times New Roman" w:hAnsi="Times New Roman"/>
                <w:spacing w:val="-4"/>
                <w:sz w:val="18"/>
                <w:lang w:val="en-US"/>
              </w:rPr>
              <w:t xml:space="preserve">Faizi K., A. Rashid A.S., Jahed Armaghani D., Nazir R. </w:t>
            </w:r>
            <w:r w:rsidRPr="005C3AD1">
              <w:rPr>
                <w:rFonts w:ascii="Times New Roman" w:hAnsi="Times New Roman"/>
                <w:spacing w:val="-4"/>
                <w:sz w:val="18"/>
                <w:lang w:val="uk-UA"/>
              </w:rPr>
              <w:t xml:space="preserve">(2015). </w:t>
            </w:r>
            <w:r w:rsidRPr="005C3AD1">
              <w:rPr>
                <w:rFonts w:ascii="Times New Roman" w:hAnsi="Times New Roman"/>
                <w:spacing w:val="-4"/>
                <w:sz w:val="18"/>
                <w:lang w:val="en-US"/>
              </w:rPr>
              <w:t xml:space="preserve">Deformation model of deep soil mixing using finite element method. </w:t>
            </w:r>
            <w:r w:rsidRPr="005C3AD1">
              <w:rPr>
                <w:rFonts w:ascii="Times New Roman" w:hAnsi="Times New Roman"/>
                <w:i/>
                <w:spacing w:val="-4"/>
                <w:sz w:val="18"/>
                <w:lang w:val="en-US"/>
              </w:rPr>
              <w:t xml:space="preserve">Jurnal Teknologi (Sciences and Engineering), </w:t>
            </w:r>
            <w:r>
              <w:rPr>
                <w:rFonts w:ascii="Times New Roman" w:hAnsi="Times New Roman"/>
                <w:spacing w:val="-4"/>
                <w:sz w:val="18"/>
                <w:lang w:val="en-US"/>
              </w:rPr>
              <w:t>74, 179</w:t>
            </w:r>
            <w:r>
              <w:rPr>
                <w:rFonts w:ascii="Times New Roman" w:hAnsi="Times New Roman"/>
                <w:spacing w:val="-4"/>
                <w:sz w:val="18"/>
                <w:lang w:val="uk-UA"/>
              </w:rPr>
              <w:t>-</w:t>
            </w:r>
            <w:r>
              <w:rPr>
                <w:rFonts w:ascii="Times New Roman" w:hAnsi="Times New Roman"/>
                <w:spacing w:val="-4"/>
                <w:sz w:val="18"/>
                <w:lang w:val="en-US"/>
              </w:rPr>
              <w:t>184</w:t>
            </w:r>
          </w:p>
          <w:p w:rsidR="005C3AD1" w:rsidRPr="005C3AD1" w:rsidRDefault="005C3AD1" w:rsidP="001C5FAA">
            <w:pPr>
              <w:pStyle w:val="a3"/>
              <w:spacing w:after="0"/>
              <w:ind w:left="57" w:right="57" w:firstLine="142"/>
              <w:jc w:val="both"/>
              <w:rPr>
                <w:rFonts w:ascii="Times New Roman" w:hAnsi="Times New Roman"/>
                <w:spacing w:val="-4"/>
                <w:sz w:val="18"/>
                <w:lang w:val="en-US"/>
              </w:rPr>
            </w:pPr>
            <w:hyperlink r:id="rId65" w:history="1">
              <w:r w:rsidRPr="005C3AD1">
                <w:rPr>
                  <w:rStyle w:val="ab"/>
                  <w:rFonts w:ascii="Times New Roman" w:hAnsi="Times New Roman"/>
                  <w:sz w:val="18"/>
                  <w:lang w:val="en-US"/>
                </w:rPr>
                <w:t>http://dx.doi.org/10.11113/jt.v74.3316</w:t>
              </w:r>
            </w:hyperlink>
          </w:p>
        </w:tc>
      </w:tr>
      <w:tr w:rsidR="00482D94" w:rsidRPr="005B1B11" w:rsidTr="001C5FAA">
        <w:tc>
          <w:tcPr>
            <w:tcW w:w="4395" w:type="dxa"/>
          </w:tcPr>
          <w:p w:rsidR="00482D94" w:rsidRPr="005C3AD1" w:rsidRDefault="00482D94" w:rsidP="00482D94">
            <w:pPr>
              <w:pStyle w:val="a3"/>
              <w:spacing w:after="0"/>
              <w:ind w:left="57" w:right="57" w:firstLine="142"/>
              <w:jc w:val="both"/>
              <w:rPr>
                <w:rFonts w:ascii="Times New Roman" w:hAnsi="Times New Roman"/>
                <w:sz w:val="18"/>
                <w:lang w:val="en-US"/>
              </w:rPr>
            </w:pPr>
            <w:r w:rsidRPr="005C3AD1">
              <w:rPr>
                <w:rFonts w:ascii="Times New Roman" w:hAnsi="Times New Roman"/>
                <w:sz w:val="18"/>
                <w:shd w:val="clear" w:color="auto" w:fill="FFFFFF"/>
                <w:lang w:val="uk-UA"/>
              </w:rPr>
              <w:t>7</w:t>
            </w:r>
            <w:r w:rsidRPr="005C3AD1">
              <w:rPr>
                <w:rFonts w:ascii="Times New Roman" w:hAnsi="Times New Roman"/>
                <w:sz w:val="18"/>
                <w:shd w:val="clear" w:color="auto" w:fill="FFFFFF"/>
                <w:lang w:val="en-US"/>
              </w:rPr>
              <w:t xml:space="preserve">. Vynnykov Yu., </w:t>
            </w:r>
            <w:r w:rsidRPr="005C3AD1">
              <w:rPr>
                <w:rFonts w:ascii="Times New Roman" w:hAnsi="Times New Roman"/>
                <w:iCs/>
                <w:sz w:val="18"/>
                <w:lang w:val="en-US"/>
              </w:rPr>
              <w:t>Aniskin</w:t>
            </w:r>
            <w:r w:rsidRPr="005C3AD1">
              <w:rPr>
                <w:rFonts w:ascii="Times New Roman" w:hAnsi="Times New Roman"/>
                <w:sz w:val="18"/>
                <w:shd w:val="clear" w:color="auto" w:fill="FFFFFF"/>
                <w:lang w:val="en-US"/>
              </w:rPr>
              <w:t> </w:t>
            </w:r>
            <w:r w:rsidRPr="005C3AD1">
              <w:rPr>
                <w:rFonts w:ascii="Times New Roman" w:hAnsi="Times New Roman"/>
                <w:iCs/>
                <w:sz w:val="18"/>
                <w:lang w:val="en-US"/>
              </w:rPr>
              <w:t xml:space="preserve">A. </w:t>
            </w:r>
            <w:r w:rsidRPr="005C3AD1">
              <w:rPr>
                <w:rFonts w:ascii="Times New Roman" w:hAnsi="Times New Roman"/>
                <w:sz w:val="18"/>
                <w:lang w:val="en-US"/>
              </w:rPr>
              <w:t>&amp;</w:t>
            </w:r>
            <w:r w:rsidRPr="005C3AD1">
              <w:rPr>
                <w:rFonts w:ascii="Times New Roman" w:hAnsi="Times New Roman"/>
                <w:iCs/>
                <w:sz w:val="18"/>
                <w:lang w:val="en-US"/>
              </w:rPr>
              <w:t xml:space="preserve"> </w:t>
            </w:r>
            <w:r w:rsidRPr="005C3AD1">
              <w:rPr>
                <w:rFonts w:ascii="Times New Roman" w:hAnsi="Times New Roman"/>
                <w:bCs/>
                <w:sz w:val="18"/>
                <w:lang w:val="en-US"/>
              </w:rPr>
              <w:t>Razdui</w:t>
            </w:r>
            <w:r w:rsidRPr="005C3AD1">
              <w:rPr>
                <w:rFonts w:ascii="Times New Roman" w:hAnsi="Times New Roman"/>
                <w:sz w:val="18"/>
                <w:shd w:val="clear" w:color="auto" w:fill="FFFFFF"/>
                <w:lang w:val="en-US"/>
              </w:rPr>
              <w:t> </w:t>
            </w:r>
            <w:r w:rsidRPr="005C3AD1">
              <w:rPr>
                <w:rFonts w:ascii="Times New Roman" w:hAnsi="Times New Roman"/>
                <w:bCs/>
                <w:sz w:val="18"/>
                <w:lang w:val="en-US"/>
              </w:rPr>
              <w:t>R.</w:t>
            </w:r>
            <w:r w:rsidRPr="005C3AD1">
              <w:rPr>
                <w:rFonts w:ascii="Times New Roman" w:hAnsi="Times New Roman"/>
                <w:sz w:val="18"/>
                <w:shd w:val="clear" w:color="auto" w:fill="FFFFFF"/>
                <w:lang w:val="en-US"/>
              </w:rPr>
              <w:t xml:space="preserve"> (2019). </w:t>
            </w:r>
            <w:r w:rsidRPr="005C3AD1">
              <w:rPr>
                <w:rFonts w:ascii="Times New Roman" w:hAnsi="Times New Roman"/>
                <w:bCs/>
                <w:sz w:val="18"/>
                <w:lang w:val="en-US"/>
              </w:rPr>
              <w:t xml:space="preserve">Tray research of the strain state of soil bases reinforced by soil-cement elements under the strip stamp. </w:t>
            </w:r>
            <w:r w:rsidRPr="005C3AD1">
              <w:rPr>
                <w:rFonts w:ascii="Times New Roman" w:hAnsi="Times New Roman"/>
                <w:i/>
                <w:sz w:val="18"/>
                <w:lang w:val="en-US"/>
              </w:rPr>
              <w:t>Academic J</w:t>
            </w:r>
            <w:r>
              <w:rPr>
                <w:rFonts w:ascii="Times New Roman" w:hAnsi="Times New Roman"/>
                <w:i/>
                <w:sz w:val="18"/>
                <w:lang w:val="uk-UA"/>
              </w:rPr>
              <w:t>.</w:t>
            </w:r>
            <w:r w:rsidRPr="005C3AD1">
              <w:rPr>
                <w:rFonts w:ascii="Times New Roman" w:hAnsi="Times New Roman"/>
                <w:i/>
                <w:sz w:val="18"/>
                <w:lang w:val="en-US"/>
              </w:rPr>
              <w:t xml:space="preserve"> Industrial Machine Building, Civil Engineering</w:t>
            </w:r>
            <w:r w:rsidRPr="005C3AD1">
              <w:rPr>
                <w:rFonts w:ascii="Times New Roman" w:hAnsi="Times New Roman"/>
                <w:sz w:val="18"/>
                <w:lang w:val="en-US"/>
              </w:rPr>
              <w:t>, 2(53),</w:t>
            </w:r>
            <w:r>
              <w:rPr>
                <w:rFonts w:ascii="Times New Roman" w:hAnsi="Times New Roman"/>
                <w:sz w:val="18"/>
                <w:lang w:val="en-US"/>
              </w:rPr>
              <w:t xml:space="preserve"> </w:t>
            </w:r>
            <w:r w:rsidRPr="005C3AD1">
              <w:rPr>
                <w:rFonts w:ascii="Times New Roman" w:hAnsi="Times New Roman"/>
                <w:sz w:val="18"/>
                <w:lang w:val="en-US"/>
              </w:rPr>
              <w:t>90-97</w:t>
            </w:r>
          </w:p>
          <w:p w:rsidR="00482D94" w:rsidRPr="005C3AD1" w:rsidRDefault="00482D94" w:rsidP="00482D94">
            <w:pPr>
              <w:pStyle w:val="a8"/>
              <w:spacing w:before="0" w:beforeAutospacing="0" w:after="0" w:afterAutospacing="0"/>
              <w:ind w:left="57" w:right="57" w:firstLine="142"/>
              <w:jc w:val="both"/>
              <w:rPr>
                <w:sz w:val="18"/>
                <w:szCs w:val="20"/>
                <w:lang w:val="en-US"/>
              </w:rPr>
            </w:pPr>
            <w:hyperlink r:id="rId66" w:history="1">
              <w:r w:rsidRPr="005C3AD1">
                <w:rPr>
                  <w:rStyle w:val="ab"/>
                  <w:sz w:val="18"/>
                  <w:szCs w:val="20"/>
                  <w:lang w:val="en-US"/>
                </w:rPr>
                <w:t>https://</w:t>
              </w:r>
              <w:r w:rsidRPr="005C3AD1">
                <w:rPr>
                  <w:rStyle w:val="ab"/>
                  <w:sz w:val="18"/>
                  <w:szCs w:val="20"/>
                  <w:shd w:val="clear" w:color="auto" w:fill="FFFFFF"/>
                  <w:lang w:val="en-US"/>
                </w:rPr>
                <w:t>doi.org/10.26906/znp.2019.53.1898</w:t>
              </w:r>
            </w:hyperlink>
          </w:p>
        </w:tc>
        <w:tc>
          <w:tcPr>
            <w:tcW w:w="288" w:type="dxa"/>
          </w:tcPr>
          <w:p w:rsidR="00482D94" w:rsidRPr="005C3AD1" w:rsidRDefault="00482D94" w:rsidP="00482D94">
            <w:pPr>
              <w:pStyle w:val="a8"/>
              <w:spacing w:before="0" w:beforeAutospacing="0" w:after="0" w:afterAutospacing="0"/>
              <w:ind w:firstLine="284"/>
              <w:jc w:val="both"/>
              <w:rPr>
                <w:rStyle w:val="a5"/>
                <w:rFonts w:ascii="Times New Roman" w:eastAsia="Courier New" w:hAnsi="Times New Roman"/>
                <w:i w:val="0"/>
                <w:iCs w:val="0"/>
                <w:sz w:val="18"/>
                <w:szCs w:val="20"/>
                <w:lang w:val="uk-UA" w:eastAsia="en-US"/>
              </w:rPr>
            </w:pPr>
          </w:p>
        </w:tc>
        <w:tc>
          <w:tcPr>
            <w:tcW w:w="4394" w:type="dxa"/>
          </w:tcPr>
          <w:p w:rsidR="00482D94" w:rsidRPr="005C3AD1" w:rsidRDefault="00482D94" w:rsidP="00482D94">
            <w:pPr>
              <w:pStyle w:val="a3"/>
              <w:spacing w:after="0"/>
              <w:ind w:left="57" w:right="57" w:firstLine="142"/>
              <w:jc w:val="both"/>
              <w:rPr>
                <w:rFonts w:ascii="Times New Roman" w:hAnsi="Times New Roman"/>
                <w:sz w:val="18"/>
                <w:lang w:val="en-US"/>
              </w:rPr>
            </w:pPr>
            <w:r w:rsidRPr="005C3AD1">
              <w:rPr>
                <w:rFonts w:ascii="Times New Roman" w:hAnsi="Times New Roman"/>
                <w:sz w:val="18"/>
                <w:shd w:val="clear" w:color="auto" w:fill="FFFFFF"/>
                <w:lang w:val="uk-UA"/>
              </w:rPr>
              <w:t>7</w:t>
            </w:r>
            <w:r w:rsidRPr="005C3AD1">
              <w:rPr>
                <w:rFonts w:ascii="Times New Roman" w:hAnsi="Times New Roman"/>
                <w:sz w:val="18"/>
                <w:shd w:val="clear" w:color="auto" w:fill="FFFFFF"/>
                <w:lang w:val="en-US"/>
              </w:rPr>
              <w:t xml:space="preserve">. Vynnykov Yu., </w:t>
            </w:r>
            <w:r w:rsidRPr="005C3AD1">
              <w:rPr>
                <w:rFonts w:ascii="Times New Roman" w:hAnsi="Times New Roman"/>
                <w:iCs/>
                <w:sz w:val="18"/>
                <w:lang w:val="en-US"/>
              </w:rPr>
              <w:t>Aniskin</w:t>
            </w:r>
            <w:r w:rsidRPr="005C3AD1">
              <w:rPr>
                <w:rFonts w:ascii="Times New Roman" w:hAnsi="Times New Roman"/>
                <w:sz w:val="18"/>
                <w:shd w:val="clear" w:color="auto" w:fill="FFFFFF"/>
                <w:lang w:val="en-US"/>
              </w:rPr>
              <w:t> </w:t>
            </w:r>
            <w:r w:rsidRPr="005C3AD1">
              <w:rPr>
                <w:rFonts w:ascii="Times New Roman" w:hAnsi="Times New Roman"/>
                <w:iCs/>
                <w:sz w:val="18"/>
                <w:lang w:val="en-US"/>
              </w:rPr>
              <w:t xml:space="preserve">A. </w:t>
            </w:r>
            <w:r w:rsidRPr="005C3AD1">
              <w:rPr>
                <w:rFonts w:ascii="Times New Roman" w:hAnsi="Times New Roman"/>
                <w:sz w:val="18"/>
                <w:lang w:val="en-US"/>
              </w:rPr>
              <w:t>&amp;</w:t>
            </w:r>
            <w:r w:rsidRPr="005C3AD1">
              <w:rPr>
                <w:rFonts w:ascii="Times New Roman" w:hAnsi="Times New Roman"/>
                <w:iCs/>
                <w:sz w:val="18"/>
                <w:lang w:val="en-US"/>
              </w:rPr>
              <w:t xml:space="preserve"> </w:t>
            </w:r>
            <w:r w:rsidRPr="005C3AD1">
              <w:rPr>
                <w:rFonts w:ascii="Times New Roman" w:hAnsi="Times New Roman"/>
                <w:bCs/>
                <w:sz w:val="18"/>
                <w:lang w:val="en-US"/>
              </w:rPr>
              <w:t>Razdui</w:t>
            </w:r>
            <w:r w:rsidRPr="005C3AD1">
              <w:rPr>
                <w:rFonts w:ascii="Times New Roman" w:hAnsi="Times New Roman"/>
                <w:sz w:val="18"/>
                <w:shd w:val="clear" w:color="auto" w:fill="FFFFFF"/>
                <w:lang w:val="en-US"/>
              </w:rPr>
              <w:t> </w:t>
            </w:r>
            <w:r w:rsidRPr="005C3AD1">
              <w:rPr>
                <w:rFonts w:ascii="Times New Roman" w:hAnsi="Times New Roman"/>
                <w:bCs/>
                <w:sz w:val="18"/>
                <w:lang w:val="en-US"/>
              </w:rPr>
              <w:t>R.</w:t>
            </w:r>
            <w:r w:rsidRPr="005C3AD1">
              <w:rPr>
                <w:rFonts w:ascii="Times New Roman" w:hAnsi="Times New Roman"/>
                <w:sz w:val="18"/>
                <w:shd w:val="clear" w:color="auto" w:fill="FFFFFF"/>
                <w:lang w:val="en-US"/>
              </w:rPr>
              <w:t xml:space="preserve"> (2019). </w:t>
            </w:r>
            <w:r w:rsidRPr="005C3AD1">
              <w:rPr>
                <w:rFonts w:ascii="Times New Roman" w:hAnsi="Times New Roman"/>
                <w:bCs/>
                <w:sz w:val="18"/>
                <w:lang w:val="en-US"/>
              </w:rPr>
              <w:t xml:space="preserve">Tray research of the strain state of soil bases reinforced by soil-cement elements under the strip stamp. </w:t>
            </w:r>
            <w:r w:rsidRPr="005C3AD1">
              <w:rPr>
                <w:rFonts w:ascii="Times New Roman" w:hAnsi="Times New Roman"/>
                <w:i/>
                <w:sz w:val="18"/>
                <w:lang w:val="en-US"/>
              </w:rPr>
              <w:t>Academic J</w:t>
            </w:r>
            <w:r>
              <w:rPr>
                <w:rFonts w:ascii="Times New Roman" w:hAnsi="Times New Roman"/>
                <w:i/>
                <w:sz w:val="18"/>
                <w:lang w:val="uk-UA"/>
              </w:rPr>
              <w:t>.</w:t>
            </w:r>
            <w:r w:rsidRPr="005C3AD1">
              <w:rPr>
                <w:rFonts w:ascii="Times New Roman" w:hAnsi="Times New Roman"/>
                <w:i/>
                <w:sz w:val="18"/>
                <w:lang w:val="en-US"/>
              </w:rPr>
              <w:t xml:space="preserve"> Industrial Machine Building, Civil Engineering</w:t>
            </w:r>
            <w:r w:rsidRPr="005C3AD1">
              <w:rPr>
                <w:rFonts w:ascii="Times New Roman" w:hAnsi="Times New Roman"/>
                <w:sz w:val="18"/>
                <w:lang w:val="en-US"/>
              </w:rPr>
              <w:t>, 2(53),</w:t>
            </w:r>
            <w:r>
              <w:rPr>
                <w:rFonts w:ascii="Times New Roman" w:hAnsi="Times New Roman"/>
                <w:sz w:val="18"/>
                <w:lang w:val="en-US"/>
              </w:rPr>
              <w:t xml:space="preserve"> </w:t>
            </w:r>
            <w:r w:rsidRPr="005C3AD1">
              <w:rPr>
                <w:rFonts w:ascii="Times New Roman" w:hAnsi="Times New Roman"/>
                <w:sz w:val="18"/>
                <w:lang w:val="en-US"/>
              </w:rPr>
              <w:t>90-97</w:t>
            </w:r>
          </w:p>
          <w:p w:rsidR="00482D94" w:rsidRPr="005C3AD1" w:rsidRDefault="00482D94" w:rsidP="00482D94">
            <w:pPr>
              <w:pStyle w:val="a8"/>
              <w:spacing w:before="0" w:beforeAutospacing="0" w:after="0" w:afterAutospacing="0"/>
              <w:ind w:left="57" w:right="57" w:firstLine="142"/>
              <w:jc w:val="both"/>
              <w:rPr>
                <w:sz w:val="18"/>
                <w:szCs w:val="20"/>
                <w:lang w:val="en-US"/>
              </w:rPr>
            </w:pPr>
            <w:hyperlink r:id="rId67" w:history="1">
              <w:r w:rsidRPr="005C3AD1">
                <w:rPr>
                  <w:rStyle w:val="ab"/>
                  <w:sz w:val="18"/>
                  <w:szCs w:val="20"/>
                  <w:lang w:val="en-US"/>
                </w:rPr>
                <w:t>https://</w:t>
              </w:r>
              <w:r w:rsidRPr="005C3AD1">
                <w:rPr>
                  <w:rStyle w:val="ab"/>
                  <w:sz w:val="18"/>
                  <w:szCs w:val="20"/>
                  <w:shd w:val="clear" w:color="auto" w:fill="FFFFFF"/>
                  <w:lang w:val="en-US"/>
                </w:rPr>
                <w:t>doi.org/10.26906/znp.2019.53.1898</w:t>
              </w:r>
            </w:hyperlink>
          </w:p>
        </w:tc>
      </w:tr>
      <w:tr w:rsidR="00482D94" w:rsidRPr="005B1B11" w:rsidTr="001C5FAA">
        <w:tc>
          <w:tcPr>
            <w:tcW w:w="4395" w:type="dxa"/>
          </w:tcPr>
          <w:p w:rsidR="00482D94" w:rsidRPr="005C3AD1" w:rsidRDefault="00482D94" w:rsidP="00482D94">
            <w:pPr>
              <w:widowControl w:val="0"/>
              <w:ind w:left="57" w:right="57" w:firstLine="142"/>
              <w:jc w:val="both"/>
              <w:rPr>
                <w:rFonts w:ascii="Times New Roman" w:hAnsi="Times New Roman"/>
                <w:sz w:val="18"/>
                <w:lang w:val="en-US"/>
              </w:rPr>
            </w:pPr>
            <w:r w:rsidRPr="005C3AD1">
              <w:rPr>
                <w:rFonts w:ascii="Times New Roman" w:hAnsi="Times New Roman"/>
                <w:sz w:val="18"/>
                <w:lang w:val="uk-UA"/>
              </w:rPr>
              <w:t>8</w:t>
            </w:r>
            <w:r w:rsidRPr="005C3AD1">
              <w:rPr>
                <w:rFonts w:ascii="Times New Roman" w:hAnsi="Times New Roman"/>
                <w:sz w:val="18"/>
                <w:lang w:val="en-US"/>
              </w:rPr>
              <w:t xml:space="preserve">. </w:t>
            </w:r>
            <w:r w:rsidRPr="005C3AD1">
              <w:rPr>
                <w:rFonts w:ascii="Times New Roman" w:hAnsi="Times New Roman"/>
                <w:sz w:val="18"/>
                <w:shd w:val="clear" w:color="auto" w:fill="FFFFFF"/>
                <w:lang w:val="en-US"/>
              </w:rPr>
              <w:t>Vynnykov Yu.</w:t>
            </w:r>
            <w:r w:rsidRPr="005C3AD1">
              <w:rPr>
                <w:rFonts w:ascii="Times New Roman" w:hAnsi="Times New Roman"/>
                <w:iCs/>
                <w:sz w:val="18"/>
                <w:lang w:val="en-US"/>
              </w:rPr>
              <w:t xml:space="preserve"> </w:t>
            </w:r>
            <w:r w:rsidRPr="005C3AD1">
              <w:rPr>
                <w:rFonts w:ascii="Times New Roman" w:hAnsi="Times New Roman"/>
                <w:sz w:val="18"/>
                <w:lang w:val="en-US"/>
              </w:rPr>
              <w:t>&amp;</w:t>
            </w:r>
            <w:r w:rsidRPr="005C3AD1">
              <w:rPr>
                <w:rFonts w:ascii="Times New Roman" w:hAnsi="Times New Roman"/>
                <w:iCs/>
                <w:sz w:val="18"/>
                <w:lang w:val="en-US"/>
              </w:rPr>
              <w:t xml:space="preserve"> </w:t>
            </w:r>
            <w:r w:rsidRPr="005C3AD1">
              <w:rPr>
                <w:rFonts w:ascii="Times New Roman" w:hAnsi="Times New Roman"/>
                <w:bCs/>
                <w:sz w:val="18"/>
                <w:lang w:val="en-US"/>
              </w:rPr>
              <w:t>Razdui</w:t>
            </w:r>
            <w:r w:rsidRPr="005C3AD1">
              <w:rPr>
                <w:rFonts w:ascii="Times New Roman" w:hAnsi="Times New Roman"/>
                <w:sz w:val="18"/>
                <w:shd w:val="clear" w:color="auto" w:fill="FFFFFF"/>
                <w:lang w:val="en-US"/>
              </w:rPr>
              <w:t> </w:t>
            </w:r>
            <w:r w:rsidRPr="005C3AD1">
              <w:rPr>
                <w:rFonts w:ascii="Times New Roman" w:hAnsi="Times New Roman"/>
                <w:bCs/>
                <w:sz w:val="18"/>
                <w:lang w:val="en-US"/>
              </w:rPr>
              <w:t>R.</w:t>
            </w:r>
            <w:r w:rsidRPr="005C3AD1">
              <w:rPr>
                <w:rFonts w:ascii="Times New Roman" w:hAnsi="Times New Roman"/>
                <w:sz w:val="18"/>
                <w:shd w:val="clear" w:color="auto" w:fill="FFFFFF"/>
                <w:lang w:val="en-US"/>
              </w:rPr>
              <w:t xml:space="preserve"> (2021). </w:t>
            </w:r>
            <w:r w:rsidRPr="005C3AD1">
              <w:rPr>
                <w:rFonts w:ascii="Times New Roman" w:hAnsi="Times New Roman"/>
                <w:bCs/>
                <w:sz w:val="18"/>
                <w:lang w:val="en-US" w:eastAsia="uk-UA"/>
              </w:rPr>
              <w:t xml:space="preserve">The results of modeling the strain state of soil base reinforced by soil-cement elements under strip foundations of the building. </w:t>
            </w:r>
            <w:r>
              <w:rPr>
                <w:rFonts w:ascii="Times New Roman" w:hAnsi="Times New Roman"/>
                <w:bCs/>
                <w:sz w:val="18"/>
                <w:lang w:val="en-US" w:eastAsia="uk-UA"/>
              </w:rPr>
              <w:br/>
            </w:r>
            <w:r w:rsidRPr="005C3AD1">
              <w:rPr>
                <w:rFonts w:ascii="Times New Roman" w:hAnsi="Times New Roman"/>
                <w:i/>
                <w:sz w:val="18"/>
                <w:lang w:val="en-US"/>
              </w:rPr>
              <w:t>Academic J. Industrial Machine Building, Civil</w:t>
            </w:r>
            <w:r>
              <w:rPr>
                <w:rFonts w:ascii="Times New Roman" w:hAnsi="Times New Roman"/>
                <w:i/>
                <w:sz w:val="18"/>
                <w:lang w:val="en-US"/>
              </w:rPr>
              <w:t xml:space="preserve"> </w:t>
            </w:r>
            <w:r w:rsidRPr="005C3AD1">
              <w:rPr>
                <w:rFonts w:ascii="Times New Roman" w:hAnsi="Times New Roman"/>
                <w:i/>
                <w:sz w:val="18"/>
                <w:lang w:val="en-US"/>
              </w:rPr>
              <w:t>Engineering</w:t>
            </w:r>
            <w:r w:rsidRPr="005C3AD1">
              <w:rPr>
                <w:rFonts w:ascii="Times New Roman" w:hAnsi="Times New Roman"/>
                <w:sz w:val="18"/>
                <w:lang w:val="en-US"/>
              </w:rPr>
              <w:t>, 2(57), 74-81</w:t>
            </w:r>
          </w:p>
          <w:p w:rsidR="00482D94" w:rsidRPr="005C3AD1" w:rsidRDefault="00482D94" w:rsidP="00482D94">
            <w:pPr>
              <w:pStyle w:val="a8"/>
              <w:spacing w:before="0" w:beforeAutospacing="0" w:after="0" w:afterAutospacing="0"/>
              <w:ind w:left="57" w:right="57" w:firstLine="142"/>
              <w:jc w:val="both"/>
              <w:rPr>
                <w:sz w:val="18"/>
                <w:szCs w:val="20"/>
                <w:lang w:val="uk-UA"/>
              </w:rPr>
            </w:pPr>
            <w:hyperlink r:id="rId68" w:history="1">
              <w:r w:rsidRPr="005C3AD1">
                <w:rPr>
                  <w:rStyle w:val="ab"/>
                  <w:sz w:val="18"/>
                  <w:szCs w:val="20"/>
                  <w:lang w:val="en-US"/>
                </w:rPr>
                <w:t>https://doi.org/10.26906/znp.2021.57.2588</w:t>
              </w:r>
            </w:hyperlink>
          </w:p>
        </w:tc>
        <w:tc>
          <w:tcPr>
            <w:tcW w:w="288" w:type="dxa"/>
          </w:tcPr>
          <w:p w:rsidR="00482D94" w:rsidRPr="005C3AD1" w:rsidRDefault="00482D94" w:rsidP="00482D94">
            <w:pPr>
              <w:pStyle w:val="a8"/>
              <w:spacing w:before="0" w:beforeAutospacing="0" w:after="0" w:afterAutospacing="0"/>
              <w:ind w:firstLine="284"/>
              <w:jc w:val="both"/>
              <w:rPr>
                <w:rStyle w:val="a5"/>
                <w:rFonts w:ascii="Times New Roman" w:eastAsia="Courier New" w:hAnsi="Times New Roman"/>
                <w:i w:val="0"/>
                <w:iCs w:val="0"/>
                <w:sz w:val="18"/>
                <w:szCs w:val="20"/>
                <w:lang w:val="uk-UA" w:eastAsia="en-US"/>
              </w:rPr>
            </w:pPr>
          </w:p>
        </w:tc>
        <w:tc>
          <w:tcPr>
            <w:tcW w:w="4394" w:type="dxa"/>
          </w:tcPr>
          <w:p w:rsidR="00482D94" w:rsidRPr="005C3AD1" w:rsidRDefault="00482D94" w:rsidP="00482D94">
            <w:pPr>
              <w:widowControl w:val="0"/>
              <w:ind w:left="57" w:right="57" w:firstLine="142"/>
              <w:jc w:val="both"/>
              <w:rPr>
                <w:rFonts w:ascii="Times New Roman" w:hAnsi="Times New Roman"/>
                <w:sz w:val="18"/>
                <w:lang w:val="en-US"/>
              </w:rPr>
            </w:pPr>
            <w:r w:rsidRPr="005C3AD1">
              <w:rPr>
                <w:rFonts w:ascii="Times New Roman" w:hAnsi="Times New Roman"/>
                <w:sz w:val="18"/>
                <w:lang w:val="uk-UA"/>
              </w:rPr>
              <w:t>8</w:t>
            </w:r>
            <w:r w:rsidRPr="005C3AD1">
              <w:rPr>
                <w:rFonts w:ascii="Times New Roman" w:hAnsi="Times New Roman"/>
                <w:sz w:val="18"/>
                <w:lang w:val="en-US"/>
              </w:rPr>
              <w:t xml:space="preserve">. </w:t>
            </w:r>
            <w:r w:rsidRPr="005C3AD1">
              <w:rPr>
                <w:rFonts w:ascii="Times New Roman" w:hAnsi="Times New Roman"/>
                <w:sz w:val="18"/>
                <w:shd w:val="clear" w:color="auto" w:fill="FFFFFF"/>
                <w:lang w:val="en-US"/>
              </w:rPr>
              <w:t>Vynnykov Yu.</w:t>
            </w:r>
            <w:r w:rsidRPr="005C3AD1">
              <w:rPr>
                <w:rFonts w:ascii="Times New Roman" w:hAnsi="Times New Roman"/>
                <w:iCs/>
                <w:sz w:val="18"/>
                <w:lang w:val="en-US"/>
              </w:rPr>
              <w:t xml:space="preserve"> </w:t>
            </w:r>
            <w:r w:rsidRPr="005C3AD1">
              <w:rPr>
                <w:rFonts w:ascii="Times New Roman" w:hAnsi="Times New Roman"/>
                <w:sz w:val="18"/>
                <w:lang w:val="en-US"/>
              </w:rPr>
              <w:t>&amp;</w:t>
            </w:r>
            <w:r w:rsidRPr="005C3AD1">
              <w:rPr>
                <w:rFonts w:ascii="Times New Roman" w:hAnsi="Times New Roman"/>
                <w:iCs/>
                <w:sz w:val="18"/>
                <w:lang w:val="en-US"/>
              </w:rPr>
              <w:t xml:space="preserve"> </w:t>
            </w:r>
            <w:r w:rsidRPr="005C3AD1">
              <w:rPr>
                <w:rFonts w:ascii="Times New Roman" w:hAnsi="Times New Roman"/>
                <w:bCs/>
                <w:sz w:val="18"/>
                <w:lang w:val="en-US"/>
              </w:rPr>
              <w:t>Razdui</w:t>
            </w:r>
            <w:r w:rsidRPr="005C3AD1">
              <w:rPr>
                <w:rFonts w:ascii="Times New Roman" w:hAnsi="Times New Roman"/>
                <w:sz w:val="18"/>
                <w:shd w:val="clear" w:color="auto" w:fill="FFFFFF"/>
                <w:lang w:val="en-US"/>
              </w:rPr>
              <w:t> </w:t>
            </w:r>
            <w:r w:rsidRPr="005C3AD1">
              <w:rPr>
                <w:rFonts w:ascii="Times New Roman" w:hAnsi="Times New Roman"/>
                <w:bCs/>
                <w:sz w:val="18"/>
                <w:lang w:val="en-US"/>
              </w:rPr>
              <w:t>R.</w:t>
            </w:r>
            <w:r w:rsidRPr="005C3AD1">
              <w:rPr>
                <w:rFonts w:ascii="Times New Roman" w:hAnsi="Times New Roman"/>
                <w:sz w:val="18"/>
                <w:shd w:val="clear" w:color="auto" w:fill="FFFFFF"/>
                <w:lang w:val="en-US"/>
              </w:rPr>
              <w:t xml:space="preserve"> (2021). </w:t>
            </w:r>
            <w:r w:rsidRPr="005C3AD1">
              <w:rPr>
                <w:rFonts w:ascii="Times New Roman" w:hAnsi="Times New Roman"/>
                <w:bCs/>
                <w:sz w:val="18"/>
                <w:lang w:val="en-US" w:eastAsia="uk-UA"/>
              </w:rPr>
              <w:t xml:space="preserve">The results of modeling the strain state of soil base reinforced by soil-cement elements under strip foundations of the building. </w:t>
            </w:r>
            <w:r>
              <w:rPr>
                <w:rFonts w:ascii="Times New Roman" w:hAnsi="Times New Roman"/>
                <w:bCs/>
                <w:sz w:val="18"/>
                <w:lang w:val="en-US" w:eastAsia="uk-UA"/>
              </w:rPr>
              <w:br/>
            </w:r>
            <w:r w:rsidRPr="005C3AD1">
              <w:rPr>
                <w:rFonts w:ascii="Times New Roman" w:hAnsi="Times New Roman"/>
                <w:i/>
                <w:sz w:val="18"/>
                <w:lang w:val="en-US"/>
              </w:rPr>
              <w:t>Academic J. Industrial Machine Building, Civil</w:t>
            </w:r>
            <w:r>
              <w:rPr>
                <w:rFonts w:ascii="Times New Roman" w:hAnsi="Times New Roman"/>
                <w:i/>
                <w:sz w:val="18"/>
                <w:lang w:val="en-US"/>
              </w:rPr>
              <w:t xml:space="preserve"> </w:t>
            </w:r>
            <w:r w:rsidRPr="005C3AD1">
              <w:rPr>
                <w:rFonts w:ascii="Times New Roman" w:hAnsi="Times New Roman"/>
                <w:i/>
                <w:sz w:val="18"/>
                <w:lang w:val="en-US"/>
              </w:rPr>
              <w:t>Engineering</w:t>
            </w:r>
            <w:r w:rsidRPr="005C3AD1">
              <w:rPr>
                <w:rFonts w:ascii="Times New Roman" w:hAnsi="Times New Roman"/>
                <w:sz w:val="18"/>
                <w:lang w:val="en-US"/>
              </w:rPr>
              <w:t>, 2(57), 74-81</w:t>
            </w:r>
          </w:p>
          <w:p w:rsidR="00482D94" w:rsidRPr="005C3AD1" w:rsidRDefault="00482D94" w:rsidP="00482D94">
            <w:pPr>
              <w:pStyle w:val="a8"/>
              <w:spacing w:before="0" w:beforeAutospacing="0" w:after="0" w:afterAutospacing="0"/>
              <w:ind w:left="57" w:right="57" w:firstLine="142"/>
              <w:jc w:val="both"/>
              <w:rPr>
                <w:sz w:val="18"/>
                <w:szCs w:val="20"/>
                <w:lang w:val="uk-UA"/>
              </w:rPr>
            </w:pPr>
            <w:hyperlink r:id="rId69" w:history="1">
              <w:r w:rsidRPr="005C3AD1">
                <w:rPr>
                  <w:rStyle w:val="ab"/>
                  <w:sz w:val="18"/>
                  <w:szCs w:val="20"/>
                  <w:lang w:val="en-US"/>
                </w:rPr>
                <w:t>https://doi.org/10.26906/znp.2021.57.2588</w:t>
              </w:r>
            </w:hyperlink>
          </w:p>
        </w:tc>
      </w:tr>
      <w:tr w:rsidR="00482D94" w:rsidRPr="006B7DFD" w:rsidTr="001C5FAA">
        <w:tc>
          <w:tcPr>
            <w:tcW w:w="4395" w:type="dxa"/>
          </w:tcPr>
          <w:p w:rsidR="00482D94" w:rsidRPr="005C3AD1" w:rsidRDefault="00482D94" w:rsidP="00482D94">
            <w:pPr>
              <w:ind w:left="57" w:right="57" w:firstLine="142"/>
              <w:jc w:val="both"/>
              <w:rPr>
                <w:rFonts w:ascii="Times New Roman" w:hAnsi="Times New Roman"/>
                <w:sz w:val="18"/>
                <w:lang w:val="en-US"/>
              </w:rPr>
            </w:pPr>
            <w:r w:rsidRPr="005C3AD1">
              <w:rPr>
                <w:rFonts w:ascii="Times New Roman" w:hAnsi="Times New Roman"/>
                <w:sz w:val="18"/>
                <w:lang w:val="en-US"/>
              </w:rPr>
              <w:t xml:space="preserve">9. Vynnykov Yu. &amp; Razdui R. (2022). Comparative analysis of calculation models of soil behavior on the example of the tray experiment`s modeling. </w:t>
            </w:r>
            <w:r w:rsidRPr="005C3AD1">
              <w:rPr>
                <w:rFonts w:ascii="Times New Roman" w:hAnsi="Times New Roman"/>
                <w:i/>
                <w:sz w:val="18"/>
                <w:lang w:val="en-US"/>
              </w:rPr>
              <w:t>Academic J.</w:t>
            </w:r>
            <w:r>
              <w:rPr>
                <w:rFonts w:ascii="Times New Roman" w:hAnsi="Times New Roman"/>
                <w:i/>
                <w:sz w:val="18"/>
                <w:lang w:val="en-US"/>
              </w:rPr>
              <w:t xml:space="preserve"> </w:t>
            </w:r>
            <w:r w:rsidRPr="005C3AD1">
              <w:rPr>
                <w:rFonts w:ascii="Times New Roman" w:hAnsi="Times New Roman"/>
                <w:i/>
                <w:sz w:val="18"/>
                <w:lang w:val="en-US"/>
              </w:rPr>
              <w:t>Industrial Machine Building, Civil Engineering</w:t>
            </w:r>
            <w:r w:rsidRPr="005C3AD1">
              <w:rPr>
                <w:rFonts w:ascii="Times New Roman" w:hAnsi="Times New Roman"/>
                <w:sz w:val="18"/>
                <w:lang w:val="en-US"/>
              </w:rPr>
              <w:t>, 1(58),</w:t>
            </w:r>
            <w:r>
              <w:rPr>
                <w:rFonts w:ascii="Times New Roman" w:hAnsi="Times New Roman"/>
                <w:sz w:val="18"/>
                <w:lang w:val="en-US"/>
              </w:rPr>
              <w:t xml:space="preserve"> </w:t>
            </w:r>
            <w:r w:rsidRPr="005C3AD1">
              <w:rPr>
                <w:rFonts w:ascii="Times New Roman" w:hAnsi="Times New Roman"/>
                <w:sz w:val="18"/>
                <w:lang w:val="en-US"/>
              </w:rPr>
              <w:t>66-73</w:t>
            </w:r>
          </w:p>
        </w:tc>
        <w:tc>
          <w:tcPr>
            <w:tcW w:w="288" w:type="dxa"/>
          </w:tcPr>
          <w:p w:rsidR="00482D94" w:rsidRPr="005C3AD1" w:rsidRDefault="00482D94" w:rsidP="00482D94">
            <w:pPr>
              <w:pStyle w:val="a8"/>
              <w:spacing w:before="0" w:beforeAutospacing="0" w:after="0" w:afterAutospacing="0"/>
              <w:ind w:firstLine="284"/>
              <w:jc w:val="both"/>
              <w:rPr>
                <w:rStyle w:val="a5"/>
                <w:rFonts w:ascii="Times New Roman" w:eastAsia="Courier New" w:hAnsi="Times New Roman"/>
                <w:i w:val="0"/>
                <w:iCs w:val="0"/>
                <w:sz w:val="18"/>
                <w:szCs w:val="20"/>
                <w:lang w:val="en-US" w:eastAsia="en-US"/>
              </w:rPr>
            </w:pPr>
          </w:p>
        </w:tc>
        <w:tc>
          <w:tcPr>
            <w:tcW w:w="4394" w:type="dxa"/>
          </w:tcPr>
          <w:p w:rsidR="00482D94" w:rsidRPr="005C3AD1" w:rsidRDefault="00482D94" w:rsidP="00482D94">
            <w:pPr>
              <w:ind w:left="57" w:right="57" w:firstLine="142"/>
              <w:jc w:val="both"/>
              <w:rPr>
                <w:rFonts w:ascii="Times New Roman" w:hAnsi="Times New Roman"/>
                <w:sz w:val="18"/>
                <w:lang w:val="en-US"/>
              </w:rPr>
            </w:pPr>
            <w:r w:rsidRPr="005C3AD1">
              <w:rPr>
                <w:rFonts w:ascii="Times New Roman" w:hAnsi="Times New Roman"/>
                <w:sz w:val="18"/>
                <w:lang w:val="en-US"/>
              </w:rPr>
              <w:t xml:space="preserve">9. Vynnykov Yu. &amp; Razdui R. (2022). Comparative analysis of calculation models of soil behavior on the example of the tray experiment`s modeling. </w:t>
            </w:r>
            <w:r w:rsidRPr="005C3AD1">
              <w:rPr>
                <w:rFonts w:ascii="Times New Roman" w:hAnsi="Times New Roman"/>
                <w:i/>
                <w:sz w:val="18"/>
                <w:lang w:val="en-US"/>
              </w:rPr>
              <w:t>Academic J.</w:t>
            </w:r>
            <w:r>
              <w:rPr>
                <w:rFonts w:ascii="Times New Roman" w:hAnsi="Times New Roman"/>
                <w:i/>
                <w:sz w:val="18"/>
                <w:lang w:val="en-US"/>
              </w:rPr>
              <w:t xml:space="preserve"> </w:t>
            </w:r>
            <w:r w:rsidRPr="005C3AD1">
              <w:rPr>
                <w:rFonts w:ascii="Times New Roman" w:hAnsi="Times New Roman"/>
                <w:i/>
                <w:sz w:val="18"/>
                <w:lang w:val="en-US"/>
              </w:rPr>
              <w:t>Industrial Machine Building, Civil Engineering</w:t>
            </w:r>
            <w:r w:rsidRPr="005C3AD1">
              <w:rPr>
                <w:rFonts w:ascii="Times New Roman" w:hAnsi="Times New Roman"/>
                <w:sz w:val="18"/>
                <w:lang w:val="en-US"/>
              </w:rPr>
              <w:t>, 1(58),</w:t>
            </w:r>
            <w:r>
              <w:rPr>
                <w:rFonts w:ascii="Times New Roman" w:hAnsi="Times New Roman"/>
                <w:sz w:val="18"/>
                <w:lang w:val="en-US"/>
              </w:rPr>
              <w:t xml:space="preserve"> </w:t>
            </w:r>
            <w:r w:rsidRPr="005C3AD1">
              <w:rPr>
                <w:rFonts w:ascii="Times New Roman" w:hAnsi="Times New Roman"/>
                <w:sz w:val="18"/>
                <w:lang w:val="en-US"/>
              </w:rPr>
              <w:t>66-73</w:t>
            </w:r>
          </w:p>
        </w:tc>
      </w:tr>
      <w:tr w:rsidR="005C3AD1" w:rsidRPr="006B7DFD" w:rsidTr="001C5FAA">
        <w:tc>
          <w:tcPr>
            <w:tcW w:w="4395" w:type="dxa"/>
          </w:tcPr>
          <w:p w:rsidR="005C3AD1" w:rsidRPr="005C3AD1" w:rsidRDefault="005C3AD1" w:rsidP="001C5FAA">
            <w:pPr>
              <w:pStyle w:val="a8"/>
              <w:spacing w:before="0" w:beforeAutospacing="0" w:after="0" w:afterAutospacing="0"/>
              <w:ind w:left="57" w:right="57" w:firstLine="142"/>
              <w:jc w:val="both"/>
              <w:rPr>
                <w:sz w:val="18"/>
                <w:szCs w:val="20"/>
                <w:lang w:val="en-US"/>
              </w:rPr>
            </w:pPr>
            <w:r w:rsidRPr="005C3AD1">
              <w:rPr>
                <w:sz w:val="18"/>
                <w:szCs w:val="20"/>
                <w:lang w:val="uk-UA"/>
              </w:rPr>
              <w:t xml:space="preserve">10. </w:t>
            </w:r>
            <w:r w:rsidRPr="005C3AD1">
              <w:rPr>
                <w:sz w:val="18"/>
                <w:szCs w:val="20"/>
                <w:lang w:val="en-US"/>
              </w:rPr>
              <w:t>Zotsenko</w:t>
            </w:r>
            <w:r w:rsidRPr="005C3AD1">
              <w:rPr>
                <w:sz w:val="18"/>
                <w:szCs w:val="20"/>
                <w:shd w:val="clear" w:color="auto" w:fill="FFFFFF"/>
                <w:lang w:val="en-US"/>
              </w:rPr>
              <w:t> </w:t>
            </w:r>
            <w:r w:rsidRPr="005C3AD1">
              <w:rPr>
                <w:sz w:val="18"/>
                <w:szCs w:val="20"/>
                <w:lang w:val="en-US"/>
              </w:rPr>
              <w:t>N</w:t>
            </w:r>
            <w:r w:rsidRPr="005C3AD1">
              <w:rPr>
                <w:sz w:val="18"/>
                <w:szCs w:val="20"/>
                <w:lang w:val="uk-UA"/>
              </w:rPr>
              <w:t xml:space="preserve">, </w:t>
            </w:r>
            <w:r w:rsidRPr="005C3AD1">
              <w:rPr>
                <w:sz w:val="18"/>
                <w:szCs w:val="20"/>
                <w:lang w:val="en-US"/>
              </w:rPr>
              <w:t>Vynnykov</w:t>
            </w:r>
            <w:r w:rsidRPr="005C3AD1">
              <w:rPr>
                <w:sz w:val="18"/>
                <w:szCs w:val="20"/>
                <w:shd w:val="clear" w:color="auto" w:fill="FFFFFF"/>
                <w:lang w:val="en-US"/>
              </w:rPr>
              <w:t> </w:t>
            </w:r>
            <w:r w:rsidRPr="005C3AD1">
              <w:rPr>
                <w:sz w:val="18"/>
                <w:szCs w:val="20"/>
                <w:lang w:val="en-US"/>
              </w:rPr>
              <w:t>Yu</w:t>
            </w:r>
            <w:r w:rsidRPr="005C3AD1">
              <w:rPr>
                <w:sz w:val="18"/>
                <w:szCs w:val="20"/>
                <w:lang w:val="uk-UA"/>
              </w:rPr>
              <w:t xml:space="preserve">. &amp; </w:t>
            </w:r>
            <w:r w:rsidRPr="005C3AD1">
              <w:rPr>
                <w:sz w:val="18"/>
                <w:szCs w:val="20"/>
                <w:lang w:val="en-US"/>
              </w:rPr>
              <w:t>Zotsenko</w:t>
            </w:r>
            <w:r w:rsidRPr="005C3AD1">
              <w:rPr>
                <w:sz w:val="18"/>
                <w:szCs w:val="20"/>
                <w:shd w:val="clear" w:color="auto" w:fill="FFFFFF"/>
                <w:lang w:val="en-US"/>
              </w:rPr>
              <w:t> </w:t>
            </w:r>
            <w:r w:rsidRPr="005C3AD1">
              <w:rPr>
                <w:sz w:val="18"/>
                <w:szCs w:val="20"/>
                <w:lang w:val="en-US"/>
              </w:rPr>
              <w:t>V</w:t>
            </w:r>
            <w:r w:rsidRPr="005C3AD1">
              <w:rPr>
                <w:sz w:val="18"/>
                <w:szCs w:val="20"/>
                <w:lang w:val="uk-UA"/>
              </w:rPr>
              <w:t xml:space="preserve">. (2015). </w:t>
            </w:r>
            <w:r w:rsidRPr="005C3AD1">
              <w:rPr>
                <w:sz w:val="18"/>
                <w:szCs w:val="20"/>
                <w:lang w:val="en-US"/>
              </w:rPr>
              <w:t xml:space="preserve">Soil-cement piles by boring-mixing technology. </w:t>
            </w:r>
            <w:r w:rsidRPr="005C3AD1">
              <w:rPr>
                <w:i/>
                <w:sz w:val="18"/>
                <w:szCs w:val="20"/>
                <w:lang w:val="en-US"/>
              </w:rPr>
              <w:t>Energy, energy saving and rational nature use</w:t>
            </w:r>
            <w:r w:rsidRPr="005C3AD1">
              <w:rPr>
                <w:sz w:val="18"/>
                <w:szCs w:val="20"/>
                <w:lang w:val="en-US"/>
              </w:rPr>
              <w:t>, 192-253</w:t>
            </w:r>
          </w:p>
        </w:tc>
        <w:tc>
          <w:tcPr>
            <w:tcW w:w="288" w:type="dxa"/>
          </w:tcPr>
          <w:p w:rsidR="005C3AD1" w:rsidRPr="005C3AD1" w:rsidRDefault="005C3AD1" w:rsidP="001C5FAA">
            <w:pPr>
              <w:pStyle w:val="a8"/>
              <w:spacing w:before="0" w:beforeAutospacing="0" w:after="0" w:afterAutospacing="0"/>
              <w:ind w:firstLine="284"/>
              <w:jc w:val="both"/>
              <w:rPr>
                <w:rStyle w:val="a5"/>
                <w:rFonts w:ascii="Times New Roman" w:eastAsia="Courier New" w:hAnsi="Times New Roman"/>
                <w:i w:val="0"/>
                <w:iCs w:val="0"/>
                <w:sz w:val="18"/>
                <w:szCs w:val="20"/>
                <w:lang w:val="uk-UA" w:eastAsia="en-US"/>
              </w:rPr>
            </w:pPr>
          </w:p>
        </w:tc>
        <w:tc>
          <w:tcPr>
            <w:tcW w:w="4394" w:type="dxa"/>
          </w:tcPr>
          <w:p w:rsidR="005C3AD1" w:rsidRPr="005C3AD1" w:rsidRDefault="005C3AD1" w:rsidP="005C3AD1">
            <w:pPr>
              <w:pStyle w:val="a3"/>
              <w:spacing w:after="0"/>
              <w:ind w:left="57" w:right="57" w:firstLine="142"/>
              <w:jc w:val="both"/>
              <w:rPr>
                <w:rFonts w:ascii="Times New Roman" w:hAnsi="Times New Roman"/>
                <w:sz w:val="18"/>
                <w:lang w:val="en-US"/>
              </w:rPr>
            </w:pPr>
            <w:r w:rsidRPr="005C3AD1">
              <w:rPr>
                <w:rFonts w:ascii="Times New Roman" w:hAnsi="Times New Roman"/>
                <w:sz w:val="18"/>
                <w:lang w:val="uk-UA"/>
              </w:rPr>
              <w:t xml:space="preserve">10. </w:t>
            </w:r>
            <w:r w:rsidRPr="005C3AD1">
              <w:rPr>
                <w:rFonts w:ascii="Times New Roman" w:hAnsi="Times New Roman"/>
                <w:sz w:val="18"/>
                <w:lang w:val="en-US"/>
              </w:rPr>
              <w:t>Zotsenko</w:t>
            </w:r>
            <w:r w:rsidRPr="005C3AD1">
              <w:rPr>
                <w:rFonts w:ascii="Times New Roman" w:hAnsi="Times New Roman"/>
                <w:sz w:val="18"/>
                <w:shd w:val="clear" w:color="auto" w:fill="FFFFFF"/>
                <w:lang w:val="en-US"/>
              </w:rPr>
              <w:t> </w:t>
            </w:r>
            <w:r w:rsidRPr="005C3AD1">
              <w:rPr>
                <w:rFonts w:ascii="Times New Roman" w:hAnsi="Times New Roman"/>
                <w:sz w:val="18"/>
                <w:lang w:val="en-US"/>
              </w:rPr>
              <w:t>N</w:t>
            </w:r>
            <w:r w:rsidRPr="005C3AD1">
              <w:rPr>
                <w:rFonts w:ascii="Times New Roman" w:hAnsi="Times New Roman"/>
                <w:sz w:val="18"/>
                <w:lang w:val="uk-UA"/>
              </w:rPr>
              <w:t xml:space="preserve">, </w:t>
            </w:r>
            <w:r w:rsidRPr="005C3AD1">
              <w:rPr>
                <w:rFonts w:ascii="Times New Roman" w:hAnsi="Times New Roman"/>
                <w:sz w:val="18"/>
                <w:lang w:val="en-US"/>
              </w:rPr>
              <w:t>Vynnykov</w:t>
            </w:r>
            <w:r w:rsidRPr="005C3AD1">
              <w:rPr>
                <w:rFonts w:ascii="Times New Roman" w:hAnsi="Times New Roman"/>
                <w:sz w:val="18"/>
                <w:shd w:val="clear" w:color="auto" w:fill="FFFFFF"/>
                <w:lang w:val="en-US"/>
              </w:rPr>
              <w:t> </w:t>
            </w:r>
            <w:r w:rsidRPr="005C3AD1">
              <w:rPr>
                <w:rFonts w:ascii="Times New Roman" w:hAnsi="Times New Roman"/>
                <w:sz w:val="18"/>
                <w:lang w:val="en-US"/>
              </w:rPr>
              <w:t>Yu</w:t>
            </w:r>
            <w:r w:rsidRPr="005C3AD1">
              <w:rPr>
                <w:rFonts w:ascii="Times New Roman" w:hAnsi="Times New Roman"/>
                <w:sz w:val="18"/>
                <w:lang w:val="uk-UA"/>
              </w:rPr>
              <w:t xml:space="preserve">. &amp; </w:t>
            </w:r>
            <w:r w:rsidRPr="005C3AD1">
              <w:rPr>
                <w:rFonts w:ascii="Times New Roman" w:hAnsi="Times New Roman"/>
                <w:sz w:val="18"/>
                <w:lang w:val="en-US"/>
              </w:rPr>
              <w:t>Zotsenko</w:t>
            </w:r>
            <w:r w:rsidRPr="005C3AD1">
              <w:rPr>
                <w:rFonts w:ascii="Times New Roman" w:hAnsi="Times New Roman"/>
                <w:sz w:val="18"/>
                <w:shd w:val="clear" w:color="auto" w:fill="FFFFFF"/>
                <w:lang w:val="en-US"/>
              </w:rPr>
              <w:t> </w:t>
            </w:r>
            <w:r w:rsidRPr="005C3AD1">
              <w:rPr>
                <w:rFonts w:ascii="Times New Roman" w:hAnsi="Times New Roman"/>
                <w:sz w:val="18"/>
                <w:lang w:val="en-US"/>
              </w:rPr>
              <w:t>V</w:t>
            </w:r>
            <w:r w:rsidRPr="005C3AD1">
              <w:rPr>
                <w:rFonts w:ascii="Times New Roman" w:hAnsi="Times New Roman"/>
                <w:sz w:val="18"/>
                <w:lang w:val="uk-UA"/>
              </w:rPr>
              <w:t xml:space="preserve">. (2015). </w:t>
            </w:r>
            <w:r w:rsidRPr="005C3AD1">
              <w:rPr>
                <w:rFonts w:ascii="Times New Roman" w:hAnsi="Times New Roman"/>
                <w:sz w:val="18"/>
                <w:lang w:val="en-US"/>
              </w:rPr>
              <w:t xml:space="preserve">Soil-cement piles by boring-mixing technology. </w:t>
            </w:r>
            <w:r w:rsidRPr="005C3AD1">
              <w:rPr>
                <w:rFonts w:ascii="Times New Roman" w:hAnsi="Times New Roman"/>
                <w:i/>
                <w:sz w:val="18"/>
                <w:lang w:val="en-US"/>
              </w:rPr>
              <w:t>Energy, energy saving and rational nature use</w:t>
            </w:r>
            <w:r w:rsidRPr="005C3AD1">
              <w:rPr>
                <w:rFonts w:ascii="Times New Roman" w:hAnsi="Times New Roman"/>
                <w:sz w:val="18"/>
                <w:lang w:val="en-US"/>
              </w:rPr>
              <w:t>, 192-253</w:t>
            </w:r>
          </w:p>
        </w:tc>
      </w:tr>
    </w:tbl>
    <w:p w:rsidR="005C3AD1" w:rsidRDefault="005C3AD1" w:rsidP="00334D55">
      <w:pPr>
        <w:pStyle w:val="a8"/>
        <w:tabs>
          <w:tab w:val="num" w:pos="1428"/>
        </w:tabs>
        <w:spacing w:before="0" w:beforeAutospacing="0" w:after="0" w:afterAutospacing="0"/>
        <w:ind w:firstLine="142"/>
        <w:jc w:val="center"/>
        <w:rPr>
          <w:sz w:val="18"/>
          <w:szCs w:val="20"/>
          <w:lang w:val="uk-UA"/>
        </w:rPr>
      </w:pPr>
    </w:p>
    <w:p w:rsidR="005C3AD1" w:rsidRPr="00DF015C" w:rsidRDefault="005C3AD1" w:rsidP="00334D55">
      <w:pPr>
        <w:pStyle w:val="a8"/>
        <w:tabs>
          <w:tab w:val="num" w:pos="1428"/>
        </w:tabs>
        <w:spacing w:before="0" w:beforeAutospacing="0" w:after="0" w:afterAutospacing="0"/>
        <w:ind w:firstLine="142"/>
        <w:jc w:val="center"/>
        <w:rPr>
          <w:sz w:val="16"/>
          <w:szCs w:val="16"/>
          <w:lang w:val="uk-UA"/>
        </w:rPr>
      </w:pPr>
    </w:p>
    <w:sectPr w:rsidR="005C3AD1" w:rsidRPr="00DF015C" w:rsidSect="005C3AD1">
      <w:type w:val="continuous"/>
      <w:pgSz w:w="11906" w:h="16838"/>
      <w:pgMar w:top="1134" w:right="1418" w:bottom="1418" w:left="1418" w:header="709" w:footer="709" w:gutter="0"/>
      <w:cols w:space="284"/>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A29" w:rsidRDefault="003C3A29">
      <w:r>
        <w:separator/>
      </w:r>
    </w:p>
  </w:endnote>
  <w:endnote w:type="continuationSeparator" w:id="0">
    <w:p w:rsidR="003C3A29" w:rsidRDefault="003C3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CIDFont+F1">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A29" w:rsidRDefault="003C3A29">
      <w:r>
        <w:separator/>
      </w:r>
    </w:p>
  </w:footnote>
  <w:footnote w:type="continuationSeparator" w:id="0">
    <w:p w:rsidR="003C3A29" w:rsidRDefault="003C3A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1"/>
        <w:szCs w:val="21"/>
        <w:u w:val="none"/>
      </w:rPr>
    </w:lvl>
  </w:abstractNum>
  <w:abstractNum w:abstractNumId="1" w15:restartNumberingAfterBreak="0">
    <w:nsid w:val="040565B4"/>
    <w:multiLevelType w:val="multilevel"/>
    <w:tmpl w:val="FAD8CA56"/>
    <w:lvl w:ilvl="0">
      <w:start w:val="1"/>
      <w:numFmt w:val="bullet"/>
      <w:lvlText w:val=""/>
      <w:lvlJc w:val="left"/>
      <w:rPr>
        <w:rFonts w:ascii="Symbol" w:hAnsi="Symbol" w:hint="default"/>
        <w:b w:val="0"/>
        <w:i w:val="0"/>
        <w:smallCaps w:val="0"/>
        <w:strike w:val="0"/>
        <w:color w:val="000000"/>
        <w:spacing w:val="-1"/>
        <w:w w:val="100"/>
        <w:position w:val="0"/>
        <w:sz w:val="21"/>
        <w:u w:val="none"/>
      </w:rPr>
    </w:lvl>
    <w:lvl w:ilvl="1">
      <w:start w:val="1"/>
      <w:numFmt w:val="bullet"/>
      <w:lvlText w:val="■"/>
      <w:lvlJc w:val="left"/>
      <w:rPr>
        <w:rFonts w:ascii="Times New Roman" w:hAnsi="Times New Roman"/>
        <w:b w:val="0"/>
        <w:i w:val="0"/>
        <w:smallCaps w:val="0"/>
        <w:strike w:val="0"/>
        <w:color w:val="000000"/>
        <w:spacing w:val="-1"/>
        <w:w w:val="100"/>
        <w:position w:val="0"/>
        <w:sz w:val="21"/>
        <w:u w:val="none"/>
      </w:rPr>
    </w:lvl>
    <w:lvl w:ilvl="2">
      <w:start w:val="1"/>
      <w:numFmt w:val="bullet"/>
      <w:lvlText w:val="■"/>
      <w:lvlJc w:val="left"/>
      <w:rPr>
        <w:rFonts w:ascii="Times New Roman" w:hAnsi="Times New Roman"/>
        <w:b w:val="0"/>
        <w:i w:val="0"/>
        <w:smallCaps w:val="0"/>
        <w:strike w:val="0"/>
        <w:color w:val="000000"/>
        <w:spacing w:val="-1"/>
        <w:w w:val="100"/>
        <w:position w:val="0"/>
        <w:sz w:val="21"/>
        <w:u w:val="none"/>
      </w:rPr>
    </w:lvl>
    <w:lvl w:ilvl="3">
      <w:start w:val="1"/>
      <w:numFmt w:val="bullet"/>
      <w:lvlText w:val="■"/>
      <w:lvlJc w:val="left"/>
      <w:rPr>
        <w:rFonts w:ascii="Times New Roman" w:hAnsi="Times New Roman"/>
        <w:b w:val="0"/>
        <w:i w:val="0"/>
        <w:smallCaps w:val="0"/>
        <w:strike w:val="0"/>
        <w:color w:val="000000"/>
        <w:spacing w:val="-1"/>
        <w:w w:val="100"/>
        <w:position w:val="0"/>
        <w:sz w:val="21"/>
        <w:u w:val="none"/>
      </w:rPr>
    </w:lvl>
    <w:lvl w:ilvl="4">
      <w:start w:val="1"/>
      <w:numFmt w:val="bullet"/>
      <w:lvlText w:val="■"/>
      <w:lvlJc w:val="left"/>
      <w:rPr>
        <w:rFonts w:ascii="Times New Roman" w:hAnsi="Times New Roman"/>
        <w:b w:val="0"/>
        <w:i w:val="0"/>
        <w:smallCaps w:val="0"/>
        <w:strike w:val="0"/>
        <w:color w:val="000000"/>
        <w:spacing w:val="-1"/>
        <w:w w:val="100"/>
        <w:position w:val="0"/>
        <w:sz w:val="21"/>
        <w:u w:val="none"/>
      </w:rPr>
    </w:lvl>
    <w:lvl w:ilvl="5">
      <w:start w:val="1"/>
      <w:numFmt w:val="bullet"/>
      <w:lvlText w:val="■"/>
      <w:lvlJc w:val="left"/>
      <w:rPr>
        <w:rFonts w:ascii="Times New Roman" w:hAnsi="Times New Roman"/>
        <w:b w:val="0"/>
        <w:i w:val="0"/>
        <w:smallCaps w:val="0"/>
        <w:strike w:val="0"/>
        <w:color w:val="000000"/>
        <w:spacing w:val="-1"/>
        <w:w w:val="100"/>
        <w:position w:val="0"/>
        <w:sz w:val="21"/>
        <w:u w:val="none"/>
      </w:rPr>
    </w:lvl>
    <w:lvl w:ilvl="6">
      <w:start w:val="1"/>
      <w:numFmt w:val="bullet"/>
      <w:lvlText w:val="■"/>
      <w:lvlJc w:val="left"/>
      <w:rPr>
        <w:rFonts w:ascii="Times New Roman" w:hAnsi="Times New Roman"/>
        <w:b w:val="0"/>
        <w:i w:val="0"/>
        <w:smallCaps w:val="0"/>
        <w:strike w:val="0"/>
        <w:color w:val="000000"/>
        <w:spacing w:val="-1"/>
        <w:w w:val="100"/>
        <w:position w:val="0"/>
        <w:sz w:val="21"/>
        <w:u w:val="none"/>
      </w:rPr>
    </w:lvl>
    <w:lvl w:ilvl="7">
      <w:start w:val="1"/>
      <w:numFmt w:val="bullet"/>
      <w:lvlText w:val="■"/>
      <w:lvlJc w:val="left"/>
      <w:rPr>
        <w:rFonts w:ascii="Times New Roman" w:hAnsi="Times New Roman"/>
        <w:b w:val="0"/>
        <w:i w:val="0"/>
        <w:smallCaps w:val="0"/>
        <w:strike w:val="0"/>
        <w:color w:val="000000"/>
        <w:spacing w:val="-1"/>
        <w:w w:val="100"/>
        <w:position w:val="0"/>
        <w:sz w:val="21"/>
        <w:u w:val="none"/>
      </w:rPr>
    </w:lvl>
    <w:lvl w:ilvl="8">
      <w:start w:val="1"/>
      <w:numFmt w:val="bullet"/>
      <w:lvlText w:val="■"/>
      <w:lvlJc w:val="left"/>
      <w:rPr>
        <w:rFonts w:ascii="Times New Roman" w:hAnsi="Times New Roman"/>
        <w:b w:val="0"/>
        <w:i w:val="0"/>
        <w:smallCaps w:val="0"/>
        <w:strike w:val="0"/>
        <w:color w:val="000000"/>
        <w:spacing w:val="-1"/>
        <w:w w:val="100"/>
        <w:position w:val="0"/>
        <w:sz w:val="21"/>
        <w:u w:val="none"/>
      </w:rPr>
    </w:lvl>
  </w:abstractNum>
  <w:abstractNum w:abstractNumId="2" w15:restartNumberingAfterBreak="0">
    <w:nsid w:val="080E391B"/>
    <w:multiLevelType w:val="hybridMultilevel"/>
    <w:tmpl w:val="E098A71E"/>
    <w:lvl w:ilvl="0" w:tplc="426A543E">
      <w:numFmt w:val="bullet"/>
      <w:lvlText w:val="–"/>
      <w:lvlJc w:val="left"/>
      <w:pPr>
        <w:ind w:left="862" w:hanging="360"/>
      </w:pPr>
      <w:rPr>
        <w:rFonts w:ascii="Times New Roman" w:eastAsia="Calibri"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ED24B32"/>
    <w:multiLevelType w:val="hybridMultilevel"/>
    <w:tmpl w:val="E5F207A8"/>
    <w:lvl w:ilvl="0" w:tplc="7898F69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354EA1"/>
    <w:multiLevelType w:val="multilevel"/>
    <w:tmpl w:val="63A8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7529D"/>
    <w:multiLevelType w:val="hybridMultilevel"/>
    <w:tmpl w:val="2556DF72"/>
    <w:lvl w:ilvl="0" w:tplc="5A340DB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75629A"/>
    <w:multiLevelType w:val="multilevel"/>
    <w:tmpl w:val="066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FF3D97"/>
    <w:multiLevelType w:val="hybridMultilevel"/>
    <w:tmpl w:val="88F49BFA"/>
    <w:lvl w:ilvl="0" w:tplc="656EB932">
      <w:start w:val="1"/>
      <w:numFmt w:val="decimal"/>
      <w:lvlText w:val="%1."/>
      <w:lvlJc w:val="left"/>
      <w:pPr>
        <w:ind w:left="720" w:hanging="360"/>
      </w:pPr>
      <w:rPr>
        <w:rFonts w:ascii="Times New Roman CYR" w:eastAsia="Times New Roman" w:hAnsi="Times New Roman CYR" w:cs="Times New Roman"/>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075A0"/>
    <w:multiLevelType w:val="hybridMultilevel"/>
    <w:tmpl w:val="A27CFB8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72179CB"/>
    <w:multiLevelType w:val="hybridMultilevel"/>
    <w:tmpl w:val="663C7F24"/>
    <w:lvl w:ilvl="0" w:tplc="426A543E">
      <w:numFmt w:val="bullet"/>
      <w:lvlText w:val="–"/>
      <w:lvlJc w:val="left"/>
      <w:pPr>
        <w:ind w:left="862" w:hanging="360"/>
      </w:pPr>
      <w:rPr>
        <w:rFonts w:ascii="Times New Roman" w:eastAsia="Calibri"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4B51361D"/>
    <w:multiLevelType w:val="hybridMultilevel"/>
    <w:tmpl w:val="D19E2CE6"/>
    <w:lvl w:ilvl="0" w:tplc="87984614">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660E6959"/>
    <w:multiLevelType w:val="hybridMultilevel"/>
    <w:tmpl w:val="20F224B0"/>
    <w:lvl w:ilvl="0" w:tplc="426A543E">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8"/>
  </w:num>
  <w:num w:numId="4">
    <w:abstractNumId w:val="11"/>
  </w:num>
  <w:num w:numId="5">
    <w:abstractNumId w:val="6"/>
  </w:num>
  <w:num w:numId="6">
    <w:abstractNumId w:val="4"/>
  </w:num>
  <w:num w:numId="7">
    <w:abstractNumId w:val="10"/>
  </w:num>
  <w:num w:numId="8">
    <w:abstractNumId w:val="7"/>
  </w:num>
  <w:num w:numId="9">
    <w:abstractNumId w:val="2"/>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7F5"/>
    <w:rsid w:val="00000ECC"/>
    <w:rsid w:val="00002EC0"/>
    <w:rsid w:val="0000468D"/>
    <w:rsid w:val="00007973"/>
    <w:rsid w:val="00012551"/>
    <w:rsid w:val="00017BFD"/>
    <w:rsid w:val="00017D3F"/>
    <w:rsid w:val="000226E7"/>
    <w:rsid w:val="00044C5A"/>
    <w:rsid w:val="000455DF"/>
    <w:rsid w:val="00047C58"/>
    <w:rsid w:val="0005230E"/>
    <w:rsid w:val="00054416"/>
    <w:rsid w:val="00055762"/>
    <w:rsid w:val="00055C6F"/>
    <w:rsid w:val="00056081"/>
    <w:rsid w:val="0006704E"/>
    <w:rsid w:val="00070757"/>
    <w:rsid w:val="00071905"/>
    <w:rsid w:val="00075DB9"/>
    <w:rsid w:val="00076283"/>
    <w:rsid w:val="00080453"/>
    <w:rsid w:val="00090875"/>
    <w:rsid w:val="000A2184"/>
    <w:rsid w:val="000A50FB"/>
    <w:rsid w:val="000A51A6"/>
    <w:rsid w:val="000A56CD"/>
    <w:rsid w:val="000A7EC6"/>
    <w:rsid w:val="000B0AD0"/>
    <w:rsid w:val="000B21AD"/>
    <w:rsid w:val="000B22C8"/>
    <w:rsid w:val="000B2834"/>
    <w:rsid w:val="000C0B13"/>
    <w:rsid w:val="000C3F78"/>
    <w:rsid w:val="000C6A4E"/>
    <w:rsid w:val="000D578C"/>
    <w:rsid w:val="000D5862"/>
    <w:rsid w:val="000E2E1C"/>
    <w:rsid w:val="000E722C"/>
    <w:rsid w:val="000E769A"/>
    <w:rsid w:val="000F308D"/>
    <w:rsid w:val="000F5122"/>
    <w:rsid w:val="000F60EA"/>
    <w:rsid w:val="000F6443"/>
    <w:rsid w:val="00102F69"/>
    <w:rsid w:val="001125B3"/>
    <w:rsid w:val="00115120"/>
    <w:rsid w:val="00130E8A"/>
    <w:rsid w:val="00155FF0"/>
    <w:rsid w:val="00172316"/>
    <w:rsid w:val="00176839"/>
    <w:rsid w:val="001773DE"/>
    <w:rsid w:val="00184367"/>
    <w:rsid w:val="0018567B"/>
    <w:rsid w:val="00186643"/>
    <w:rsid w:val="00194D46"/>
    <w:rsid w:val="001953DE"/>
    <w:rsid w:val="00195CCD"/>
    <w:rsid w:val="00196A39"/>
    <w:rsid w:val="001A2504"/>
    <w:rsid w:val="001A3E3D"/>
    <w:rsid w:val="001B1B3C"/>
    <w:rsid w:val="001B7F93"/>
    <w:rsid w:val="001D5446"/>
    <w:rsid w:val="001E240C"/>
    <w:rsid w:val="001E2CE9"/>
    <w:rsid w:val="001E3855"/>
    <w:rsid w:val="001E7F3A"/>
    <w:rsid w:val="001F3310"/>
    <w:rsid w:val="001F3900"/>
    <w:rsid w:val="001F6915"/>
    <w:rsid w:val="00205C11"/>
    <w:rsid w:val="002076E6"/>
    <w:rsid w:val="00213517"/>
    <w:rsid w:val="00215914"/>
    <w:rsid w:val="00215B71"/>
    <w:rsid w:val="002169C4"/>
    <w:rsid w:val="002228BD"/>
    <w:rsid w:val="00226101"/>
    <w:rsid w:val="0022666E"/>
    <w:rsid w:val="00230DE0"/>
    <w:rsid w:val="0023575E"/>
    <w:rsid w:val="00235920"/>
    <w:rsid w:val="002401F6"/>
    <w:rsid w:val="00241E94"/>
    <w:rsid w:val="0024446F"/>
    <w:rsid w:val="00250E4C"/>
    <w:rsid w:val="00260F74"/>
    <w:rsid w:val="0026721F"/>
    <w:rsid w:val="00271D2F"/>
    <w:rsid w:val="00274C17"/>
    <w:rsid w:val="002803D8"/>
    <w:rsid w:val="0028041D"/>
    <w:rsid w:val="00280A46"/>
    <w:rsid w:val="002820BC"/>
    <w:rsid w:val="00282171"/>
    <w:rsid w:val="00286C05"/>
    <w:rsid w:val="00290A20"/>
    <w:rsid w:val="00290CCF"/>
    <w:rsid w:val="00291C22"/>
    <w:rsid w:val="002A23BC"/>
    <w:rsid w:val="002A23F1"/>
    <w:rsid w:val="002A3007"/>
    <w:rsid w:val="002A3672"/>
    <w:rsid w:val="002A50DE"/>
    <w:rsid w:val="002B5AF0"/>
    <w:rsid w:val="002B7B1D"/>
    <w:rsid w:val="002C29C7"/>
    <w:rsid w:val="002C489D"/>
    <w:rsid w:val="002C5A4E"/>
    <w:rsid w:val="002C6967"/>
    <w:rsid w:val="002D55A8"/>
    <w:rsid w:val="002D76BC"/>
    <w:rsid w:val="002D7FE6"/>
    <w:rsid w:val="002E2318"/>
    <w:rsid w:val="002E488A"/>
    <w:rsid w:val="002E6D03"/>
    <w:rsid w:val="002E7453"/>
    <w:rsid w:val="002E76A7"/>
    <w:rsid w:val="002F0459"/>
    <w:rsid w:val="002F0E80"/>
    <w:rsid w:val="002F29A4"/>
    <w:rsid w:val="002F526F"/>
    <w:rsid w:val="002F5C9E"/>
    <w:rsid w:val="002F74C3"/>
    <w:rsid w:val="003004A7"/>
    <w:rsid w:val="003105F5"/>
    <w:rsid w:val="00310931"/>
    <w:rsid w:val="003123BE"/>
    <w:rsid w:val="00313F07"/>
    <w:rsid w:val="00316418"/>
    <w:rsid w:val="003307A4"/>
    <w:rsid w:val="00331D2A"/>
    <w:rsid w:val="00334D55"/>
    <w:rsid w:val="0033753E"/>
    <w:rsid w:val="003421CF"/>
    <w:rsid w:val="00344F75"/>
    <w:rsid w:val="00346877"/>
    <w:rsid w:val="0034698C"/>
    <w:rsid w:val="003541D4"/>
    <w:rsid w:val="00355790"/>
    <w:rsid w:val="0035759C"/>
    <w:rsid w:val="0036379F"/>
    <w:rsid w:val="00365DFA"/>
    <w:rsid w:val="003739A7"/>
    <w:rsid w:val="00375F1A"/>
    <w:rsid w:val="003773A2"/>
    <w:rsid w:val="003850FA"/>
    <w:rsid w:val="00390544"/>
    <w:rsid w:val="003907BE"/>
    <w:rsid w:val="00395E08"/>
    <w:rsid w:val="003963CF"/>
    <w:rsid w:val="003A6BAA"/>
    <w:rsid w:val="003A7069"/>
    <w:rsid w:val="003B32D2"/>
    <w:rsid w:val="003B589E"/>
    <w:rsid w:val="003C33CC"/>
    <w:rsid w:val="003C3A29"/>
    <w:rsid w:val="003D7D83"/>
    <w:rsid w:val="003E1177"/>
    <w:rsid w:val="003E1824"/>
    <w:rsid w:val="00400F2E"/>
    <w:rsid w:val="00401358"/>
    <w:rsid w:val="0040181C"/>
    <w:rsid w:val="00402BC4"/>
    <w:rsid w:val="00406044"/>
    <w:rsid w:val="00410359"/>
    <w:rsid w:val="0041366C"/>
    <w:rsid w:val="004205D8"/>
    <w:rsid w:val="00424E2A"/>
    <w:rsid w:val="00433A67"/>
    <w:rsid w:val="00437D51"/>
    <w:rsid w:val="004407DD"/>
    <w:rsid w:val="00440EEC"/>
    <w:rsid w:val="00441476"/>
    <w:rsid w:val="00442608"/>
    <w:rsid w:val="00442A70"/>
    <w:rsid w:val="00444C21"/>
    <w:rsid w:val="00452CB0"/>
    <w:rsid w:val="004546B2"/>
    <w:rsid w:val="004603C4"/>
    <w:rsid w:val="0046586E"/>
    <w:rsid w:val="00471ABA"/>
    <w:rsid w:val="00471C6F"/>
    <w:rsid w:val="00473192"/>
    <w:rsid w:val="00474F7D"/>
    <w:rsid w:val="0048042A"/>
    <w:rsid w:val="00481268"/>
    <w:rsid w:val="00482D94"/>
    <w:rsid w:val="00483329"/>
    <w:rsid w:val="004846DC"/>
    <w:rsid w:val="004A3114"/>
    <w:rsid w:val="004A3725"/>
    <w:rsid w:val="004A3ADF"/>
    <w:rsid w:val="004A5C91"/>
    <w:rsid w:val="004B5586"/>
    <w:rsid w:val="004B5AA5"/>
    <w:rsid w:val="004B6FF6"/>
    <w:rsid w:val="004C1697"/>
    <w:rsid w:val="004C27BD"/>
    <w:rsid w:val="004C4C96"/>
    <w:rsid w:val="004C66D3"/>
    <w:rsid w:val="004D7550"/>
    <w:rsid w:val="004E097B"/>
    <w:rsid w:val="004E4EC1"/>
    <w:rsid w:val="004E5C73"/>
    <w:rsid w:val="004F3FDD"/>
    <w:rsid w:val="00502FC9"/>
    <w:rsid w:val="00503713"/>
    <w:rsid w:val="005044CD"/>
    <w:rsid w:val="00504AC8"/>
    <w:rsid w:val="00504C0D"/>
    <w:rsid w:val="00506547"/>
    <w:rsid w:val="00515BF5"/>
    <w:rsid w:val="00522AC9"/>
    <w:rsid w:val="00522B7B"/>
    <w:rsid w:val="00524C10"/>
    <w:rsid w:val="005263C2"/>
    <w:rsid w:val="0053139E"/>
    <w:rsid w:val="00533E28"/>
    <w:rsid w:val="00537182"/>
    <w:rsid w:val="005372C1"/>
    <w:rsid w:val="005401DC"/>
    <w:rsid w:val="005442F1"/>
    <w:rsid w:val="00545427"/>
    <w:rsid w:val="005552EC"/>
    <w:rsid w:val="00564BF8"/>
    <w:rsid w:val="00564C83"/>
    <w:rsid w:val="005659C3"/>
    <w:rsid w:val="0057022E"/>
    <w:rsid w:val="00575759"/>
    <w:rsid w:val="005803F6"/>
    <w:rsid w:val="005819D3"/>
    <w:rsid w:val="00583DFF"/>
    <w:rsid w:val="00587A1E"/>
    <w:rsid w:val="00590018"/>
    <w:rsid w:val="0059196B"/>
    <w:rsid w:val="00592F61"/>
    <w:rsid w:val="00594F87"/>
    <w:rsid w:val="00596570"/>
    <w:rsid w:val="0059750D"/>
    <w:rsid w:val="00597991"/>
    <w:rsid w:val="005A39EB"/>
    <w:rsid w:val="005A4A49"/>
    <w:rsid w:val="005A6DCB"/>
    <w:rsid w:val="005B1B11"/>
    <w:rsid w:val="005B1E90"/>
    <w:rsid w:val="005B3BFE"/>
    <w:rsid w:val="005B66B4"/>
    <w:rsid w:val="005C2A56"/>
    <w:rsid w:val="005C3AD1"/>
    <w:rsid w:val="005C4491"/>
    <w:rsid w:val="005C7E53"/>
    <w:rsid w:val="005D01C9"/>
    <w:rsid w:val="005D01F9"/>
    <w:rsid w:val="005D2CBD"/>
    <w:rsid w:val="005D70C0"/>
    <w:rsid w:val="005E18C7"/>
    <w:rsid w:val="005E694A"/>
    <w:rsid w:val="005F05F0"/>
    <w:rsid w:val="005F7C6A"/>
    <w:rsid w:val="00605538"/>
    <w:rsid w:val="00612B78"/>
    <w:rsid w:val="00616AE9"/>
    <w:rsid w:val="00620F0A"/>
    <w:rsid w:val="00622581"/>
    <w:rsid w:val="00622F77"/>
    <w:rsid w:val="00624320"/>
    <w:rsid w:val="00625756"/>
    <w:rsid w:val="00625C34"/>
    <w:rsid w:val="00632473"/>
    <w:rsid w:val="00635B78"/>
    <w:rsid w:val="00644E20"/>
    <w:rsid w:val="00651200"/>
    <w:rsid w:val="0065749B"/>
    <w:rsid w:val="00661AD6"/>
    <w:rsid w:val="006630D4"/>
    <w:rsid w:val="006654B3"/>
    <w:rsid w:val="006708B3"/>
    <w:rsid w:val="00670AE9"/>
    <w:rsid w:val="00675848"/>
    <w:rsid w:val="0067603D"/>
    <w:rsid w:val="006912D1"/>
    <w:rsid w:val="00694C35"/>
    <w:rsid w:val="006957D4"/>
    <w:rsid w:val="00695F97"/>
    <w:rsid w:val="00697C35"/>
    <w:rsid w:val="006A773F"/>
    <w:rsid w:val="006B0CD2"/>
    <w:rsid w:val="006B0EEE"/>
    <w:rsid w:val="006B1103"/>
    <w:rsid w:val="006B62FE"/>
    <w:rsid w:val="006B6371"/>
    <w:rsid w:val="006B7C74"/>
    <w:rsid w:val="006B7DFD"/>
    <w:rsid w:val="006D32BB"/>
    <w:rsid w:val="006D4A71"/>
    <w:rsid w:val="006E6826"/>
    <w:rsid w:val="006E6F0C"/>
    <w:rsid w:val="006F7D45"/>
    <w:rsid w:val="007011AC"/>
    <w:rsid w:val="0070214B"/>
    <w:rsid w:val="00703612"/>
    <w:rsid w:val="0070551C"/>
    <w:rsid w:val="0070705D"/>
    <w:rsid w:val="007143CA"/>
    <w:rsid w:val="00716DB8"/>
    <w:rsid w:val="00721B48"/>
    <w:rsid w:val="00723F8D"/>
    <w:rsid w:val="00725A66"/>
    <w:rsid w:val="00731FCF"/>
    <w:rsid w:val="00732074"/>
    <w:rsid w:val="00732958"/>
    <w:rsid w:val="00734C0E"/>
    <w:rsid w:val="00735CAD"/>
    <w:rsid w:val="00735CB5"/>
    <w:rsid w:val="00737077"/>
    <w:rsid w:val="00740EF3"/>
    <w:rsid w:val="0074259B"/>
    <w:rsid w:val="0074552F"/>
    <w:rsid w:val="00753D3D"/>
    <w:rsid w:val="0075462D"/>
    <w:rsid w:val="00754D34"/>
    <w:rsid w:val="00757427"/>
    <w:rsid w:val="00762110"/>
    <w:rsid w:val="00763BDA"/>
    <w:rsid w:val="00766277"/>
    <w:rsid w:val="007701E9"/>
    <w:rsid w:val="00773D31"/>
    <w:rsid w:val="007811D0"/>
    <w:rsid w:val="00783D26"/>
    <w:rsid w:val="007863D7"/>
    <w:rsid w:val="00793BFA"/>
    <w:rsid w:val="00796778"/>
    <w:rsid w:val="007A16C7"/>
    <w:rsid w:val="007A3D96"/>
    <w:rsid w:val="007A59A8"/>
    <w:rsid w:val="007B2522"/>
    <w:rsid w:val="007B3667"/>
    <w:rsid w:val="007B391E"/>
    <w:rsid w:val="007B5E46"/>
    <w:rsid w:val="007D18FA"/>
    <w:rsid w:val="007D345C"/>
    <w:rsid w:val="007D6905"/>
    <w:rsid w:val="007E0750"/>
    <w:rsid w:val="007E2F6E"/>
    <w:rsid w:val="007E4FF0"/>
    <w:rsid w:val="007F65C0"/>
    <w:rsid w:val="00804EC0"/>
    <w:rsid w:val="0080690D"/>
    <w:rsid w:val="00807BA0"/>
    <w:rsid w:val="0081201B"/>
    <w:rsid w:val="00820103"/>
    <w:rsid w:val="008205C3"/>
    <w:rsid w:val="00822363"/>
    <w:rsid w:val="00822BFA"/>
    <w:rsid w:val="00830918"/>
    <w:rsid w:val="0083552A"/>
    <w:rsid w:val="00841F8C"/>
    <w:rsid w:val="00845FBB"/>
    <w:rsid w:val="00846817"/>
    <w:rsid w:val="00847FC8"/>
    <w:rsid w:val="008550B8"/>
    <w:rsid w:val="008563B3"/>
    <w:rsid w:val="00857552"/>
    <w:rsid w:val="00866115"/>
    <w:rsid w:val="00866BB1"/>
    <w:rsid w:val="008715B5"/>
    <w:rsid w:val="00873DAE"/>
    <w:rsid w:val="00880A99"/>
    <w:rsid w:val="00881A94"/>
    <w:rsid w:val="0089228F"/>
    <w:rsid w:val="00896D12"/>
    <w:rsid w:val="008A6B8A"/>
    <w:rsid w:val="008B1D2A"/>
    <w:rsid w:val="008B5D6E"/>
    <w:rsid w:val="008C13C2"/>
    <w:rsid w:val="008C4CE3"/>
    <w:rsid w:val="008D2367"/>
    <w:rsid w:val="008D2871"/>
    <w:rsid w:val="008D3354"/>
    <w:rsid w:val="008D71F9"/>
    <w:rsid w:val="008E0A32"/>
    <w:rsid w:val="008E1931"/>
    <w:rsid w:val="008E4E9C"/>
    <w:rsid w:val="008F488A"/>
    <w:rsid w:val="008F5B3F"/>
    <w:rsid w:val="008F6343"/>
    <w:rsid w:val="008F6EC5"/>
    <w:rsid w:val="00905024"/>
    <w:rsid w:val="00912585"/>
    <w:rsid w:val="00917481"/>
    <w:rsid w:val="00923EF6"/>
    <w:rsid w:val="0092545E"/>
    <w:rsid w:val="0093575D"/>
    <w:rsid w:val="00937B37"/>
    <w:rsid w:val="00940D73"/>
    <w:rsid w:val="0094427B"/>
    <w:rsid w:val="0094649D"/>
    <w:rsid w:val="0095287B"/>
    <w:rsid w:val="00954D64"/>
    <w:rsid w:val="009559D9"/>
    <w:rsid w:val="0096225D"/>
    <w:rsid w:val="00964899"/>
    <w:rsid w:val="009712EA"/>
    <w:rsid w:val="0097282C"/>
    <w:rsid w:val="00973B17"/>
    <w:rsid w:val="00974109"/>
    <w:rsid w:val="00974EB4"/>
    <w:rsid w:val="00980AA7"/>
    <w:rsid w:val="00986E4D"/>
    <w:rsid w:val="009958B2"/>
    <w:rsid w:val="00996629"/>
    <w:rsid w:val="009A4339"/>
    <w:rsid w:val="009B115D"/>
    <w:rsid w:val="009C4572"/>
    <w:rsid w:val="009C5613"/>
    <w:rsid w:val="009C62E4"/>
    <w:rsid w:val="009D346F"/>
    <w:rsid w:val="009D3F59"/>
    <w:rsid w:val="009E30B5"/>
    <w:rsid w:val="009E5E67"/>
    <w:rsid w:val="009E6902"/>
    <w:rsid w:val="009F14C0"/>
    <w:rsid w:val="00A01CE2"/>
    <w:rsid w:val="00A02142"/>
    <w:rsid w:val="00A04C6F"/>
    <w:rsid w:val="00A05181"/>
    <w:rsid w:val="00A10E06"/>
    <w:rsid w:val="00A11452"/>
    <w:rsid w:val="00A17B5C"/>
    <w:rsid w:val="00A261DE"/>
    <w:rsid w:val="00A263A8"/>
    <w:rsid w:val="00A301E9"/>
    <w:rsid w:val="00A30E56"/>
    <w:rsid w:val="00A31AF7"/>
    <w:rsid w:val="00A34870"/>
    <w:rsid w:val="00A358A0"/>
    <w:rsid w:val="00A42987"/>
    <w:rsid w:val="00A47164"/>
    <w:rsid w:val="00A471CF"/>
    <w:rsid w:val="00A50075"/>
    <w:rsid w:val="00A545F9"/>
    <w:rsid w:val="00A65F4F"/>
    <w:rsid w:val="00A71732"/>
    <w:rsid w:val="00A7271E"/>
    <w:rsid w:val="00A73508"/>
    <w:rsid w:val="00A73540"/>
    <w:rsid w:val="00A736A4"/>
    <w:rsid w:val="00A86364"/>
    <w:rsid w:val="00A9054B"/>
    <w:rsid w:val="00A93C1A"/>
    <w:rsid w:val="00AA2CB9"/>
    <w:rsid w:val="00AB0F25"/>
    <w:rsid w:val="00AB38EE"/>
    <w:rsid w:val="00AB3F0A"/>
    <w:rsid w:val="00AB4CCC"/>
    <w:rsid w:val="00AB54D1"/>
    <w:rsid w:val="00AB71A0"/>
    <w:rsid w:val="00AC0B34"/>
    <w:rsid w:val="00AC3767"/>
    <w:rsid w:val="00AC5393"/>
    <w:rsid w:val="00AC58D3"/>
    <w:rsid w:val="00AC6AEC"/>
    <w:rsid w:val="00AD0C9C"/>
    <w:rsid w:val="00AD13C4"/>
    <w:rsid w:val="00AD22FE"/>
    <w:rsid w:val="00AD54BF"/>
    <w:rsid w:val="00AD6540"/>
    <w:rsid w:val="00AD6CBB"/>
    <w:rsid w:val="00AE179C"/>
    <w:rsid w:val="00AE4661"/>
    <w:rsid w:val="00AE7452"/>
    <w:rsid w:val="00AF1D39"/>
    <w:rsid w:val="00AF3B8F"/>
    <w:rsid w:val="00AF7082"/>
    <w:rsid w:val="00B058F7"/>
    <w:rsid w:val="00B06395"/>
    <w:rsid w:val="00B06B70"/>
    <w:rsid w:val="00B13ABD"/>
    <w:rsid w:val="00B171CD"/>
    <w:rsid w:val="00B205DF"/>
    <w:rsid w:val="00B23274"/>
    <w:rsid w:val="00B267DE"/>
    <w:rsid w:val="00B30E56"/>
    <w:rsid w:val="00B32454"/>
    <w:rsid w:val="00B41734"/>
    <w:rsid w:val="00B41A9D"/>
    <w:rsid w:val="00B43793"/>
    <w:rsid w:val="00B44F5A"/>
    <w:rsid w:val="00B46A95"/>
    <w:rsid w:val="00B61E9B"/>
    <w:rsid w:val="00B63790"/>
    <w:rsid w:val="00B6424F"/>
    <w:rsid w:val="00B67BE4"/>
    <w:rsid w:val="00B70417"/>
    <w:rsid w:val="00B73276"/>
    <w:rsid w:val="00B757D5"/>
    <w:rsid w:val="00B762D7"/>
    <w:rsid w:val="00B77662"/>
    <w:rsid w:val="00B940AC"/>
    <w:rsid w:val="00B94523"/>
    <w:rsid w:val="00B96DCD"/>
    <w:rsid w:val="00B97534"/>
    <w:rsid w:val="00BA00F7"/>
    <w:rsid w:val="00BA5908"/>
    <w:rsid w:val="00BA7522"/>
    <w:rsid w:val="00BA7BF7"/>
    <w:rsid w:val="00BB1264"/>
    <w:rsid w:val="00BB7A0D"/>
    <w:rsid w:val="00BC362E"/>
    <w:rsid w:val="00BD7389"/>
    <w:rsid w:val="00BE1559"/>
    <w:rsid w:val="00BE478A"/>
    <w:rsid w:val="00BE4C82"/>
    <w:rsid w:val="00BF28EF"/>
    <w:rsid w:val="00C00645"/>
    <w:rsid w:val="00C11F91"/>
    <w:rsid w:val="00C2330D"/>
    <w:rsid w:val="00C253F1"/>
    <w:rsid w:val="00C341E0"/>
    <w:rsid w:val="00C3603D"/>
    <w:rsid w:val="00C36318"/>
    <w:rsid w:val="00C665CD"/>
    <w:rsid w:val="00C66BCE"/>
    <w:rsid w:val="00C72B8B"/>
    <w:rsid w:val="00C8673C"/>
    <w:rsid w:val="00C8770C"/>
    <w:rsid w:val="00C93A02"/>
    <w:rsid w:val="00C95673"/>
    <w:rsid w:val="00C96FE4"/>
    <w:rsid w:val="00CA2978"/>
    <w:rsid w:val="00CA7323"/>
    <w:rsid w:val="00CB01E3"/>
    <w:rsid w:val="00CB193D"/>
    <w:rsid w:val="00CB2133"/>
    <w:rsid w:val="00CB556A"/>
    <w:rsid w:val="00CB5CFD"/>
    <w:rsid w:val="00CB6A47"/>
    <w:rsid w:val="00CC22B3"/>
    <w:rsid w:val="00CC3295"/>
    <w:rsid w:val="00CC55CB"/>
    <w:rsid w:val="00CD28FC"/>
    <w:rsid w:val="00CD3211"/>
    <w:rsid w:val="00CD4EF8"/>
    <w:rsid w:val="00CE16A9"/>
    <w:rsid w:val="00CE2BC3"/>
    <w:rsid w:val="00CE37F5"/>
    <w:rsid w:val="00CE624E"/>
    <w:rsid w:val="00CF5DD5"/>
    <w:rsid w:val="00CF6F9A"/>
    <w:rsid w:val="00D01B5C"/>
    <w:rsid w:val="00D03B6E"/>
    <w:rsid w:val="00D056EC"/>
    <w:rsid w:val="00D17936"/>
    <w:rsid w:val="00D17E8B"/>
    <w:rsid w:val="00D21D57"/>
    <w:rsid w:val="00D23FFD"/>
    <w:rsid w:val="00D24C13"/>
    <w:rsid w:val="00D34384"/>
    <w:rsid w:val="00D34D08"/>
    <w:rsid w:val="00D44E3A"/>
    <w:rsid w:val="00D52054"/>
    <w:rsid w:val="00D56FCC"/>
    <w:rsid w:val="00D61E98"/>
    <w:rsid w:val="00D65C2C"/>
    <w:rsid w:val="00D7241E"/>
    <w:rsid w:val="00D72BB7"/>
    <w:rsid w:val="00D832E6"/>
    <w:rsid w:val="00D91BA9"/>
    <w:rsid w:val="00D935F5"/>
    <w:rsid w:val="00DA297D"/>
    <w:rsid w:val="00DA3F2E"/>
    <w:rsid w:val="00DA4C5F"/>
    <w:rsid w:val="00DA5D1A"/>
    <w:rsid w:val="00DC682D"/>
    <w:rsid w:val="00DC6D43"/>
    <w:rsid w:val="00DD458C"/>
    <w:rsid w:val="00DF015C"/>
    <w:rsid w:val="00DF1F2B"/>
    <w:rsid w:val="00E000E4"/>
    <w:rsid w:val="00E01EEF"/>
    <w:rsid w:val="00E0283A"/>
    <w:rsid w:val="00E03C92"/>
    <w:rsid w:val="00E05C6D"/>
    <w:rsid w:val="00E06C1F"/>
    <w:rsid w:val="00E06FE7"/>
    <w:rsid w:val="00E07F15"/>
    <w:rsid w:val="00E123F7"/>
    <w:rsid w:val="00E21E99"/>
    <w:rsid w:val="00E31FA5"/>
    <w:rsid w:val="00E32683"/>
    <w:rsid w:val="00E365AD"/>
    <w:rsid w:val="00E36AF0"/>
    <w:rsid w:val="00E45F2F"/>
    <w:rsid w:val="00E5014D"/>
    <w:rsid w:val="00E56C8D"/>
    <w:rsid w:val="00E62F75"/>
    <w:rsid w:val="00E65A9B"/>
    <w:rsid w:val="00E77B55"/>
    <w:rsid w:val="00E801C2"/>
    <w:rsid w:val="00E8095A"/>
    <w:rsid w:val="00E82AEB"/>
    <w:rsid w:val="00E85E98"/>
    <w:rsid w:val="00E914F4"/>
    <w:rsid w:val="00EA0B0B"/>
    <w:rsid w:val="00EA4C07"/>
    <w:rsid w:val="00EB0B1E"/>
    <w:rsid w:val="00EB2084"/>
    <w:rsid w:val="00EB3B3F"/>
    <w:rsid w:val="00EB540C"/>
    <w:rsid w:val="00EB6115"/>
    <w:rsid w:val="00EC1EC5"/>
    <w:rsid w:val="00EC4AD4"/>
    <w:rsid w:val="00EC754E"/>
    <w:rsid w:val="00EC7707"/>
    <w:rsid w:val="00ED6648"/>
    <w:rsid w:val="00ED779A"/>
    <w:rsid w:val="00EE543D"/>
    <w:rsid w:val="00EF3BF2"/>
    <w:rsid w:val="00EF45DB"/>
    <w:rsid w:val="00EF51E1"/>
    <w:rsid w:val="00F00D16"/>
    <w:rsid w:val="00F1021D"/>
    <w:rsid w:val="00F14998"/>
    <w:rsid w:val="00F165BB"/>
    <w:rsid w:val="00F324BF"/>
    <w:rsid w:val="00F34411"/>
    <w:rsid w:val="00F41BCE"/>
    <w:rsid w:val="00F41EFC"/>
    <w:rsid w:val="00F465D3"/>
    <w:rsid w:val="00F5040C"/>
    <w:rsid w:val="00F5583B"/>
    <w:rsid w:val="00F678C9"/>
    <w:rsid w:val="00F72795"/>
    <w:rsid w:val="00F73363"/>
    <w:rsid w:val="00F750E3"/>
    <w:rsid w:val="00F83A16"/>
    <w:rsid w:val="00F9558E"/>
    <w:rsid w:val="00F95938"/>
    <w:rsid w:val="00F97C12"/>
    <w:rsid w:val="00FA3795"/>
    <w:rsid w:val="00FA3DC7"/>
    <w:rsid w:val="00FA5859"/>
    <w:rsid w:val="00FC0C95"/>
    <w:rsid w:val="00FC3EC3"/>
    <w:rsid w:val="00FC58D1"/>
    <w:rsid w:val="00FC610B"/>
    <w:rsid w:val="00FC698F"/>
    <w:rsid w:val="00FD179A"/>
    <w:rsid w:val="00FD2142"/>
    <w:rsid w:val="00FD7E33"/>
    <w:rsid w:val="00FE1C83"/>
    <w:rsid w:val="00FE32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3A603"/>
  <w15:chartTrackingRefBased/>
  <w15:docId w15:val="{CA0E9E61-0881-4B67-83E9-6D214BB0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7F5"/>
    <w:pPr>
      <w:overflowPunct w:val="0"/>
      <w:autoSpaceDE w:val="0"/>
      <w:autoSpaceDN w:val="0"/>
      <w:adjustRightInd w:val="0"/>
      <w:textAlignment w:val="baseline"/>
    </w:pPr>
    <w:rPr>
      <w:rFonts w:ascii="Times New Roman CYR" w:hAnsi="Times New Roman CYR"/>
      <w:lang w:val="ru-RU" w:eastAsia="ru-RU"/>
    </w:rPr>
  </w:style>
  <w:style w:type="paragraph" w:styleId="1">
    <w:name w:val="heading 1"/>
    <w:basedOn w:val="a"/>
    <w:next w:val="a"/>
    <w:link w:val="10"/>
    <w:qFormat/>
    <w:rsid w:val="00B41A9D"/>
    <w:pPr>
      <w:keepNext/>
      <w:spacing w:before="240" w:after="60"/>
      <w:outlineLvl w:val="0"/>
    </w:pPr>
    <w:rPr>
      <w:rFonts w:ascii="Cambria" w:hAnsi="Cambria"/>
      <w:b/>
      <w:bCs/>
      <w:kern w:val="32"/>
      <w:sz w:val="32"/>
      <w:szCs w:val="32"/>
      <w:lang w:val="x-none" w:eastAsia="x-none"/>
    </w:rPr>
  </w:style>
  <w:style w:type="paragraph" w:styleId="2">
    <w:name w:val="heading 2"/>
    <w:basedOn w:val="a"/>
    <w:qFormat/>
    <w:rsid w:val="00D72BB7"/>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paragraph" w:styleId="3">
    <w:name w:val="heading 3"/>
    <w:basedOn w:val="a"/>
    <w:next w:val="a"/>
    <w:link w:val="30"/>
    <w:semiHidden/>
    <w:unhideWhenUsed/>
    <w:qFormat/>
    <w:rsid w:val="0006704E"/>
    <w:pPr>
      <w:keepNext/>
      <w:spacing w:before="240" w:after="60"/>
      <w:outlineLvl w:val="2"/>
    </w:pPr>
    <w:rPr>
      <w:rFonts w:ascii="Calibri Light" w:hAnsi="Calibri Light"/>
      <w:b/>
      <w:bCs/>
      <w:sz w:val="26"/>
      <w:szCs w:val="26"/>
    </w:rPr>
  </w:style>
  <w:style w:type="paragraph" w:styleId="6">
    <w:name w:val="heading 6"/>
    <w:basedOn w:val="a"/>
    <w:next w:val="a"/>
    <w:link w:val="60"/>
    <w:semiHidden/>
    <w:unhideWhenUsed/>
    <w:qFormat/>
    <w:rsid w:val="00564C83"/>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564C83"/>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rsid w:val="00CE37F5"/>
    <w:pPr>
      <w:overflowPunct/>
      <w:autoSpaceDE/>
      <w:autoSpaceDN/>
      <w:adjustRightInd/>
      <w:spacing w:after="120"/>
      <w:ind w:left="283"/>
      <w:textAlignment w:val="auto"/>
    </w:pPr>
    <w:rPr>
      <w:rFonts w:ascii="Times New Roman" w:hAnsi="Times New Roman"/>
      <w:sz w:val="16"/>
      <w:szCs w:val="16"/>
      <w:lang w:val="uk-UA"/>
    </w:rPr>
  </w:style>
  <w:style w:type="character" w:customStyle="1" w:styleId="hps">
    <w:name w:val="hps"/>
    <w:basedOn w:val="a0"/>
    <w:rsid w:val="00CE37F5"/>
  </w:style>
  <w:style w:type="character" w:customStyle="1" w:styleId="longtextshorttext">
    <w:name w:val="long_text short_text"/>
    <w:basedOn w:val="a0"/>
    <w:rsid w:val="00CE37F5"/>
  </w:style>
  <w:style w:type="character" w:customStyle="1" w:styleId="hpsalt-edited">
    <w:name w:val="hps alt-edited"/>
    <w:basedOn w:val="a0"/>
    <w:rsid w:val="00CE37F5"/>
  </w:style>
  <w:style w:type="character" w:customStyle="1" w:styleId="shorttext">
    <w:name w:val="short_text"/>
    <w:basedOn w:val="a0"/>
    <w:rsid w:val="00CE37F5"/>
  </w:style>
  <w:style w:type="paragraph" w:styleId="a3">
    <w:name w:val="Body Text"/>
    <w:basedOn w:val="a"/>
    <w:link w:val="a4"/>
    <w:rsid w:val="00CE37F5"/>
    <w:pPr>
      <w:spacing w:after="120"/>
    </w:pPr>
  </w:style>
  <w:style w:type="character" w:customStyle="1" w:styleId="a4">
    <w:name w:val="Основной текст Знак"/>
    <w:link w:val="a3"/>
    <w:locked/>
    <w:rsid w:val="00CE37F5"/>
    <w:rPr>
      <w:rFonts w:ascii="Times New Roman CYR" w:hAnsi="Times New Roman CYR"/>
      <w:lang w:val="ru-RU" w:eastAsia="ru-RU" w:bidi="ar-SA"/>
    </w:rPr>
  </w:style>
  <w:style w:type="character" w:customStyle="1" w:styleId="32">
    <w:name w:val="Основной текст (3)_"/>
    <w:link w:val="33"/>
    <w:locked/>
    <w:rsid w:val="00CE37F5"/>
    <w:rPr>
      <w:i/>
      <w:iCs/>
      <w:sz w:val="21"/>
      <w:szCs w:val="21"/>
      <w:shd w:val="clear" w:color="auto" w:fill="FFFFFF"/>
      <w:lang w:bidi="ar-SA"/>
    </w:rPr>
  </w:style>
  <w:style w:type="character" w:customStyle="1" w:styleId="34">
    <w:name w:val="Основной текст (3) + Не курсив"/>
    <w:basedOn w:val="32"/>
    <w:rsid w:val="00CE37F5"/>
    <w:rPr>
      <w:i/>
      <w:iCs/>
      <w:sz w:val="21"/>
      <w:szCs w:val="21"/>
      <w:shd w:val="clear" w:color="auto" w:fill="FFFFFF"/>
      <w:lang w:bidi="ar-SA"/>
    </w:rPr>
  </w:style>
  <w:style w:type="character" w:customStyle="1" w:styleId="a5">
    <w:name w:val="Основной текст + Курсив"/>
    <w:rsid w:val="00CE37F5"/>
    <w:rPr>
      <w:rFonts w:ascii="Times New Roman CYR" w:hAnsi="Times New Roman CYR"/>
      <w:i/>
      <w:iCs/>
      <w:lang w:val="ru-RU" w:eastAsia="ru-RU" w:bidi="ar-SA"/>
    </w:rPr>
  </w:style>
  <w:style w:type="paragraph" w:customStyle="1" w:styleId="33">
    <w:name w:val="Основной текст (3)"/>
    <w:basedOn w:val="a"/>
    <w:link w:val="32"/>
    <w:rsid w:val="00CE37F5"/>
    <w:pPr>
      <w:widowControl w:val="0"/>
      <w:shd w:val="clear" w:color="auto" w:fill="FFFFFF"/>
      <w:overflowPunct/>
      <w:autoSpaceDE/>
      <w:autoSpaceDN/>
      <w:adjustRightInd/>
      <w:spacing w:line="264" w:lineRule="exact"/>
      <w:ind w:firstLine="420"/>
      <w:textAlignment w:val="auto"/>
    </w:pPr>
    <w:rPr>
      <w:rFonts w:ascii="Times New Roman" w:hAnsi="Times New Roman"/>
      <w:i/>
      <w:iCs/>
      <w:sz w:val="21"/>
      <w:szCs w:val="21"/>
      <w:shd w:val="clear" w:color="auto" w:fill="FFFFFF"/>
      <w:lang w:val="x-none" w:eastAsia="x-none"/>
    </w:rPr>
  </w:style>
  <w:style w:type="paragraph" w:styleId="a6">
    <w:name w:val="header"/>
    <w:basedOn w:val="a"/>
    <w:rsid w:val="003A6BAA"/>
    <w:pPr>
      <w:tabs>
        <w:tab w:val="center" w:pos="4677"/>
        <w:tab w:val="right" w:pos="9355"/>
      </w:tabs>
    </w:pPr>
  </w:style>
  <w:style w:type="paragraph" w:styleId="a7">
    <w:name w:val="footer"/>
    <w:basedOn w:val="a"/>
    <w:rsid w:val="003A6BAA"/>
    <w:pPr>
      <w:tabs>
        <w:tab w:val="center" w:pos="4677"/>
        <w:tab w:val="right" w:pos="9355"/>
      </w:tabs>
    </w:pPr>
  </w:style>
  <w:style w:type="paragraph" w:styleId="a8">
    <w:name w:val="Normal (Web)"/>
    <w:basedOn w:val="a"/>
    <w:rsid w:val="003A6BAA"/>
    <w:pPr>
      <w:overflowPunct/>
      <w:autoSpaceDE/>
      <w:autoSpaceDN/>
      <w:adjustRightInd/>
      <w:spacing w:before="100" w:beforeAutospacing="1" w:after="100" w:afterAutospacing="1"/>
      <w:textAlignment w:val="auto"/>
    </w:pPr>
    <w:rPr>
      <w:rFonts w:ascii="Times New Roman" w:eastAsia="Calibri" w:hAnsi="Times New Roman"/>
      <w:sz w:val="24"/>
      <w:szCs w:val="24"/>
    </w:rPr>
  </w:style>
  <w:style w:type="paragraph" w:customStyle="1" w:styleId="NoSpacing1">
    <w:name w:val="No Spacing1"/>
    <w:rsid w:val="004B6FF6"/>
    <w:pPr>
      <w:widowControl w:val="0"/>
      <w:autoSpaceDE w:val="0"/>
      <w:autoSpaceDN w:val="0"/>
      <w:adjustRightInd w:val="0"/>
    </w:pPr>
    <w:rPr>
      <w:lang w:val="ru-RU" w:eastAsia="ru-RU"/>
    </w:rPr>
  </w:style>
  <w:style w:type="character" w:styleId="a9">
    <w:name w:val="Strong"/>
    <w:qFormat/>
    <w:rsid w:val="00D72BB7"/>
    <w:rPr>
      <w:b/>
      <w:bCs/>
    </w:rPr>
  </w:style>
  <w:style w:type="character" w:styleId="aa">
    <w:name w:val="Emphasis"/>
    <w:qFormat/>
    <w:rsid w:val="00D72BB7"/>
    <w:rPr>
      <w:i/>
      <w:iCs/>
    </w:rPr>
  </w:style>
  <w:style w:type="character" w:styleId="ab">
    <w:name w:val="Hyperlink"/>
    <w:uiPriority w:val="99"/>
    <w:rsid w:val="00D72BB7"/>
    <w:rPr>
      <w:color w:val="0000FF"/>
      <w:u w:val="single"/>
    </w:rPr>
  </w:style>
  <w:style w:type="character" w:customStyle="1" w:styleId="alt-edited">
    <w:name w:val="alt-edited"/>
    <w:basedOn w:val="a0"/>
    <w:rsid w:val="00070757"/>
  </w:style>
  <w:style w:type="character" w:customStyle="1" w:styleId="wmi-callto">
    <w:name w:val="wmi-callto"/>
    <w:basedOn w:val="a0"/>
    <w:rsid w:val="00504AC8"/>
  </w:style>
  <w:style w:type="table" w:styleId="ac">
    <w:name w:val="Table Grid"/>
    <w:basedOn w:val="a1"/>
    <w:rsid w:val="00331D2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
    <w:name w:val="Font Style20"/>
    <w:rsid w:val="005A6DCB"/>
    <w:rPr>
      <w:rFonts w:ascii="Arial Black" w:hAnsi="Arial Black" w:cs="Arial Black"/>
      <w:spacing w:val="-10"/>
      <w:sz w:val="48"/>
      <w:szCs w:val="48"/>
    </w:rPr>
  </w:style>
  <w:style w:type="paragraph" w:styleId="ad">
    <w:name w:val="List Paragraph"/>
    <w:basedOn w:val="a"/>
    <w:qFormat/>
    <w:rsid w:val="00194D46"/>
    <w:pPr>
      <w:overflowPunct/>
      <w:autoSpaceDE/>
      <w:autoSpaceDN/>
      <w:adjustRightInd/>
      <w:ind w:left="720"/>
      <w:contextualSpacing/>
      <w:textAlignment w:val="auto"/>
    </w:pPr>
    <w:rPr>
      <w:rFonts w:ascii="Times New Roman" w:eastAsia="Batang" w:hAnsi="Times New Roman"/>
      <w:sz w:val="24"/>
      <w:szCs w:val="24"/>
      <w:lang w:val="en-US" w:eastAsia="ko-KR"/>
    </w:rPr>
  </w:style>
  <w:style w:type="paragraph" w:customStyle="1" w:styleId="11">
    <w:name w:val="Обычный1"/>
    <w:rsid w:val="00D65C2C"/>
    <w:pPr>
      <w:spacing w:after="200" w:line="276" w:lineRule="auto"/>
    </w:pPr>
    <w:rPr>
      <w:rFonts w:ascii="Calibri" w:eastAsia="Calibri" w:hAnsi="Calibri" w:cs="Calibri"/>
      <w:sz w:val="22"/>
      <w:szCs w:val="22"/>
      <w:lang w:eastAsia="ru-RU"/>
    </w:rPr>
  </w:style>
  <w:style w:type="character" w:customStyle="1" w:styleId="10">
    <w:name w:val="Заголовок 1 Знак"/>
    <w:link w:val="1"/>
    <w:rsid w:val="00B41A9D"/>
    <w:rPr>
      <w:rFonts w:ascii="Cambria" w:eastAsia="Times New Roman" w:hAnsi="Cambria" w:cs="Times New Roman"/>
      <w:b/>
      <w:bCs/>
      <w:kern w:val="32"/>
      <w:sz w:val="32"/>
      <w:szCs w:val="32"/>
    </w:rPr>
  </w:style>
  <w:style w:type="paragraph" w:styleId="HTML">
    <w:name w:val="HTML Preformatted"/>
    <w:basedOn w:val="a"/>
    <w:link w:val="HTML0"/>
    <w:uiPriority w:val="99"/>
    <w:unhideWhenUsed/>
    <w:rsid w:val="00866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link w:val="HTML"/>
    <w:uiPriority w:val="99"/>
    <w:rsid w:val="00866BB1"/>
    <w:rPr>
      <w:rFonts w:ascii="Courier New" w:hAnsi="Courier New" w:cs="Courier New"/>
    </w:rPr>
  </w:style>
  <w:style w:type="paragraph" w:styleId="ae">
    <w:name w:val="Body Text Indent"/>
    <w:basedOn w:val="a"/>
    <w:link w:val="af"/>
    <w:rsid w:val="00590018"/>
    <w:pPr>
      <w:spacing w:after="120"/>
      <w:ind w:left="283"/>
    </w:pPr>
  </w:style>
  <w:style w:type="character" w:customStyle="1" w:styleId="af">
    <w:name w:val="Основной текст с отступом Знак"/>
    <w:link w:val="ae"/>
    <w:rsid w:val="00590018"/>
    <w:rPr>
      <w:rFonts w:ascii="Times New Roman CYR" w:hAnsi="Times New Roman CYR"/>
    </w:rPr>
  </w:style>
  <w:style w:type="paragraph" w:customStyle="1" w:styleId="12">
    <w:name w:val="Стиль1"/>
    <w:basedOn w:val="a"/>
    <w:rsid w:val="00590018"/>
    <w:pPr>
      <w:overflowPunct/>
      <w:autoSpaceDE/>
      <w:autoSpaceDN/>
      <w:adjustRightInd/>
      <w:spacing w:line="360" w:lineRule="auto"/>
      <w:ind w:firstLine="720"/>
      <w:jc w:val="both"/>
      <w:textAlignment w:val="auto"/>
    </w:pPr>
    <w:rPr>
      <w:rFonts w:ascii="Times New Roman" w:hAnsi="Times New Roman"/>
      <w:sz w:val="28"/>
    </w:rPr>
  </w:style>
  <w:style w:type="character" w:customStyle="1" w:styleId="60">
    <w:name w:val="Заголовок 6 Знак"/>
    <w:link w:val="6"/>
    <w:semiHidden/>
    <w:rsid w:val="00564C83"/>
    <w:rPr>
      <w:rFonts w:ascii="Calibri" w:eastAsia="Times New Roman" w:hAnsi="Calibri" w:cs="Times New Roman"/>
      <w:b/>
      <w:bCs/>
      <w:sz w:val="22"/>
      <w:szCs w:val="22"/>
    </w:rPr>
  </w:style>
  <w:style w:type="character" w:customStyle="1" w:styleId="70">
    <w:name w:val="Заголовок 7 Знак"/>
    <w:link w:val="7"/>
    <w:semiHidden/>
    <w:rsid w:val="00564C83"/>
    <w:rPr>
      <w:rFonts w:ascii="Calibri" w:eastAsia="Times New Roman" w:hAnsi="Calibri" w:cs="Times New Roman"/>
      <w:sz w:val="24"/>
      <w:szCs w:val="24"/>
    </w:rPr>
  </w:style>
  <w:style w:type="paragraph" w:customStyle="1" w:styleId="p1a">
    <w:name w:val="p1a"/>
    <w:basedOn w:val="a"/>
    <w:next w:val="a"/>
    <w:rsid w:val="00847FC8"/>
    <w:pPr>
      <w:spacing w:line="240" w:lineRule="atLeast"/>
      <w:jc w:val="both"/>
    </w:pPr>
    <w:rPr>
      <w:rFonts w:ascii="Times New Roman" w:hAnsi="Times New Roman"/>
      <w:lang w:val="en-US" w:eastAsia="en-US"/>
    </w:rPr>
  </w:style>
  <w:style w:type="character" w:customStyle="1" w:styleId="y2iqfc">
    <w:name w:val="y2iqfc"/>
    <w:rsid w:val="00A73540"/>
  </w:style>
  <w:style w:type="character" w:customStyle="1" w:styleId="citationbook">
    <w:name w:val="citation book"/>
    <w:rsid w:val="00EB2084"/>
  </w:style>
  <w:style w:type="character" w:customStyle="1" w:styleId="fontstyle01">
    <w:name w:val="fontstyle01"/>
    <w:rsid w:val="00474F7D"/>
    <w:rPr>
      <w:rFonts w:ascii="CIDFont+F1" w:hAnsi="CIDFont+F1" w:hint="default"/>
      <w:b w:val="0"/>
      <w:bCs w:val="0"/>
      <w:i w:val="0"/>
      <w:iCs w:val="0"/>
      <w:color w:val="000000"/>
      <w:sz w:val="18"/>
      <w:szCs w:val="18"/>
    </w:rPr>
  </w:style>
  <w:style w:type="character" w:customStyle="1" w:styleId="fontstyle21">
    <w:name w:val="fontstyle21"/>
    <w:rsid w:val="00474F7D"/>
    <w:rPr>
      <w:rFonts w:ascii="CIDFont+F3" w:hAnsi="CIDFont+F3" w:hint="default"/>
      <w:b w:val="0"/>
      <w:bCs w:val="0"/>
      <w:i/>
      <w:iCs/>
      <w:color w:val="000000"/>
      <w:sz w:val="18"/>
      <w:szCs w:val="18"/>
    </w:rPr>
  </w:style>
  <w:style w:type="character" w:customStyle="1" w:styleId="30">
    <w:name w:val="Заголовок 3 Знак"/>
    <w:link w:val="3"/>
    <w:rsid w:val="0006704E"/>
    <w:rPr>
      <w:rFonts w:ascii="Calibri Light" w:eastAsia="Times New Roman" w:hAnsi="Calibri Light" w:cs="Times New Roman"/>
      <w:b/>
      <w:bCs/>
      <w:sz w:val="26"/>
      <w:szCs w:val="26"/>
      <w:lang w:val="ru-RU" w:eastAsia="ru-RU"/>
    </w:rPr>
  </w:style>
  <w:style w:type="character" w:customStyle="1" w:styleId="product-banner-author-name">
    <w:name w:val="product-banner-author-name"/>
    <w:rsid w:val="008A6B8A"/>
  </w:style>
  <w:style w:type="character" w:styleId="af0">
    <w:name w:val="FollowedHyperlink"/>
    <w:rsid w:val="004E5C73"/>
    <w:rPr>
      <w:color w:val="954F72"/>
      <w:u w:val="single"/>
    </w:rPr>
  </w:style>
  <w:style w:type="character" w:customStyle="1" w:styleId="af1">
    <w:name w:val="Неразрешенное упоминание"/>
    <w:uiPriority w:val="99"/>
    <w:semiHidden/>
    <w:unhideWhenUsed/>
    <w:rsid w:val="00007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7508">
      <w:bodyDiv w:val="1"/>
      <w:marLeft w:val="0"/>
      <w:marRight w:val="0"/>
      <w:marTop w:val="0"/>
      <w:marBottom w:val="0"/>
      <w:divBdr>
        <w:top w:val="none" w:sz="0" w:space="0" w:color="auto"/>
        <w:left w:val="none" w:sz="0" w:space="0" w:color="auto"/>
        <w:bottom w:val="none" w:sz="0" w:space="0" w:color="auto"/>
        <w:right w:val="none" w:sz="0" w:space="0" w:color="auto"/>
      </w:divBdr>
    </w:div>
    <w:div w:id="28184916">
      <w:bodyDiv w:val="1"/>
      <w:marLeft w:val="0"/>
      <w:marRight w:val="0"/>
      <w:marTop w:val="0"/>
      <w:marBottom w:val="0"/>
      <w:divBdr>
        <w:top w:val="none" w:sz="0" w:space="0" w:color="auto"/>
        <w:left w:val="none" w:sz="0" w:space="0" w:color="auto"/>
        <w:bottom w:val="none" w:sz="0" w:space="0" w:color="auto"/>
        <w:right w:val="none" w:sz="0" w:space="0" w:color="auto"/>
      </w:divBdr>
      <w:divsChild>
        <w:div w:id="1161383806">
          <w:marLeft w:val="0"/>
          <w:marRight w:val="0"/>
          <w:marTop w:val="0"/>
          <w:marBottom w:val="0"/>
          <w:divBdr>
            <w:top w:val="none" w:sz="0" w:space="0" w:color="auto"/>
            <w:left w:val="none" w:sz="0" w:space="0" w:color="auto"/>
            <w:bottom w:val="none" w:sz="0" w:space="0" w:color="auto"/>
            <w:right w:val="none" w:sz="0" w:space="0" w:color="auto"/>
          </w:divBdr>
          <w:divsChild>
            <w:div w:id="626471571">
              <w:marLeft w:val="0"/>
              <w:marRight w:val="0"/>
              <w:marTop w:val="0"/>
              <w:marBottom w:val="0"/>
              <w:divBdr>
                <w:top w:val="none" w:sz="0" w:space="0" w:color="auto"/>
                <w:left w:val="none" w:sz="0" w:space="0" w:color="auto"/>
                <w:bottom w:val="none" w:sz="0" w:space="0" w:color="auto"/>
                <w:right w:val="none" w:sz="0" w:space="0" w:color="auto"/>
              </w:divBdr>
              <w:divsChild>
                <w:div w:id="1295058678">
                  <w:marLeft w:val="0"/>
                  <w:marRight w:val="0"/>
                  <w:marTop w:val="0"/>
                  <w:marBottom w:val="0"/>
                  <w:divBdr>
                    <w:top w:val="none" w:sz="0" w:space="0" w:color="auto"/>
                    <w:left w:val="none" w:sz="0" w:space="0" w:color="auto"/>
                    <w:bottom w:val="none" w:sz="0" w:space="0" w:color="auto"/>
                    <w:right w:val="none" w:sz="0" w:space="0" w:color="auto"/>
                  </w:divBdr>
                  <w:divsChild>
                    <w:div w:id="147672031">
                      <w:marLeft w:val="0"/>
                      <w:marRight w:val="0"/>
                      <w:marTop w:val="0"/>
                      <w:marBottom w:val="0"/>
                      <w:divBdr>
                        <w:top w:val="none" w:sz="0" w:space="0" w:color="auto"/>
                        <w:left w:val="none" w:sz="0" w:space="0" w:color="auto"/>
                        <w:bottom w:val="none" w:sz="0" w:space="0" w:color="auto"/>
                        <w:right w:val="none" w:sz="0" w:space="0" w:color="auto"/>
                      </w:divBdr>
                      <w:divsChild>
                        <w:div w:id="1710492619">
                          <w:marLeft w:val="0"/>
                          <w:marRight w:val="0"/>
                          <w:marTop w:val="0"/>
                          <w:marBottom w:val="0"/>
                          <w:divBdr>
                            <w:top w:val="none" w:sz="0" w:space="0" w:color="auto"/>
                            <w:left w:val="none" w:sz="0" w:space="0" w:color="auto"/>
                            <w:bottom w:val="none" w:sz="0" w:space="0" w:color="auto"/>
                            <w:right w:val="none" w:sz="0" w:space="0" w:color="auto"/>
                          </w:divBdr>
                          <w:divsChild>
                            <w:div w:id="284846143">
                              <w:marLeft w:val="0"/>
                              <w:marRight w:val="0"/>
                              <w:marTop w:val="0"/>
                              <w:marBottom w:val="0"/>
                              <w:divBdr>
                                <w:top w:val="none" w:sz="0" w:space="0" w:color="auto"/>
                                <w:left w:val="none" w:sz="0" w:space="0" w:color="auto"/>
                                <w:bottom w:val="none" w:sz="0" w:space="0" w:color="auto"/>
                                <w:right w:val="none" w:sz="0" w:space="0" w:color="auto"/>
                              </w:divBdr>
                              <w:divsChild>
                                <w:div w:id="674310411">
                                  <w:marLeft w:val="0"/>
                                  <w:marRight w:val="0"/>
                                  <w:marTop w:val="0"/>
                                  <w:marBottom w:val="0"/>
                                  <w:divBdr>
                                    <w:top w:val="none" w:sz="0" w:space="0" w:color="auto"/>
                                    <w:left w:val="none" w:sz="0" w:space="0" w:color="auto"/>
                                    <w:bottom w:val="none" w:sz="0" w:space="0" w:color="auto"/>
                                    <w:right w:val="none" w:sz="0" w:space="0" w:color="auto"/>
                                  </w:divBdr>
                                  <w:divsChild>
                                    <w:div w:id="476990551">
                                      <w:marLeft w:val="0"/>
                                      <w:marRight w:val="0"/>
                                      <w:marTop w:val="0"/>
                                      <w:marBottom w:val="0"/>
                                      <w:divBdr>
                                        <w:top w:val="none" w:sz="0" w:space="0" w:color="auto"/>
                                        <w:left w:val="none" w:sz="0" w:space="0" w:color="auto"/>
                                        <w:bottom w:val="none" w:sz="0" w:space="0" w:color="auto"/>
                                        <w:right w:val="none" w:sz="0" w:space="0" w:color="auto"/>
                                      </w:divBdr>
                                    </w:div>
                                    <w:div w:id="2042392912">
                                      <w:marLeft w:val="0"/>
                                      <w:marRight w:val="0"/>
                                      <w:marTop w:val="0"/>
                                      <w:marBottom w:val="0"/>
                                      <w:divBdr>
                                        <w:top w:val="none" w:sz="0" w:space="0" w:color="auto"/>
                                        <w:left w:val="none" w:sz="0" w:space="0" w:color="auto"/>
                                        <w:bottom w:val="none" w:sz="0" w:space="0" w:color="auto"/>
                                        <w:right w:val="none" w:sz="0" w:space="0" w:color="auto"/>
                                      </w:divBdr>
                                      <w:divsChild>
                                        <w:div w:id="1530529108">
                                          <w:marLeft w:val="0"/>
                                          <w:marRight w:val="165"/>
                                          <w:marTop w:val="150"/>
                                          <w:marBottom w:val="0"/>
                                          <w:divBdr>
                                            <w:top w:val="none" w:sz="0" w:space="0" w:color="auto"/>
                                            <w:left w:val="none" w:sz="0" w:space="0" w:color="auto"/>
                                            <w:bottom w:val="none" w:sz="0" w:space="0" w:color="auto"/>
                                            <w:right w:val="none" w:sz="0" w:space="0" w:color="auto"/>
                                          </w:divBdr>
                                          <w:divsChild>
                                            <w:div w:id="1300569136">
                                              <w:marLeft w:val="0"/>
                                              <w:marRight w:val="0"/>
                                              <w:marTop w:val="0"/>
                                              <w:marBottom w:val="0"/>
                                              <w:divBdr>
                                                <w:top w:val="none" w:sz="0" w:space="0" w:color="auto"/>
                                                <w:left w:val="none" w:sz="0" w:space="0" w:color="auto"/>
                                                <w:bottom w:val="none" w:sz="0" w:space="0" w:color="auto"/>
                                                <w:right w:val="none" w:sz="0" w:space="0" w:color="auto"/>
                                              </w:divBdr>
                                              <w:divsChild>
                                                <w:div w:id="103746237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83816">
      <w:bodyDiv w:val="1"/>
      <w:marLeft w:val="0"/>
      <w:marRight w:val="0"/>
      <w:marTop w:val="0"/>
      <w:marBottom w:val="0"/>
      <w:divBdr>
        <w:top w:val="none" w:sz="0" w:space="0" w:color="auto"/>
        <w:left w:val="none" w:sz="0" w:space="0" w:color="auto"/>
        <w:bottom w:val="none" w:sz="0" w:space="0" w:color="auto"/>
        <w:right w:val="none" w:sz="0" w:space="0" w:color="auto"/>
      </w:divBdr>
    </w:div>
    <w:div w:id="85153624">
      <w:bodyDiv w:val="1"/>
      <w:marLeft w:val="0"/>
      <w:marRight w:val="0"/>
      <w:marTop w:val="0"/>
      <w:marBottom w:val="0"/>
      <w:divBdr>
        <w:top w:val="none" w:sz="0" w:space="0" w:color="auto"/>
        <w:left w:val="none" w:sz="0" w:space="0" w:color="auto"/>
        <w:bottom w:val="none" w:sz="0" w:space="0" w:color="auto"/>
        <w:right w:val="none" w:sz="0" w:space="0" w:color="auto"/>
      </w:divBdr>
    </w:div>
    <w:div w:id="125975479">
      <w:bodyDiv w:val="1"/>
      <w:marLeft w:val="0"/>
      <w:marRight w:val="0"/>
      <w:marTop w:val="0"/>
      <w:marBottom w:val="0"/>
      <w:divBdr>
        <w:top w:val="none" w:sz="0" w:space="0" w:color="auto"/>
        <w:left w:val="none" w:sz="0" w:space="0" w:color="auto"/>
        <w:bottom w:val="none" w:sz="0" w:space="0" w:color="auto"/>
        <w:right w:val="none" w:sz="0" w:space="0" w:color="auto"/>
      </w:divBdr>
    </w:div>
    <w:div w:id="143930906">
      <w:bodyDiv w:val="1"/>
      <w:marLeft w:val="0"/>
      <w:marRight w:val="0"/>
      <w:marTop w:val="0"/>
      <w:marBottom w:val="0"/>
      <w:divBdr>
        <w:top w:val="none" w:sz="0" w:space="0" w:color="auto"/>
        <w:left w:val="none" w:sz="0" w:space="0" w:color="auto"/>
        <w:bottom w:val="none" w:sz="0" w:space="0" w:color="auto"/>
        <w:right w:val="none" w:sz="0" w:space="0" w:color="auto"/>
      </w:divBdr>
    </w:div>
    <w:div w:id="166331865">
      <w:bodyDiv w:val="1"/>
      <w:marLeft w:val="0"/>
      <w:marRight w:val="0"/>
      <w:marTop w:val="0"/>
      <w:marBottom w:val="0"/>
      <w:divBdr>
        <w:top w:val="none" w:sz="0" w:space="0" w:color="auto"/>
        <w:left w:val="none" w:sz="0" w:space="0" w:color="auto"/>
        <w:bottom w:val="none" w:sz="0" w:space="0" w:color="auto"/>
        <w:right w:val="none" w:sz="0" w:space="0" w:color="auto"/>
      </w:divBdr>
    </w:div>
    <w:div w:id="170534135">
      <w:bodyDiv w:val="1"/>
      <w:marLeft w:val="0"/>
      <w:marRight w:val="0"/>
      <w:marTop w:val="0"/>
      <w:marBottom w:val="0"/>
      <w:divBdr>
        <w:top w:val="none" w:sz="0" w:space="0" w:color="auto"/>
        <w:left w:val="none" w:sz="0" w:space="0" w:color="auto"/>
        <w:bottom w:val="none" w:sz="0" w:space="0" w:color="auto"/>
        <w:right w:val="none" w:sz="0" w:space="0" w:color="auto"/>
      </w:divBdr>
    </w:div>
    <w:div w:id="182208558">
      <w:bodyDiv w:val="1"/>
      <w:marLeft w:val="0"/>
      <w:marRight w:val="0"/>
      <w:marTop w:val="0"/>
      <w:marBottom w:val="0"/>
      <w:divBdr>
        <w:top w:val="none" w:sz="0" w:space="0" w:color="auto"/>
        <w:left w:val="none" w:sz="0" w:space="0" w:color="auto"/>
        <w:bottom w:val="none" w:sz="0" w:space="0" w:color="auto"/>
        <w:right w:val="none" w:sz="0" w:space="0" w:color="auto"/>
      </w:divBdr>
    </w:div>
    <w:div w:id="204877620">
      <w:bodyDiv w:val="1"/>
      <w:marLeft w:val="0"/>
      <w:marRight w:val="0"/>
      <w:marTop w:val="0"/>
      <w:marBottom w:val="0"/>
      <w:divBdr>
        <w:top w:val="none" w:sz="0" w:space="0" w:color="auto"/>
        <w:left w:val="none" w:sz="0" w:space="0" w:color="auto"/>
        <w:bottom w:val="none" w:sz="0" w:space="0" w:color="auto"/>
        <w:right w:val="none" w:sz="0" w:space="0" w:color="auto"/>
      </w:divBdr>
    </w:div>
    <w:div w:id="210651235">
      <w:bodyDiv w:val="1"/>
      <w:marLeft w:val="0"/>
      <w:marRight w:val="0"/>
      <w:marTop w:val="0"/>
      <w:marBottom w:val="0"/>
      <w:divBdr>
        <w:top w:val="none" w:sz="0" w:space="0" w:color="auto"/>
        <w:left w:val="none" w:sz="0" w:space="0" w:color="auto"/>
        <w:bottom w:val="none" w:sz="0" w:space="0" w:color="auto"/>
        <w:right w:val="none" w:sz="0" w:space="0" w:color="auto"/>
      </w:divBdr>
    </w:div>
    <w:div w:id="382484658">
      <w:bodyDiv w:val="1"/>
      <w:marLeft w:val="0"/>
      <w:marRight w:val="0"/>
      <w:marTop w:val="0"/>
      <w:marBottom w:val="0"/>
      <w:divBdr>
        <w:top w:val="none" w:sz="0" w:space="0" w:color="auto"/>
        <w:left w:val="none" w:sz="0" w:space="0" w:color="auto"/>
        <w:bottom w:val="none" w:sz="0" w:space="0" w:color="auto"/>
        <w:right w:val="none" w:sz="0" w:space="0" w:color="auto"/>
      </w:divBdr>
      <w:divsChild>
        <w:div w:id="445928941">
          <w:marLeft w:val="0"/>
          <w:marRight w:val="0"/>
          <w:marTop w:val="0"/>
          <w:marBottom w:val="0"/>
          <w:divBdr>
            <w:top w:val="none" w:sz="0" w:space="0" w:color="auto"/>
            <w:left w:val="none" w:sz="0" w:space="0" w:color="auto"/>
            <w:bottom w:val="none" w:sz="0" w:space="0" w:color="auto"/>
            <w:right w:val="none" w:sz="0" w:space="0" w:color="auto"/>
          </w:divBdr>
          <w:divsChild>
            <w:div w:id="776605644">
              <w:marLeft w:val="0"/>
              <w:marRight w:val="0"/>
              <w:marTop w:val="0"/>
              <w:marBottom w:val="0"/>
              <w:divBdr>
                <w:top w:val="none" w:sz="0" w:space="0" w:color="auto"/>
                <w:left w:val="none" w:sz="0" w:space="0" w:color="auto"/>
                <w:bottom w:val="none" w:sz="0" w:space="0" w:color="auto"/>
                <w:right w:val="none" w:sz="0" w:space="0" w:color="auto"/>
              </w:divBdr>
              <w:divsChild>
                <w:div w:id="1986738832">
                  <w:marLeft w:val="0"/>
                  <w:marRight w:val="0"/>
                  <w:marTop w:val="0"/>
                  <w:marBottom w:val="0"/>
                  <w:divBdr>
                    <w:top w:val="none" w:sz="0" w:space="0" w:color="auto"/>
                    <w:left w:val="none" w:sz="0" w:space="0" w:color="auto"/>
                    <w:bottom w:val="none" w:sz="0" w:space="0" w:color="auto"/>
                    <w:right w:val="none" w:sz="0" w:space="0" w:color="auto"/>
                  </w:divBdr>
                  <w:divsChild>
                    <w:div w:id="1808233129">
                      <w:marLeft w:val="0"/>
                      <w:marRight w:val="0"/>
                      <w:marTop w:val="0"/>
                      <w:marBottom w:val="0"/>
                      <w:divBdr>
                        <w:top w:val="none" w:sz="0" w:space="0" w:color="auto"/>
                        <w:left w:val="none" w:sz="0" w:space="0" w:color="auto"/>
                        <w:bottom w:val="none" w:sz="0" w:space="0" w:color="auto"/>
                        <w:right w:val="none" w:sz="0" w:space="0" w:color="auto"/>
                      </w:divBdr>
                      <w:divsChild>
                        <w:div w:id="1603957367">
                          <w:marLeft w:val="0"/>
                          <w:marRight w:val="0"/>
                          <w:marTop w:val="0"/>
                          <w:marBottom w:val="0"/>
                          <w:divBdr>
                            <w:top w:val="none" w:sz="0" w:space="0" w:color="auto"/>
                            <w:left w:val="none" w:sz="0" w:space="0" w:color="auto"/>
                            <w:bottom w:val="none" w:sz="0" w:space="0" w:color="auto"/>
                            <w:right w:val="none" w:sz="0" w:space="0" w:color="auto"/>
                          </w:divBdr>
                          <w:divsChild>
                            <w:div w:id="701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2716">
      <w:bodyDiv w:val="1"/>
      <w:marLeft w:val="0"/>
      <w:marRight w:val="0"/>
      <w:marTop w:val="0"/>
      <w:marBottom w:val="0"/>
      <w:divBdr>
        <w:top w:val="none" w:sz="0" w:space="0" w:color="auto"/>
        <w:left w:val="none" w:sz="0" w:space="0" w:color="auto"/>
        <w:bottom w:val="none" w:sz="0" w:space="0" w:color="auto"/>
        <w:right w:val="none" w:sz="0" w:space="0" w:color="auto"/>
      </w:divBdr>
    </w:div>
    <w:div w:id="449085199">
      <w:bodyDiv w:val="1"/>
      <w:marLeft w:val="0"/>
      <w:marRight w:val="0"/>
      <w:marTop w:val="0"/>
      <w:marBottom w:val="0"/>
      <w:divBdr>
        <w:top w:val="none" w:sz="0" w:space="0" w:color="auto"/>
        <w:left w:val="none" w:sz="0" w:space="0" w:color="auto"/>
        <w:bottom w:val="none" w:sz="0" w:space="0" w:color="auto"/>
        <w:right w:val="none" w:sz="0" w:space="0" w:color="auto"/>
      </w:divBdr>
    </w:div>
    <w:div w:id="495607693">
      <w:bodyDiv w:val="1"/>
      <w:marLeft w:val="0"/>
      <w:marRight w:val="0"/>
      <w:marTop w:val="0"/>
      <w:marBottom w:val="0"/>
      <w:divBdr>
        <w:top w:val="none" w:sz="0" w:space="0" w:color="auto"/>
        <w:left w:val="none" w:sz="0" w:space="0" w:color="auto"/>
        <w:bottom w:val="none" w:sz="0" w:space="0" w:color="auto"/>
        <w:right w:val="none" w:sz="0" w:space="0" w:color="auto"/>
      </w:divBdr>
    </w:div>
    <w:div w:id="514227392">
      <w:bodyDiv w:val="1"/>
      <w:marLeft w:val="0"/>
      <w:marRight w:val="0"/>
      <w:marTop w:val="0"/>
      <w:marBottom w:val="0"/>
      <w:divBdr>
        <w:top w:val="none" w:sz="0" w:space="0" w:color="auto"/>
        <w:left w:val="none" w:sz="0" w:space="0" w:color="auto"/>
        <w:bottom w:val="none" w:sz="0" w:space="0" w:color="auto"/>
        <w:right w:val="none" w:sz="0" w:space="0" w:color="auto"/>
      </w:divBdr>
    </w:div>
    <w:div w:id="556935869">
      <w:bodyDiv w:val="1"/>
      <w:marLeft w:val="0"/>
      <w:marRight w:val="0"/>
      <w:marTop w:val="0"/>
      <w:marBottom w:val="0"/>
      <w:divBdr>
        <w:top w:val="none" w:sz="0" w:space="0" w:color="auto"/>
        <w:left w:val="none" w:sz="0" w:space="0" w:color="auto"/>
        <w:bottom w:val="none" w:sz="0" w:space="0" w:color="auto"/>
        <w:right w:val="none" w:sz="0" w:space="0" w:color="auto"/>
      </w:divBdr>
      <w:divsChild>
        <w:div w:id="67387652">
          <w:marLeft w:val="0"/>
          <w:marRight w:val="0"/>
          <w:marTop w:val="0"/>
          <w:marBottom w:val="0"/>
          <w:divBdr>
            <w:top w:val="none" w:sz="0" w:space="0" w:color="auto"/>
            <w:left w:val="none" w:sz="0" w:space="0" w:color="auto"/>
            <w:bottom w:val="none" w:sz="0" w:space="0" w:color="auto"/>
            <w:right w:val="none" w:sz="0" w:space="0" w:color="auto"/>
          </w:divBdr>
        </w:div>
        <w:div w:id="84885895">
          <w:marLeft w:val="0"/>
          <w:marRight w:val="0"/>
          <w:marTop w:val="0"/>
          <w:marBottom w:val="0"/>
          <w:divBdr>
            <w:top w:val="none" w:sz="0" w:space="0" w:color="auto"/>
            <w:left w:val="none" w:sz="0" w:space="0" w:color="auto"/>
            <w:bottom w:val="none" w:sz="0" w:space="0" w:color="auto"/>
            <w:right w:val="none" w:sz="0" w:space="0" w:color="auto"/>
          </w:divBdr>
        </w:div>
        <w:div w:id="85466700">
          <w:marLeft w:val="0"/>
          <w:marRight w:val="0"/>
          <w:marTop w:val="0"/>
          <w:marBottom w:val="0"/>
          <w:divBdr>
            <w:top w:val="none" w:sz="0" w:space="0" w:color="auto"/>
            <w:left w:val="none" w:sz="0" w:space="0" w:color="auto"/>
            <w:bottom w:val="none" w:sz="0" w:space="0" w:color="auto"/>
            <w:right w:val="none" w:sz="0" w:space="0" w:color="auto"/>
          </w:divBdr>
        </w:div>
        <w:div w:id="95101118">
          <w:marLeft w:val="0"/>
          <w:marRight w:val="0"/>
          <w:marTop w:val="0"/>
          <w:marBottom w:val="0"/>
          <w:divBdr>
            <w:top w:val="none" w:sz="0" w:space="0" w:color="auto"/>
            <w:left w:val="none" w:sz="0" w:space="0" w:color="auto"/>
            <w:bottom w:val="none" w:sz="0" w:space="0" w:color="auto"/>
            <w:right w:val="none" w:sz="0" w:space="0" w:color="auto"/>
          </w:divBdr>
        </w:div>
        <w:div w:id="137190955">
          <w:marLeft w:val="0"/>
          <w:marRight w:val="0"/>
          <w:marTop w:val="0"/>
          <w:marBottom w:val="0"/>
          <w:divBdr>
            <w:top w:val="none" w:sz="0" w:space="0" w:color="auto"/>
            <w:left w:val="none" w:sz="0" w:space="0" w:color="auto"/>
            <w:bottom w:val="none" w:sz="0" w:space="0" w:color="auto"/>
            <w:right w:val="none" w:sz="0" w:space="0" w:color="auto"/>
          </w:divBdr>
        </w:div>
        <w:div w:id="242296078">
          <w:marLeft w:val="0"/>
          <w:marRight w:val="0"/>
          <w:marTop w:val="0"/>
          <w:marBottom w:val="0"/>
          <w:divBdr>
            <w:top w:val="none" w:sz="0" w:space="0" w:color="auto"/>
            <w:left w:val="none" w:sz="0" w:space="0" w:color="auto"/>
            <w:bottom w:val="none" w:sz="0" w:space="0" w:color="auto"/>
            <w:right w:val="none" w:sz="0" w:space="0" w:color="auto"/>
          </w:divBdr>
        </w:div>
        <w:div w:id="286863160">
          <w:marLeft w:val="0"/>
          <w:marRight w:val="0"/>
          <w:marTop w:val="0"/>
          <w:marBottom w:val="0"/>
          <w:divBdr>
            <w:top w:val="none" w:sz="0" w:space="0" w:color="auto"/>
            <w:left w:val="none" w:sz="0" w:space="0" w:color="auto"/>
            <w:bottom w:val="none" w:sz="0" w:space="0" w:color="auto"/>
            <w:right w:val="none" w:sz="0" w:space="0" w:color="auto"/>
          </w:divBdr>
        </w:div>
        <w:div w:id="361132833">
          <w:marLeft w:val="0"/>
          <w:marRight w:val="0"/>
          <w:marTop w:val="0"/>
          <w:marBottom w:val="0"/>
          <w:divBdr>
            <w:top w:val="none" w:sz="0" w:space="0" w:color="auto"/>
            <w:left w:val="none" w:sz="0" w:space="0" w:color="auto"/>
            <w:bottom w:val="none" w:sz="0" w:space="0" w:color="auto"/>
            <w:right w:val="none" w:sz="0" w:space="0" w:color="auto"/>
          </w:divBdr>
        </w:div>
        <w:div w:id="386690611">
          <w:marLeft w:val="0"/>
          <w:marRight w:val="0"/>
          <w:marTop w:val="0"/>
          <w:marBottom w:val="0"/>
          <w:divBdr>
            <w:top w:val="none" w:sz="0" w:space="0" w:color="auto"/>
            <w:left w:val="none" w:sz="0" w:space="0" w:color="auto"/>
            <w:bottom w:val="none" w:sz="0" w:space="0" w:color="auto"/>
            <w:right w:val="none" w:sz="0" w:space="0" w:color="auto"/>
          </w:divBdr>
        </w:div>
        <w:div w:id="448739542">
          <w:marLeft w:val="0"/>
          <w:marRight w:val="0"/>
          <w:marTop w:val="0"/>
          <w:marBottom w:val="0"/>
          <w:divBdr>
            <w:top w:val="none" w:sz="0" w:space="0" w:color="auto"/>
            <w:left w:val="none" w:sz="0" w:space="0" w:color="auto"/>
            <w:bottom w:val="none" w:sz="0" w:space="0" w:color="auto"/>
            <w:right w:val="none" w:sz="0" w:space="0" w:color="auto"/>
          </w:divBdr>
        </w:div>
        <w:div w:id="530993562">
          <w:marLeft w:val="0"/>
          <w:marRight w:val="0"/>
          <w:marTop w:val="0"/>
          <w:marBottom w:val="0"/>
          <w:divBdr>
            <w:top w:val="none" w:sz="0" w:space="0" w:color="auto"/>
            <w:left w:val="none" w:sz="0" w:space="0" w:color="auto"/>
            <w:bottom w:val="none" w:sz="0" w:space="0" w:color="auto"/>
            <w:right w:val="none" w:sz="0" w:space="0" w:color="auto"/>
          </w:divBdr>
        </w:div>
        <w:div w:id="542180282">
          <w:marLeft w:val="0"/>
          <w:marRight w:val="0"/>
          <w:marTop w:val="0"/>
          <w:marBottom w:val="0"/>
          <w:divBdr>
            <w:top w:val="none" w:sz="0" w:space="0" w:color="auto"/>
            <w:left w:val="none" w:sz="0" w:space="0" w:color="auto"/>
            <w:bottom w:val="none" w:sz="0" w:space="0" w:color="auto"/>
            <w:right w:val="none" w:sz="0" w:space="0" w:color="auto"/>
          </w:divBdr>
        </w:div>
        <w:div w:id="612202432">
          <w:marLeft w:val="0"/>
          <w:marRight w:val="0"/>
          <w:marTop w:val="0"/>
          <w:marBottom w:val="0"/>
          <w:divBdr>
            <w:top w:val="none" w:sz="0" w:space="0" w:color="auto"/>
            <w:left w:val="none" w:sz="0" w:space="0" w:color="auto"/>
            <w:bottom w:val="none" w:sz="0" w:space="0" w:color="auto"/>
            <w:right w:val="none" w:sz="0" w:space="0" w:color="auto"/>
          </w:divBdr>
        </w:div>
        <w:div w:id="617108055">
          <w:marLeft w:val="0"/>
          <w:marRight w:val="0"/>
          <w:marTop w:val="0"/>
          <w:marBottom w:val="0"/>
          <w:divBdr>
            <w:top w:val="none" w:sz="0" w:space="0" w:color="auto"/>
            <w:left w:val="none" w:sz="0" w:space="0" w:color="auto"/>
            <w:bottom w:val="none" w:sz="0" w:space="0" w:color="auto"/>
            <w:right w:val="none" w:sz="0" w:space="0" w:color="auto"/>
          </w:divBdr>
        </w:div>
        <w:div w:id="619146263">
          <w:marLeft w:val="0"/>
          <w:marRight w:val="0"/>
          <w:marTop w:val="0"/>
          <w:marBottom w:val="0"/>
          <w:divBdr>
            <w:top w:val="none" w:sz="0" w:space="0" w:color="auto"/>
            <w:left w:val="none" w:sz="0" w:space="0" w:color="auto"/>
            <w:bottom w:val="none" w:sz="0" w:space="0" w:color="auto"/>
            <w:right w:val="none" w:sz="0" w:space="0" w:color="auto"/>
          </w:divBdr>
        </w:div>
        <w:div w:id="627051524">
          <w:marLeft w:val="0"/>
          <w:marRight w:val="0"/>
          <w:marTop w:val="0"/>
          <w:marBottom w:val="0"/>
          <w:divBdr>
            <w:top w:val="none" w:sz="0" w:space="0" w:color="auto"/>
            <w:left w:val="none" w:sz="0" w:space="0" w:color="auto"/>
            <w:bottom w:val="none" w:sz="0" w:space="0" w:color="auto"/>
            <w:right w:val="none" w:sz="0" w:space="0" w:color="auto"/>
          </w:divBdr>
        </w:div>
        <w:div w:id="644048340">
          <w:marLeft w:val="0"/>
          <w:marRight w:val="0"/>
          <w:marTop w:val="0"/>
          <w:marBottom w:val="0"/>
          <w:divBdr>
            <w:top w:val="none" w:sz="0" w:space="0" w:color="auto"/>
            <w:left w:val="none" w:sz="0" w:space="0" w:color="auto"/>
            <w:bottom w:val="none" w:sz="0" w:space="0" w:color="auto"/>
            <w:right w:val="none" w:sz="0" w:space="0" w:color="auto"/>
          </w:divBdr>
        </w:div>
        <w:div w:id="687803246">
          <w:marLeft w:val="0"/>
          <w:marRight w:val="0"/>
          <w:marTop w:val="0"/>
          <w:marBottom w:val="0"/>
          <w:divBdr>
            <w:top w:val="none" w:sz="0" w:space="0" w:color="auto"/>
            <w:left w:val="none" w:sz="0" w:space="0" w:color="auto"/>
            <w:bottom w:val="none" w:sz="0" w:space="0" w:color="auto"/>
            <w:right w:val="none" w:sz="0" w:space="0" w:color="auto"/>
          </w:divBdr>
        </w:div>
        <w:div w:id="786848243">
          <w:marLeft w:val="0"/>
          <w:marRight w:val="0"/>
          <w:marTop w:val="0"/>
          <w:marBottom w:val="0"/>
          <w:divBdr>
            <w:top w:val="none" w:sz="0" w:space="0" w:color="auto"/>
            <w:left w:val="none" w:sz="0" w:space="0" w:color="auto"/>
            <w:bottom w:val="none" w:sz="0" w:space="0" w:color="auto"/>
            <w:right w:val="none" w:sz="0" w:space="0" w:color="auto"/>
          </w:divBdr>
        </w:div>
        <w:div w:id="794494267">
          <w:marLeft w:val="0"/>
          <w:marRight w:val="0"/>
          <w:marTop w:val="0"/>
          <w:marBottom w:val="0"/>
          <w:divBdr>
            <w:top w:val="none" w:sz="0" w:space="0" w:color="auto"/>
            <w:left w:val="none" w:sz="0" w:space="0" w:color="auto"/>
            <w:bottom w:val="none" w:sz="0" w:space="0" w:color="auto"/>
            <w:right w:val="none" w:sz="0" w:space="0" w:color="auto"/>
          </w:divBdr>
        </w:div>
        <w:div w:id="807817358">
          <w:marLeft w:val="0"/>
          <w:marRight w:val="0"/>
          <w:marTop w:val="0"/>
          <w:marBottom w:val="0"/>
          <w:divBdr>
            <w:top w:val="none" w:sz="0" w:space="0" w:color="auto"/>
            <w:left w:val="none" w:sz="0" w:space="0" w:color="auto"/>
            <w:bottom w:val="none" w:sz="0" w:space="0" w:color="auto"/>
            <w:right w:val="none" w:sz="0" w:space="0" w:color="auto"/>
          </w:divBdr>
        </w:div>
        <w:div w:id="871646010">
          <w:marLeft w:val="0"/>
          <w:marRight w:val="0"/>
          <w:marTop w:val="0"/>
          <w:marBottom w:val="0"/>
          <w:divBdr>
            <w:top w:val="none" w:sz="0" w:space="0" w:color="auto"/>
            <w:left w:val="none" w:sz="0" w:space="0" w:color="auto"/>
            <w:bottom w:val="none" w:sz="0" w:space="0" w:color="auto"/>
            <w:right w:val="none" w:sz="0" w:space="0" w:color="auto"/>
          </w:divBdr>
        </w:div>
        <w:div w:id="884609630">
          <w:marLeft w:val="0"/>
          <w:marRight w:val="0"/>
          <w:marTop w:val="0"/>
          <w:marBottom w:val="0"/>
          <w:divBdr>
            <w:top w:val="none" w:sz="0" w:space="0" w:color="auto"/>
            <w:left w:val="none" w:sz="0" w:space="0" w:color="auto"/>
            <w:bottom w:val="none" w:sz="0" w:space="0" w:color="auto"/>
            <w:right w:val="none" w:sz="0" w:space="0" w:color="auto"/>
          </w:divBdr>
        </w:div>
        <w:div w:id="890776125">
          <w:marLeft w:val="0"/>
          <w:marRight w:val="0"/>
          <w:marTop w:val="0"/>
          <w:marBottom w:val="0"/>
          <w:divBdr>
            <w:top w:val="none" w:sz="0" w:space="0" w:color="auto"/>
            <w:left w:val="none" w:sz="0" w:space="0" w:color="auto"/>
            <w:bottom w:val="none" w:sz="0" w:space="0" w:color="auto"/>
            <w:right w:val="none" w:sz="0" w:space="0" w:color="auto"/>
          </w:divBdr>
        </w:div>
        <w:div w:id="908031243">
          <w:marLeft w:val="0"/>
          <w:marRight w:val="0"/>
          <w:marTop w:val="0"/>
          <w:marBottom w:val="0"/>
          <w:divBdr>
            <w:top w:val="none" w:sz="0" w:space="0" w:color="auto"/>
            <w:left w:val="none" w:sz="0" w:space="0" w:color="auto"/>
            <w:bottom w:val="none" w:sz="0" w:space="0" w:color="auto"/>
            <w:right w:val="none" w:sz="0" w:space="0" w:color="auto"/>
          </w:divBdr>
        </w:div>
        <w:div w:id="991906876">
          <w:marLeft w:val="0"/>
          <w:marRight w:val="0"/>
          <w:marTop w:val="0"/>
          <w:marBottom w:val="0"/>
          <w:divBdr>
            <w:top w:val="none" w:sz="0" w:space="0" w:color="auto"/>
            <w:left w:val="none" w:sz="0" w:space="0" w:color="auto"/>
            <w:bottom w:val="none" w:sz="0" w:space="0" w:color="auto"/>
            <w:right w:val="none" w:sz="0" w:space="0" w:color="auto"/>
          </w:divBdr>
        </w:div>
        <w:div w:id="1145198922">
          <w:marLeft w:val="0"/>
          <w:marRight w:val="0"/>
          <w:marTop w:val="0"/>
          <w:marBottom w:val="0"/>
          <w:divBdr>
            <w:top w:val="none" w:sz="0" w:space="0" w:color="auto"/>
            <w:left w:val="none" w:sz="0" w:space="0" w:color="auto"/>
            <w:bottom w:val="none" w:sz="0" w:space="0" w:color="auto"/>
            <w:right w:val="none" w:sz="0" w:space="0" w:color="auto"/>
          </w:divBdr>
        </w:div>
        <w:div w:id="1298299497">
          <w:marLeft w:val="0"/>
          <w:marRight w:val="0"/>
          <w:marTop w:val="0"/>
          <w:marBottom w:val="0"/>
          <w:divBdr>
            <w:top w:val="none" w:sz="0" w:space="0" w:color="auto"/>
            <w:left w:val="none" w:sz="0" w:space="0" w:color="auto"/>
            <w:bottom w:val="none" w:sz="0" w:space="0" w:color="auto"/>
            <w:right w:val="none" w:sz="0" w:space="0" w:color="auto"/>
          </w:divBdr>
        </w:div>
        <w:div w:id="1302033320">
          <w:marLeft w:val="0"/>
          <w:marRight w:val="0"/>
          <w:marTop w:val="0"/>
          <w:marBottom w:val="0"/>
          <w:divBdr>
            <w:top w:val="none" w:sz="0" w:space="0" w:color="auto"/>
            <w:left w:val="none" w:sz="0" w:space="0" w:color="auto"/>
            <w:bottom w:val="none" w:sz="0" w:space="0" w:color="auto"/>
            <w:right w:val="none" w:sz="0" w:space="0" w:color="auto"/>
          </w:divBdr>
        </w:div>
        <w:div w:id="1326394945">
          <w:marLeft w:val="0"/>
          <w:marRight w:val="0"/>
          <w:marTop w:val="0"/>
          <w:marBottom w:val="0"/>
          <w:divBdr>
            <w:top w:val="none" w:sz="0" w:space="0" w:color="auto"/>
            <w:left w:val="none" w:sz="0" w:space="0" w:color="auto"/>
            <w:bottom w:val="none" w:sz="0" w:space="0" w:color="auto"/>
            <w:right w:val="none" w:sz="0" w:space="0" w:color="auto"/>
          </w:divBdr>
        </w:div>
        <w:div w:id="1336759523">
          <w:marLeft w:val="0"/>
          <w:marRight w:val="0"/>
          <w:marTop w:val="0"/>
          <w:marBottom w:val="0"/>
          <w:divBdr>
            <w:top w:val="none" w:sz="0" w:space="0" w:color="auto"/>
            <w:left w:val="none" w:sz="0" w:space="0" w:color="auto"/>
            <w:bottom w:val="none" w:sz="0" w:space="0" w:color="auto"/>
            <w:right w:val="none" w:sz="0" w:space="0" w:color="auto"/>
          </w:divBdr>
        </w:div>
        <w:div w:id="1403672758">
          <w:marLeft w:val="0"/>
          <w:marRight w:val="0"/>
          <w:marTop w:val="0"/>
          <w:marBottom w:val="0"/>
          <w:divBdr>
            <w:top w:val="none" w:sz="0" w:space="0" w:color="auto"/>
            <w:left w:val="none" w:sz="0" w:space="0" w:color="auto"/>
            <w:bottom w:val="none" w:sz="0" w:space="0" w:color="auto"/>
            <w:right w:val="none" w:sz="0" w:space="0" w:color="auto"/>
          </w:divBdr>
        </w:div>
        <w:div w:id="1407066682">
          <w:marLeft w:val="0"/>
          <w:marRight w:val="0"/>
          <w:marTop w:val="0"/>
          <w:marBottom w:val="0"/>
          <w:divBdr>
            <w:top w:val="none" w:sz="0" w:space="0" w:color="auto"/>
            <w:left w:val="none" w:sz="0" w:space="0" w:color="auto"/>
            <w:bottom w:val="none" w:sz="0" w:space="0" w:color="auto"/>
            <w:right w:val="none" w:sz="0" w:space="0" w:color="auto"/>
          </w:divBdr>
        </w:div>
        <w:div w:id="1447231545">
          <w:marLeft w:val="0"/>
          <w:marRight w:val="0"/>
          <w:marTop w:val="0"/>
          <w:marBottom w:val="0"/>
          <w:divBdr>
            <w:top w:val="none" w:sz="0" w:space="0" w:color="auto"/>
            <w:left w:val="none" w:sz="0" w:space="0" w:color="auto"/>
            <w:bottom w:val="none" w:sz="0" w:space="0" w:color="auto"/>
            <w:right w:val="none" w:sz="0" w:space="0" w:color="auto"/>
          </w:divBdr>
        </w:div>
        <w:div w:id="1615792642">
          <w:marLeft w:val="0"/>
          <w:marRight w:val="0"/>
          <w:marTop w:val="0"/>
          <w:marBottom w:val="0"/>
          <w:divBdr>
            <w:top w:val="none" w:sz="0" w:space="0" w:color="auto"/>
            <w:left w:val="none" w:sz="0" w:space="0" w:color="auto"/>
            <w:bottom w:val="none" w:sz="0" w:space="0" w:color="auto"/>
            <w:right w:val="none" w:sz="0" w:space="0" w:color="auto"/>
          </w:divBdr>
        </w:div>
        <w:div w:id="1624119400">
          <w:marLeft w:val="0"/>
          <w:marRight w:val="0"/>
          <w:marTop w:val="0"/>
          <w:marBottom w:val="0"/>
          <w:divBdr>
            <w:top w:val="none" w:sz="0" w:space="0" w:color="auto"/>
            <w:left w:val="none" w:sz="0" w:space="0" w:color="auto"/>
            <w:bottom w:val="none" w:sz="0" w:space="0" w:color="auto"/>
            <w:right w:val="none" w:sz="0" w:space="0" w:color="auto"/>
          </w:divBdr>
        </w:div>
        <w:div w:id="1764957502">
          <w:marLeft w:val="0"/>
          <w:marRight w:val="0"/>
          <w:marTop w:val="0"/>
          <w:marBottom w:val="0"/>
          <w:divBdr>
            <w:top w:val="none" w:sz="0" w:space="0" w:color="auto"/>
            <w:left w:val="none" w:sz="0" w:space="0" w:color="auto"/>
            <w:bottom w:val="none" w:sz="0" w:space="0" w:color="auto"/>
            <w:right w:val="none" w:sz="0" w:space="0" w:color="auto"/>
          </w:divBdr>
        </w:div>
        <w:div w:id="1825780776">
          <w:marLeft w:val="0"/>
          <w:marRight w:val="0"/>
          <w:marTop w:val="0"/>
          <w:marBottom w:val="0"/>
          <w:divBdr>
            <w:top w:val="none" w:sz="0" w:space="0" w:color="auto"/>
            <w:left w:val="none" w:sz="0" w:space="0" w:color="auto"/>
            <w:bottom w:val="none" w:sz="0" w:space="0" w:color="auto"/>
            <w:right w:val="none" w:sz="0" w:space="0" w:color="auto"/>
          </w:divBdr>
        </w:div>
        <w:div w:id="1838185235">
          <w:marLeft w:val="0"/>
          <w:marRight w:val="0"/>
          <w:marTop w:val="0"/>
          <w:marBottom w:val="0"/>
          <w:divBdr>
            <w:top w:val="none" w:sz="0" w:space="0" w:color="auto"/>
            <w:left w:val="none" w:sz="0" w:space="0" w:color="auto"/>
            <w:bottom w:val="none" w:sz="0" w:space="0" w:color="auto"/>
            <w:right w:val="none" w:sz="0" w:space="0" w:color="auto"/>
          </w:divBdr>
        </w:div>
        <w:div w:id="1843929318">
          <w:marLeft w:val="0"/>
          <w:marRight w:val="0"/>
          <w:marTop w:val="0"/>
          <w:marBottom w:val="0"/>
          <w:divBdr>
            <w:top w:val="none" w:sz="0" w:space="0" w:color="auto"/>
            <w:left w:val="none" w:sz="0" w:space="0" w:color="auto"/>
            <w:bottom w:val="none" w:sz="0" w:space="0" w:color="auto"/>
            <w:right w:val="none" w:sz="0" w:space="0" w:color="auto"/>
          </w:divBdr>
        </w:div>
        <w:div w:id="1901356547">
          <w:marLeft w:val="0"/>
          <w:marRight w:val="0"/>
          <w:marTop w:val="0"/>
          <w:marBottom w:val="0"/>
          <w:divBdr>
            <w:top w:val="none" w:sz="0" w:space="0" w:color="auto"/>
            <w:left w:val="none" w:sz="0" w:space="0" w:color="auto"/>
            <w:bottom w:val="none" w:sz="0" w:space="0" w:color="auto"/>
            <w:right w:val="none" w:sz="0" w:space="0" w:color="auto"/>
          </w:divBdr>
        </w:div>
        <w:div w:id="1981839984">
          <w:marLeft w:val="0"/>
          <w:marRight w:val="0"/>
          <w:marTop w:val="0"/>
          <w:marBottom w:val="0"/>
          <w:divBdr>
            <w:top w:val="none" w:sz="0" w:space="0" w:color="auto"/>
            <w:left w:val="none" w:sz="0" w:space="0" w:color="auto"/>
            <w:bottom w:val="none" w:sz="0" w:space="0" w:color="auto"/>
            <w:right w:val="none" w:sz="0" w:space="0" w:color="auto"/>
          </w:divBdr>
        </w:div>
        <w:div w:id="2016498320">
          <w:marLeft w:val="0"/>
          <w:marRight w:val="0"/>
          <w:marTop w:val="0"/>
          <w:marBottom w:val="0"/>
          <w:divBdr>
            <w:top w:val="none" w:sz="0" w:space="0" w:color="auto"/>
            <w:left w:val="none" w:sz="0" w:space="0" w:color="auto"/>
            <w:bottom w:val="none" w:sz="0" w:space="0" w:color="auto"/>
            <w:right w:val="none" w:sz="0" w:space="0" w:color="auto"/>
          </w:divBdr>
        </w:div>
        <w:div w:id="2068262982">
          <w:marLeft w:val="0"/>
          <w:marRight w:val="0"/>
          <w:marTop w:val="0"/>
          <w:marBottom w:val="0"/>
          <w:divBdr>
            <w:top w:val="none" w:sz="0" w:space="0" w:color="auto"/>
            <w:left w:val="none" w:sz="0" w:space="0" w:color="auto"/>
            <w:bottom w:val="none" w:sz="0" w:space="0" w:color="auto"/>
            <w:right w:val="none" w:sz="0" w:space="0" w:color="auto"/>
          </w:divBdr>
        </w:div>
        <w:div w:id="2104835757">
          <w:marLeft w:val="0"/>
          <w:marRight w:val="0"/>
          <w:marTop w:val="0"/>
          <w:marBottom w:val="0"/>
          <w:divBdr>
            <w:top w:val="none" w:sz="0" w:space="0" w:color="auto"/>
            <w:left w:val="none" w:sz="0" w:space="0" w:color="auto"/>
            <w:bottom w:val="none" w:sz="0" w:space="0" w:color="auto"/>
            <w:right w:val="none" w:sz="0" w:space="0" w:color="auto"/>
          </w:divBdr>
        </w:div>
        <w:div w:id="2144078038">
          <w:marLeft w:val="0"/>
          <w:marRight w:val="0"/>
          <w:marTop w:val="0"/>
          <w:marBottom w:val="0"/>
          <w:divBdr>
            <w:top w:val="none" w:sz="0" w:space="0" w:color="auto"/>
            <w:left w:val="none" w:sz="0" w:space="0" w:color="auto"/>
            <w:bottom w:val="none" w:sz="0" w:space="0" w:color="auto"/>
            <w:right w:val="none" w:sz="0" w:space="0" w:color="auto"/>
          </w:divBdr>
        </w:div>
      </w:divsChild>
    </w:div>
    <w:div w:id="601111025">
      <w:bodyDiv w:val="1"/>
      <w:marLeft w:val="0"/>
      <w:marRight w:val="0"/>
      <w:marTop w:val="0"/>
      <w:marBottom w:val="0"/>
      <w:divBdr>
        <w:top w:val="none" w:sz="0" w:space="0" w:color="auto"/>
        <w:left w:val="none" w:sz="0" w:space="0" w:color="auto"/>
        <w:bottom w:val="none" w:sz="0" w:space="0" w:color="auto"/>
        <w:right w:val="none" w:sz="0" w:space="0" w:color="auto"/>
      </w:divBdr>
      <w:divsChild>
        <w:div w:id="879896516">
          <w:marLeft w:val="0"/>
          <w:marRight w:val="0"/>
          <w:marTop w:val="0"/>
          <w:marBottom w:val="0"/>
          <w:divBdr>
            <w:top w:val="none" w:sz="0" w:space="0" w:color="auto"/>
            <w:left w:val="none" w:sz="0" w:space="0" w:color="auto"/>
            <w:bottom w:val="none" w:sz="0" w:space="0" w:color="auto"/>
            <w:right w:val="none" w:sz="0" w:space="0" w:color="auto"/>
          </w:divBdr>
        </w:div>
      </w:divsChild>
    </w:div>
    <w:div w:id="622882880">
      <w:bodyDiv w:val="1"/>
      <w:marLeft w:val="0"/>
      <w:marRight w:val="0"/>
      <w:marTop w:val="0"/>
      <w:marBottom w:val="0"/>
      <w:divBdr>
        <w:top w:val="none" w:sz="0" w:space="0" w:color="auto"/>
        <w:left w:val="none" w:sz="0" w:space="0" w:color="auto"/>
        <w:bottom w:val="none" w:sz="0" w:space="0" w:color="auto"/>
        <w:right w:val="none" w:sz="0" w:space="0" w:color="auto"/>
      </w:divBdr>
    </w:div>
    <w:div w:id="746078521">
      <w:bodyDiv w:val="1"/>
      <w:marLeft w:val="0"/>
      <w:marRight w:val="0"/>
      <w:marTop w:val="0"/>
      <w:marBottom w:val="0"/>
      <w:divBdr>
        <w:top w:val="none" w:sz="0" w:space="0" w:color="auto"/>
        <w:left w:val="none" w:sz="0" w:space="0" w:color="auto"/>
        <w:bottom w:val="none" w:sz="0" w:space="0" w:color="auto"/>
        <w:right w:val="none" w:sz="0" w:space="0" w:color="auto"/>
      </w:divBdr>
    </w:div>
    <w:div w:id="770590071">
      <w:bodyDiv w:val="1"/>
      <w:marLeft w:val="0"/>
      <w:marRight w:val="0"/>
      <w:marTop w:val="0"/>
      <w:marBottom w:val="0"/>
      <w:divBdr>
        <w:top w:val="none" w:sz="0" w:space="0" w:color="auto"/>
        <w:left w:val="none" w:sz="0" w:space="0" w:color="auto"/>
        <w:bottom w:val="none" w:sz="0" w:space="0" w:color="auto"/>
        <w:right w:val="none" w:sz="0" w:space="0" w:color="auto"/>
      </w:divBdr>
    </w:div>
    <w:div w:id="849610810">
      <w:bodyDiv w:val="1"/>
      <w:marLeft w:val="0"/>
      <w:marRight w:val="0"/>
      <w:marTop w:val="0"/>
      <w:marBottom w:val="0"/>
      <w:divBdr>
        <w:top w:val="none" w:sz="0" w:space="0" w:color="auto"/>
        <w:left w:val="none" w:sz="0" w:space="0" w:color="auto"/>
        <w:bottom w:val="none" w:sz="0" w:space="0" w:color="auto"/>
        <w:right w:val="none" w:sz="0" w:space="0" w:color="auto"/>
      </w:divBdr>
    </w:div>
    <w:div w:id="867328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2">
          <w:marLeft w:val="0"/>
          <w:marRight w:val="0"/>
          <w:marTop w:val="0"/>
          <w:marBottom w:val="0"/>
          <w:divBdr>
            <w:top w:val="none" w:sz="0" w:space="0" w:color="auto"/>
            <w:left w:val="none" w:sz="0" w:space="0" w:color="auto"/>
            <w:bottom w:val="none" w:sz="0" w:space="0" w:color="auto"/>
            <w:right w:val="none" w:sz="0" w:space="0" w:color="auto"/>
          </w:divBdr>
        </w:div>
        <w:div w:id="736899667">
          <w:marLeft w:val="0"/>
          <w:marRight w:val="0"/>
          <w:marTop w:val="0"/>
          <w:marBottom w:val="0"/>
          <w:divBdr>
            <w:top w:val="none" w:sz="0" w:space="0" w:color="auto"/>
            <w:left w:val="none" w:sz="0" w:space="0" w:color="auto"/>
            <w:bottom w:val="none" w:sz="0" w:space="0" w:color="auto"/>
            <w:right w:val="none" w:sz="0" w:space="0" w:color="auto"/>
          </w:divBdr>
        </w:div>
      </w:divsChild>
    </w:div>
    <w:div w:id="905843832">
      <w:bodyDiv w:val="1"/>
      <w:marLeft w:val="0"/>
      <w:marRight w:val="0"/>
      <w:marTop w:val="0"/>
      <w:marBottom w:val="0"/>
      <w:divBdr>
        <w:top w:val="none" w:sz="0" w:space="0" w:color="auto"/>
        <w:left w:val="none" w:sz="0" w:space="0" w:color="auto"/>
        <w:bottom w:val="none" w:sz="0" w:space="0" w:color="auto"/>
        <w:right w:val="none" w:sz="0" w:space="0" w:color="auto"/>
      </w:divBdr>
    </w:div>
    <w:div w:id="908419408">
      <w:bodyDiv w:val="1"/>
      <w:marLeft w:val="0"/>
      <w:marRight w:val="0"/>
      <w:marTop w:val="0"/>
      <w:marBottom w:val="0"/>
      <w:divBdr>
        <w:top w:val="none" w:sz="0" w:space="0" w:color="auto"/>
        <w:left w:val="none" w:sz="0" w:space="0" w:color="auto"/>
        <w:bottom w:val="none" w:sz="0" w:space="0" w:color="auto"/>
        <w:right w:val="none" w:sz="0" w:space="0" w:color="auto"/>
      </w:divBdr>
    </w:div>
    <w:div w:id="959846723">
      <w:bodyDiv w:val="1"/>
      <w:marLeft w:val="0"/>
      <w:marRight w:val="0"/>
      <w:marTop w:val="0"/>
      <w:marBottom w:val="0"/>
      <w:divBdr>
        <w:top w:val="none" w:sz="0" w:space="0" w:color="auto"/>
        <w:left w:val="none" w:sz="0" w:space="0" w:color="auto"/>
        <w:bottom w:val="none" w:sz="0" w:space="0" w:color="auto"/>
        <w:right w:val="none" w:sz="0" w:space="0" w:color="auto"/>
      </w:divBdr>
    </w:div>
    <w:div w:id="974681940">
      <w:bodyDiv w:val="1"/>
      <w:marLeft w:val="0"/>
      <w:marRight w:val="0"/>
      <w:marTop w:val="0"/>
      <w:marBottom w:val="0"/>
      <w:divBdr>
        <w:top w:val="none" w:sz="0" w:space="0" w:color="auto"/>
        <w:left w:val="none" w:sz="0" w:space="0" w:color="auto"/>
        <w:bottom w:val="none" w:sz="0" w:space="0" w:color="auto"/>
        <w:right w:val="none" w:sz="0" w:space="0" w:color="auto"/>
      </w:divBdr>
    </w:div>
    <w:div w:id="1006977373">
      <w:bodyDiv w:val="1"/>
      <w:marLeft w:val="0"/>
      <w:marRight w:val="0"/>
      <w:marTop w:val="0"/>
      <w:marBottom w:val="0"/>
      <w:divBdr>
        <w:top w:val="none" w:sz="0" w:space="0" w:color="auto"/>
        <w:left w:val="none" w:sz="0" w:space="0" w:color="auto"/>
        <w:bottom w:val="none" w:sz="0" w:space="0" w:color="auto"/>
        <w:right w:val="none" w:sz="0" w:space="0" w:color="auto"/>
      </w:divBdr>
    </w:div>
    <w:div w:id="1024597975">
      <w:bodyDiv w:val="1"/>
      <w:marLeft w:val="0"/>
      <w:marRight w:val="0"/>
      <w:marTop w:val="0"/>
      <w:marBottom w:val="0"/>
      <w:divBdr>
        <w:top w:val="none" w:sz="0" w:space="0" w:color="auto"/>
        <w:left w:val="none" w:sz="0" w:space="0" w:color="auto"/>
        <w:bottom w:val="none" w:sz="0" w:space="0" w:color="auto"/>
        <w:right w:val="none" w:sz="0" w:space="0" w:color="auto"/>
      </w:divBdr>
    </w:div>
    <w:div w:id="1032195449">
      <w:bodyDiv w:val="1"/>
      <w:marLeft w:val="0"/>
      <w:marRight w:val="0"/>
      <w:marTop w:val="0"/>
      <w:marBottom w:val="0"/>
      <w:divBdr>
        <w:top w:val="none" w:sz="0" w:space="0" w:color="auto"/>
        <w:left w:val="none" w:sz="0" w:space="0" w:color="auto"/>
        <w:bottom w:val="none" w:sz="0" w:space="0" w:color="auto"/>
        <w:right w:val="none" w:sz="0" w:space="0" w:color="auto"/>
      </w:divBdr>
    </w:div>
    <w:div w:id="1108238000">
      <w:bodyDiv w:val="1"/>
      <w:marLeft w:val="0"/>
      <w:marRight w:val="0"/>
      <w:marTop w:val="0"/>
      <w:marBottom w:val="0"/>
      <w:divBdr>
        <w:top w:val="none" w:sz="0" w:space="0" w:color="auto"/>
        <w:left w:val="none" w:sz="0" w:space="0" w:color="auto"/>
        <w:bottom w:val="none" w:sz="0" w:space="0" w:color="auto"/>
        <w:right w:val="none" w:sz="0" w:space="0" w:color="auto"/>
      </w:divBdr>
    </w:div>
    <w:div w:id="1187400991">
      <w:bodyDiv w:val="1"/>
      <w:marLeft w:val="0"/>
      <w:marRight w:val="0"/>
      <w:marTop w:val="0"/>
      <w:marBottom w:val="0"/>
      <w:divBdr>
        <w:top w:val="none" w:sz="0" w:space="0" w:color="auto"/>
        <w:left w:val="none" w:sz="0" w:space="0" w:color="auto"/>
        <w:bottom w:val="none" w:sz="0" w:space="0" w:color="auto"/>
        <w:right w:val="none" w:sz="0" w:space="0" w:color="auto"/>
      </w:divBdr>
    </w:div>
    <w:div w:id="1198079505">
      <w:bodyDiv w:val="1"/>
      <w:marLeft w:val="0"/>
      <w:marRight w:val="0"/>
      <w:marTop w:val="0"/>
      <w:marBottom w:val="0"/>
      <w:divBdr>
        <w:top w:val="none" w:sz="0" w:space="0" w:color="auto"/>
        <w:left w:val="none" w:sz="0" w:space="0" w:color="auto"/>
        <w:bottom w:val="none" w:sz="0" w:space="0" w:color="auto"/>
        <w:right w:val="none" w:sz="0" w:space="0" w:color="auto"/>
      </w:divBdr>
    </w:div>
    <w:div w:id="1211377915">
      <w:bodyDiv w:val="1"/>
      <w:marLeft w:val="0"/>
      <w:marRight w:val="0"/>
      <w:marTop w:val="0"/>
      <w:marBottom w:val="0"/>
      <w:divBdr>
        <w:top w:val="none" w:sz="0" w:space="0" w:color="auto"/>
        <w:left w:val="none" w:sz="0" w:space="0" w:color="auto"/>
        <w:bottom w:val="none" w:sz="0" w:space="0" w:color="auto"/>
        <w:right w:val="none" w:sz="0" w:space="0" w:color="auto"/>
      </w:divBdr>
    </w:div>
    <w:div w:id="1219903765">
      <w:bodyDiv w:val="1"/>
      <w:marLeft w:val="0"/>
      <w:marRight w:val="0"/>
      <w:marTop w:val="0"/>
      <w:marBottom w:val="0"/>
      <w:divBdr>
        <w:top w:val="none" w:sz="0" w:space="0" w:color="auto"/>
        <w:left w:val="none" w:sz="0" w:space="0" w:color="auto"/>
        <w:bottom w:val="none" w:sz="0" w:space="0" w:color="auto"/>
        <w:right w:val="none" w:sz="0" w:space="0" w:color="auto"/>
      </w:divBdr>
    </w:div>
    <w:div w:id="1238058075">
      <w:bodyDiv w:val="1"/>
      <w:marLeft w:val="0"/>
      <w:marRight w:val="0"/>
      <w:marTop w:val="0"/>
      <w:marBottom w:val="0"/>
      <w:divBdr>
        <w:top w:val="none" w:sz="0" w:space="0" w:color="auto"/>
        <w:left w:val="none" w:sz="0" w:space="0" w:color="auto"/>
        <w:bottom w:val="none" w:sz="0" w:space="0" w:color="auto"/>
        <w:right w:val="none" w:sz="0" w:space="0" w:color="auto"/>
      </w:divBdr>
    </w:div>
    <w:div w:id="1260523482">
      <w:bodyDiv w:val="1"/>
      <w:marLeft w:val="0"/>
      <w:marRight w:val="0"/>
      <w:marTop w:val="0"/>
      <w:marBottom w:val="0"/>
      <w:divBdr>
        <w:top w:val="none" w:sz="0" w:space="0" w:color="auto"/>
        <w:left w:val="none" w:sz="0" w:space="0" w:color="auto"/>
        <w:bottom w:val="none" w:sz="0" w:space="0" w:color="auto"/>
        <w:right w:val="none" w:sz="0" w:space="0" w:color="auto"/>
      </w:divBdr>
      <w:divsChild>
        <w:div w:id="628047445">
          <w:marLeft w:val="0"/>
          <w:marRight w:val="0"/>
          <w:marTop w:val="0"/>
          <w:marBottom w:val="0"/>
          <w:divBdr>
            <w:top w:val="none" w:sz="0" w:space="0" w:color="auto"/>
            <w:left w:val="none" w:sz="0" w:space="0" w:color="auto"/>
            <w:bottom w:val="none" w:sz="0" w:space="0" w:color="auto"/>
            <w:right w:val="none" w:sz="0" w:space="0" w:color="auto"/>
          </w:divBdr>
          <w:divsChild>
            <w:div w:id="841969386">
              <w:marLeft w:val="0"/>
              <w:marRight w:val="0"/>
              <w:marTop w:val="0"/>
              <w:marBottom w:val="0"/>
              <w:divBdr>
                <w:top w:val="none" w:sz="0" w:space="0" w:color="auto"/>
                <w:left w:val="none" w:sz="0" w:space="0" w:color="auto"/>
                <w:bottom w:val="none" w:sz="0" w:space="0" w:color="auto"/>
                <w:right w:val="none" w:sz="0" w:space="0" w:color="auto"/>
              </w:divBdr>
              <w:divsChild>
                <w:div w:id="810099946">
                  <w:marLeft w:val="0"/>
                  <w:marRight w:val="0"/>
                  <w:marTop w:val="0"/>
                  <w:marBottom w:val="0"/>
                  <w:divBdr>
                    <w:top w:val="none" w:sz="0" w:space="0" w:color="auto"/>
                    <w:left w:val="none" w:sz="0" w:space="0" w:color="auto"/>
                    <w:bottom w:val="none" w:sz="0" w:space="0" w:color="auto"/>
                    <w:right w:val="none" w:sz="0" w:space="0" w:color="auto"/>
                  </w:divBdr>
                  <w:divsChild>
                    <w:div w:id="1506900495">
                      <w:marLeft w:val="0"/>
                      <w:marRight w:val="0"/>
                      <w:marTop w:val="0"/>
                      <w:marBottom w:val="0"/>
                      <w:divBdr>
                        <w:top w:val="none" w:sz="0" w:space="0" w:color="auto"/>
                        <w:left w:val="none" w:sz="0" w:space="0" w:color="auto"/>
                        <w:bottom w:val="none" w:sz="0" w:space="0" w:color="auto"/>
                        <w:right w:val="none" w:sz="0" w:space="0" w:color="auto"/>
                      </w:divBdr>
                      <w:divsChild>
                        <w:div w:id="653723561">
                          <w:marLeft w:val="0"/>
                          <w:marRight w:val="0"/>
                          <w:marTop w:val="0"/>
                          <w:marBottom w:val="0"/>
                          <w:divBdr>
                            <w:top w:val="none" w:sz="0" w:space="0" w:color="auto"/>
                            <w:left w:val="none" w:sz="0" w:space="0" w:color="auto"/>
                            <w:bottom w:val="none" w:sz="0" w:space="0" w:color="auto"/>
                            <w:right w:val="none" w:sz="0" w:space="0" w:color="auto"/>
                          </w:divBdr>
                          <w:divsChild>
                            <w:div w:id="14592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06048">
      <w:bodyDiv w:val="1"/>
      <w:marLeft w:val="0"/>
      <w:marRight w:val="0"/>
      <w:marTop w:val="0"/>
      <w:marBottom w:val="0"/>
      <w:divBdr>
        <w:top w:val="none" w:sz="0" w:space="0" w:color="auto"/>
        <w:left w:val="none" w:sz="0" w:space="0" w:color="auto"/>
        <w:bottom w:val="none" w:sz="0" w:space="0" w:color="auto"/>
        <w:right w:val="none" w:sz="0" w:space="0" w:color="auto"/>
      </w:divBdr>
    </w:div>
    <w:div w:id="1336153014">
      <w:bodyDiv w:val="1"/>
      <w:marLeft w:val="0"/>
      <w:marRight w:val="0"/>
      <w:marTop w:val="0"/>
      <w:marBottom w:val="0"/>
      <w:divBdr>
        <w:top w:val="none" w:sz="0" w:space="0" w:color="auto"/>
        <w:left w:val="none" w:sz="0" w:space="0" w:color="auto"/>
        <w:bottom w:val="none" w:sz="0" w:space="0" w:color="auto"/>
        <w:right w:val="none" w:sz="0" w:space="0" w:color="auto"/>
      </w:divBdr>
    </w:div>
    <w:div w:id="1337071778">
      <w:bodyDiv w:val="1"/>
      <w:marLeft w:val="0"/>
      <w:marRight w:val="0"/>
      <w:marTop w:val="0"/>
      <w:marBottom w:val="0"/>
      <w:divBdr>
        <w:top w:val="none" w:sz="0" w:space="0" w:color="auto"/>
        <w:left w:val="none" w:sz="0" w:space="0" w:color="auto"/>
        <w:bottom w:val="none" w:sz="0" w:space="0" w:color="auto"/>
        <w:right w:val="none" w:sz="0" w:space="0" w:color="auto"/>
      </w:divBdr>
    </w:div>
    <w:div w:id="1340933544">
      <w:bodyDiv w:val="1"/>
      <w:marLeft w:val="0"/>
      <w:marRight w:val="0"/>
      <w:marTop w:val="0"/>
      <w:marBottom w:val="0"/>
      <w:divBdr>
        <w:top w:val="none" w:sz="0" w:space="0" w:color="auto"/>
        <w:left w:val="none" w:sz="0" w:space="0" w:color="auto"/>
        <w:bottom w:val="none" w:sz="0" w:space="0" w:color="auto"/>
        <w:right w:val="none" w:sz="0" w:space="0" w:color="auto"/>
      </w:divBdr>
      <w:divsChild>
        <w:div w:id="834287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9539971">
              <w:marLeft w:val="0"/>
              <w:marRight w:val="0"/>
              <w:marTop w:val="0"/>
              <w:marBottom w:val="0"/>
              <w:divBdr>
                <w:top w:val="none" w:sz="0" w:space="0" w:color="auto"/>
                <w:left w:val="none" w:sz="0" w:space="0" w:color="auto"/>
                <w:bottom w:val="none" w:sz="0" w:space="0" w:color="auto"/>
                <w:right w:val="none" w:sz="0" w:space="0" w:color="auto"/>
              </w:divBdr>
              <w:divsChild>
                <w:div w:id="1431194243">
                  <w:marLeft w:val="0"/>
                  <w:marRight w:val="0"/>
                  <w:marTop w:val="0"/>
                  <w:marBottom w:val="0"/>
                  <w:divBdr>
                    <w:top w:val="none" w:sz="0" w:space="0" w:color="auto"/>
                    <w:left w:val="none" w:sz="0" w:space="0" w:color="auto"/>
                    <w:bottom w:val="none" w:sz="0" w:space="0" w:color="auto"/>
                    <w:right w:val="none" w:sz="0" w:space="0" w:color="auto"/>
                  </w:divBdr>
                  <w:divsChild>
                    <w:div w:id="15294137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5604421">
                          <w:marLeft w:val="0"/>
                          <w:marRight w:val="0"/>
                          <w:marTop w:val="0"/>
                          <w:marBottom w:val="0"/>
                          <w:divBdr>
                            <w:top w:val="none" w:sz="0" w:space="0" w:color="auto"/>
                            <w:left w:val="none" w:sz="0" w:space="0" w:color="auto"/>
                            <w:bottom w:val="none" w:sz="0" w:space="0" w:color="auto"/>
                            <w:right w:val="none" w:sz="0" w:space="0" w:color="auto"/>
                          </w:divBdr>
                          <w:divsChild>
                            <w:div w:id="1025205995">
                              <w:marLeft w:val="0"/>
                              <w:marRight w:val="0"/>
                              <w:marTop w:val="0"/>
                              <w:marBottom w:val="0"/>
                              <w:divBdr>
                                <w:top w:val="none" w:sz="0" w:space="0" w:color="auto"/>
                                <w:left w:val="none" w:sz="0" w:space="0" w:color="auto"/>
                                <w:bottom w:val="none" w:sz="0" w:space="0" w:color="auto"/>
                                <w:right w:val="none" w:sz="0" w:space="0" w:color="auto"/>
                              </w:divBdr>
                              <w:divsChild>
                                <w:div w:id="12124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397118">
      <w:bodyDiv w:val="1"/>
      <w:marLeft w:val="0"/>
      <w:marRight w:val="0"/>
      <w:marTop w:val="0"/>
      <w:marBottom w:val="0"/>
      <w:divBdr>
        <w:top w:val="none" w:sz="0" w:space="0" w:color="auto"/>
        <w:left w:val="none" w:sz="0" w:space="0" w:color="auto"/>
        <w:bottom w:val="none" w:sz="0" w:space="0" w:color="auto"/>
        <w:right w:val="none" w:sz="0" w:space="0" w:color="auto"/>
      </w:divBdr>
    </w:div>
    <w:div w:id="1356494259">
      <w:bodyDiv w:val="1"/>
      <w:marLeft w:val="0"/>
      <w:marRight w:val="0"/>
      <w:marTop w:val="0"/>
      <w:marBottom w:val="0"/>
      <w:divBdr>
        <w:top w:val="none" w:sz="0" w:space="0" w:color="auto"/>
        <w:left w:val="none" w:sz="0" w:space="0" w:color="auto"/>
        <w:bottom w:val="none" w:sz="0" w:space="0" w:color="auto"/>
        <w:right w:val="none" w:sz="0" w:space="0" w:color="auto"/>
      </w:divBdr>
    </w:div>
    <w:div w:id="1374764601">
      <w:bodyDiv w:val="1"/>
      <w:marLeft w:val="0"/>
      <w:marRight w:val="0"/>
      <w:marTop w:val="0"/>
      <w:marBottom w:val="0"/>
      <w:divBdr>
        <w:top w:val="none" w:sz="0" w:space="0" w:color="auto"/>
        <w:left w:val="none" w:sz="0" w:space="0" w:color="auto"/>
        <w:bottom w:val="none" w:sz="0" w:space="0" w:color="auto"/>
        <w:right w:val="none" w:sz="0" w:space="0" w:color="auto"/>
      </w:divBdr>
    </w:div>
    <w:div w:id="1376076829">
      <w:bodyDiv w:val="1"/>
      <w:marLeft w:val="0"/>
      <w:marRight w:val="0"/>
      <w:marTop w:val="0"/>
      <w:marBottom w:val="0"/>
      <w:divBdr>
        <w:top w:val="none" w:sz="0" w:space="0" w:color="auto"/>
        <w:left w:val="none" w:sz="0" w:space="0" w:color="auto"/>
        <w:bottom w:val="none" w:sz="0" w:space="0" w:color="auto"/>
        <w:right w:val="none" w:sz="0" w:space="0" w:color="auto"/>
      </w:divBdr>
    </w:div>
    <w:div w:id="1377581731">
      <w:bodyDiv w:val="1"/>
      <w:marLeft w:val="0"/>
      <w:marRight w:val="0"/>
      <w:marTop w:val="0"/>
      <w:marBottom w:val="0"/>
      <w:divBdr>
        <w:top w:val="none" w:sz="0" w:space="0" w:color="auto"/>
        <w:left w:val="none" w:sz="0" w:space="0" w:color="auto"/>
        <w:bottom w:val="none" w:sz="0" w:space="0" w:color="auto"/>
        <w:right w:val="none" w:sz="0" w:space="0" w:color="auto"/>
      </w:divBdr>
    </w:div>
    <w:div w:id="1398280580">
      <w:bodyDiv w:val="1"/>
      <w:marLeft w:val="0"/>
      <w:marRight w:val="0"/>
      <w:marTop w:val="0"/>
      <w:marBottom w:val="0"/>
      <w:divBdr>
        <w:top w:val="none" w:sz="0" w:space="0" w:color="auto"/>
        <w:left w:val="none" w:sz="0" w:space="0" w:color="auto"/>
        <w:bottom w:val="none" w:sz="0" w:space="0" w:color="auto"/>
        <w:right w:val="none" w:sz="0" w:space="0" w:color="auto"/>
      </w:divBdr>
    </w:div>
    <w:div w:id="1425147488">
      <w:bodyDiv w:val="1"/>
      <w:marLeft w:val="0"/>
      <w:marRight w:val="0"/>
      <w:marTop w:val="0"/>
      <w:marBottom w:val="0"/>
      <w:divBdr>
        <w:top w:val="none" w:sz="0" w:space="0" w:color="auto"/>
        <w:left w:val="none" w:sz="0" w:space="0" w:color="auto"/>
        <w:bottom w:val="none" w:sz="0" w:space="0" w:color="auto"/>
        <w:right w:val="none" w:sz="0" w:space="0" w:color="auto"/>
      </w:divBdr>
    </w:div>
    <w:div w:id="1425956932">
      <w:bodyDiv w:val="1"/>
      <w:marLeft w:val="0"/>
      <w:marRight w:val="0"/>
      <w:marTop w:val="0"/>
      <w:marBottom w:val="0"/>
      <w:divBdr>
        <w:top w:val="none" w:sz="0" w:space="0" w:color="auto"/>
        <w:left w:val="none" w:sz="0" w:space="0" w:color="auto"/>
        <w:bottom w:val="none" w:sz="0" w:space="0" w:color="auto"/>
        <w:right w:val="none" w:sz="0" w:space="0" w:color="auto"/>
      </w:divBdr>
    </w:div>
    <w:div w:id="1466966863">
      <w:bodyDiv w:val="1"/>
      <w:marLeft w:val="0"/>
      <w:marRight w:val="0"/>
      <w:marTop w:val="0"/>
      <w:marBottom w:val="0"/>
      <w:divBdr>
        <w:top w:val="none" w:sz="0" w:space="0" w:color="auto"/>
        <w:left w:val="none" w:sz="0" w:space="0" w:color="auto"/>
        <w:bottom w:val="none" w:sz="0" w:space="0" w:color="auto"/>
        <w:right w:val="none" w:sz="0" w:space="0" w:color="auto"/>
      </w:divBdr>
    </w:div>
    <w:div w:id="1475221023">
      <w:bodyDiv w:val="1"/>
      <w:marLeft w:val="0"/>
      <w:marRight w:val="0"/>
      <w:marTop w:val="0"/>
      <w:marBottom w:val="0"/>
      <w:divBdr>
        <w:top w:val="none" w:sz="0" w:space="0" w:color="auto"/>
        <w:left w:val="none" w:sz="0" w:space="0" w:color="auto"/>
        <w:bottom w:val="none" w:sz="0" w:space="0" w:color="auto"/>
        <w:right w:val="none" w:sz="0" w:space="0" w:color="auto"/>
      </w:divBdr>
    </w:div>
    <w:div w:id="1661037368">
      <w:bodyDiv w:val="1"/>
      <w:marLeft w:val="0"/>
      <w:marRight w:val="0"/>
      <w:marTop w:val="0"/>
      <w:marBottom w:val="0"/>
      <w:divBdr>
        <w:top w:val="none" w:sz="0" w:space="0" w:color="auto"/>
        <w:left w:val="none" w:sz="0" w:space="0" w:color="auto"/>
        <w:bottom w:val="none" w:sz="0" w:space="0" w:color="auto"/>
        <w:right w:val="none" w:sz="0" w:space="0" w:color="auto"/>
      </w:divBdr>
    </w:div>
    <w:div w:id="1669333785">
      <w:bodyDiv w:val="1"/>
      <w:marLeft w:val="0"/>
      <w:marRight w:val="0"/>
      <w:marTop w:val="0"/>
      <w:marBottom w:val="0"/>
      <w:divBdr>
        <w:top w:val="none" w:sz="0" w:space="0" w:color="auto"/>
        <w:left w:val="none" w:sz="0" w:space="0" w:color="auto"/>
        <w:bottom w:val="none" w:sz="0" w:space="0" w:color="auto"/>
        <w:right w:val="none" w:sz="0" w:space="0" w:color="auto"/>
      </w:divBdr>
      <w:divsChild>
        <w:div w:id="109400429">
          <w:marLeft w:val="0"/>
          <w:marRight w:val="0"/>
          <w:marTop w:val="0"/>
          <w:marBottom w:val="0"/>
          <w:divBdr>
            <w:top w:val="none" w:sz="0" w:space="0" w:color="auto"/>
            <w:left w:val="none" w:sz="0" w:space="0" w:color="auto"/>
            <w:bottom w:val="none" w:sz="0" w:space="0" w:color="auto"/>
            <w:right w:val="none" w:sz="0" w:space="0" w:color="auto"/>
          </w:divBdr>
        </w:div>
        <w:div w:id="697202282">
          <w:marLeft w:val="0"/>
          <w:marRight w:val="0"/>
          <w:marTop w:val="0"/>
          <w:marBottom w:val="0"/>
          <w:divBdr>
            <w:top w:val="none" w:sz="0" w:space="0" w:color="auto"/>
            <w:left w:val="none" w:sz="0" w:space="0" w:color="auto"/>
            <w:bottom w:val="none" w:sz="0" w:space="0" w:color="auto"/>
            <w:right w:val="none" w:sz="0" w:space="0" w:color="auto"/>
          </w:divBdr>
        </w:div>
        <w:div w:id="1114516552">
          <w:marLeft w:val="0"/>
          <w:marRight w:val="0"/>
          <w:marTop w:val="0"/>
          <w:marBottom w:val="0"/>
          <w:divBdr>
            <w:top w:val="none" w:sz="0" w:space="0" w:color="auto"/>
            <w:left w:val="none" w:sz="0" w:space="0" w:color="auto"/>
            <w:bottom w:val="none" w:sz="0" w:space="0" w:color="auto"/>
            <w:right w:val="none" w:sz="0" w:space="0" w:color="auto"/>
          </w:divBdr>
        </w:div>
        <w:div w:id="1597399538">
          <w:marLeft w:val="0"/>
          <w:marRight w:val="0"/>
          <w:marTop w:val="0"/>
          <w:marBottom w:val="0"/>
          <w:divBdr>
            <w:top w:val="none" w:sz="0" w:space="0" w:color="auto"/>
            <w:left w:val="none" w:sz="0" w:space="0" w:color="auto"/>
            <w:bottom w:val="none" w:sz="0" w:space="0" w:color="auto"/>
            <w:right w:val="none" w:sz="0" w:space="0" w:color="auto"/>
          </w:divBdr>
        </w:div>
        <w:div w:id="1710183817">
          <w:marLeft w:val="0"/>
          <w:marRight w:val="0"/>
          <w:marTop w:val="0"/>
          <w:marBottom w:val="0"/>
          <w:divBdr>
            <w:top w:val="none" w:sz="0" w:space="0" w:color="auto"/>
            <w:left w:val="none" w:sz="0" w:space="0" w:color="auto"/>
            <w:bottom w:val="none" w:sz="0" w:space="0" w:color="auto"/>
            <w:right w:val="none" w:sz="0" w:space="0" w:color="auto"/>
          </w:divBdr>
        </w:div>
      </w:divsChild>
    </w:div>
    <w:div w:id="1689024206">
      <w:bodyDiv w:val="1"/>
      <w:marLeft w:val="0"/>
      <w:marRight w:val="0"/>
      <w:marTop w:val="0"/>
      <w:marBottom w:val="0"/>
      <w:divBdr>
        <w:top w:val="none" w:sz="0" w:space="0" w:color="auto"/>
        <w:left w:val="none" w:sz="0" w:space="0" w:color="auto"/>
        <w:bottom w:val="none" w:sz="0" w:space="0" w:color="auto"/>
        <w:right w:val="none" w:sz="0" w:space="0" w:color="auto"/>
      </w:divBdr>
    </w:div>
    <w:div w:id="1702391413">
      <w:bodyDiv w:val="1"/>
      <w:marLeft w:val="0"/>
      <w:marRight w:val="0"/>
      <w:marTop w:val="0"/>
      <w:marBottom w:val="0"/>
      <w:divBdr>
        <w:top w:val="none" w:sz="0" w:space="0" w:color="auto"/>
        <w:left w:val="none" w:sz="0" w:space="0" w:color="auto"/>
        <w:bottom w:val="none" w:sz="0" w:space="0" w:color="auto"/>
        <w:right w:val="none" w:sz="0" w:space="0" w:color="auto"/>
      </w:divBdr>
    </w:div>
    <w:div w:id="1765415564">
      <w:bodyDiv w:val="1"/>
      <w:marLeft w:val="0"/>
      <w:marRight w:val="0"/>
      <w:marTop w:val="0"/>
      <w:marBottom w:val="0"/>
      <w:divBdr>
        <w:top w:val="none" w:sz="0" w:space="0" w:color="auto"/>
        <w:left w:val="none" w:sz="0" w:space="0" w:color="auto"/>
        <w:bottom w:val="none" w:sz="0" w:space="0" w:color="auto"/>
        <w:right w:val="none" w:sz="0" w:space="0" w:color="auto"/>
      </w:divBdr>
    </w:div>
    <w:div w:id="1790472778">
      <w:bodyDiv w:val="1"/>
      <w:marLeft w:val="0"/>
      <w:marRight w:val="0"/>
      <w:marTop w:val="0"/>
      <w:marBottom w:val="0"/>
      <w:divBdr>
        <w:top w:val="none" w:sz="0" w:space="0" w:color="auto"/>
        <w:left w:val="none" w:sz="0" w:space="0" w:color="auto"/>
        <w:bottom w:val="none" w:sz="0" w:space="0" w:color="auto"/>
        <w:right w:val="none" w:sz="0" w:space="0" w:color="auto"/>
      </w:divBdr>
    </w:div>
    <w:div w:id="1900896797">
      <w:bodyDiv w:val="1"/>
      <w:marLeft w:val="0"/>
      <w:marRight w:val="0"/>
      <w:marTop w:val="0"/>
      <w:marBottom w:val="0"/>
      <w:divBdr>
        <w:top w:val="none" w:sz="0" w:space="0" w:color="auto"/>
        <w:left w:val="none" w:sz="0" w:space="0" w:color="auto"/>
        <w:bottom w:val="none" w:sz="0" w:space="0" w:color="auto"/>
        <w:right w:val="none" w:sz="0" w:space="0" w:color="auto"/>
      </w:divBdr>
    </w:div>
    <w:div w:id="1920795512">
      <w:bodyDiv w:val="1"/>
      <w:marLeft w:val="0"/>
      <w:marRight w:val="0"/>
      <w:marTop w:val="0"/>
      <w:marBottom w:val="0"/>
      <w:divBdr>
        <w:top w:val="none" w:sz="0" w:space="0" w:color="auto"/>
        <w:left w:val="none" w:sz="0" w:space="0" w:color="auto"/>
        <w:bottom w:val="none" w:sz="0" w:space="0" w:color="auto"/>
        <w:right w:val="none" w:sz="0" w:space="0" w:color="auto"/>
      </w:divBdr>
      <w:divsChild>
        <w:div w:id="670639009">
          <w:marLeft w:val="0"/>
          <w:marRight w:val="0"/>
          <w:marTop w:val="0"/>
          <w:marBottom w:val="0"/>
          <w:divBdr>
            <w:top w:val="none" w:sz="0" w:space="0" w:color="auto"/>
            <w:left w:val="none" w:sz="0" w:space="0" w:color="auto"/>
            <w:bottom w:val="none" w:sz="0" w:space="0" w:color="auto"/>
            <w:right w:val="none" w:sz="0" w:space="0" w:color="auto"/>
          </w:divBdr>
          <w:divsChild>
            <w:div w:id="1734618029">
              <w:marLeft w:val="0"/>
              <w:marRight w:val="0"/>
              <w:marTop w:val="0"/>
              <w:marBottom w:val="0"/>
              <w:divBdr>
                <w:top w:val="none" w:sz="0" w:space="0" w:color="auto"/>
                <w:left w:val="none" w:sz="0" w:space="0" w:color="auto"/>
                <w:bottom w:val="none" w:sz="0" w:space="0" w:color="auto"/>
                <w:right w:val="none" w:sz="0" w:space="0" w:color="auto"/>
              </w:divBdr>
              <w:divsChild>
                <w:div w:id="664356605">
                  <w:marLeft w:val="0"/>
                  <w:marRight w:val="0"/>
                  <w:marTop w:val="0"/>
                  <w:marBottom w:val="0"/>
                  <w:divBdr>
                    <w:top w:val="none" w:sz="0" w:space="0" w:color="auto"/>
                    <w:left w:val="none" w:sz="0" w:space="0" w:color="auto"/>
                    <w:bottom w:val="none" w:sz="0" w:space="0" w:color="auto"/>
                    <w:right w:val="none" w:sz="0" w:space="0" w:color="auto"/>
                  </w:divBdr>
                  <w:divsChild>
                    <w:div w:id="94834056">
                      <w:marLeft w:val="0"/>
                      <w:marRight w:val="0"/>
                      <w:marTop w:val="0"/>
                      <w:marBottom w:val="0"/>
                      <w:divBdr>
                        <w:top w:val="none" w:sz="0" w:space="0" w:color="auto"/>
                        <w:left w:val="none" w:sz="0" w:space="0" w:color="auto"/>
                        <w:bottom w:val="none" w:sz="0" w:space="0" w:color="auto"/>
                        <w:right w:val="none" w:sz="0" w:space="0" w:color="auto"/>
                      </w:divBdr>
                      <w:divsChild>
                        <w:div w:id="1432357699">
                          <w:marLeft w:val="0"/>
                          <w:marRight w:val="0"/>
                          <w:marTop w:val="0"/>
                          <w:marBottom w:val="0"/>
                          <w:divBdr>
                            <w:top w:val="none" w:sz="0" w:space="0" w:color="auto"/>
                            <w:left w:val="none" w:sz="0" w:space="0" w:color="auto"/>
                            <w:bottom w:val="none" w:sz="0" w:space="0" w:color="auto"/>
                            <w:right w:val="none" w:sz="0" w:space="0" w:color="auto"/>
                          </w:divBdr>
                          <w:divsChild>
                            <w:div w:id="6470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904734">
      <w:bodyDiv w:val="1"/>
      <w:marLeft w:val="0"/>
      <w:marRight w:val="0"/>
      <w:marTop w:val="0"/>
      <w:marBottom w:val="0"/>
      <w:divBdr>
        <w:top w:val="none" w:sz="0" w:space="0" w:color="auto"/>
        <w:left w:val="none" w:sz="0" w:space="0" w:color="auto"/>
        <w:bottom w:val="none" w:sz="0" w:space="0" w:color="auto"/>
        <w:right w:val="none" w:sz="0" w:space="0" w:color="auto"/>
      </w:divBdr>
    </w:div>
    <w:div w:id="1943948036">
      <w:bodyDiv w:val="1"/>
      <w:marLeft w:val="0"/>
      <w:marRight w:val="0"/>
      <w:marTop w:val="0"/>
      <w:marBottom w:val="0"/>
      <w:divBdr>
        <w:top w:val="none" w:sz="0" w:space="0" w:color="auto"/>
        <w:left w:val="none" w:sz="0" w:space="0" w:color="auto"/>
        <w:bottom w:val="none" w:sz="0" w:space="0" w:color="auto"/>
        <w:right w:val="none" w:sz="0" w:space="0" w:color="auto"/>
      </w:divBdr>
    </w:div>
    <w:div w:id="1968390684">
      <w:bodyDiv w:val="1"/>
      <w:marLeft w:val="0"/>
      <w:marRight w:val="0"/>
      <w:marTop w:val="0"/>
      <w:marBottom w:val="0"/>
      <w:divBdr>
        <w:top w:val="none" w:sz="0" w:space="0" w:color="auto"/>
        <w:left w:val="none" w:sz="0" w:space="0" w:color="auto"/>
        <w:bottom w:val="none" w:sz="0" w:space="0" w:color="auto"/>
        <w:right w:val="none" w:sz="0" w:space="0" w:color="auto"/>
      </w:divBdr>
    </w:div>
    <w:div w:id="1976526967">
      <w:bodyDiv w:val="1"/>
      <w:marLeft w:val="0"/>
      <w:marRight w:val="0"/>
      <w:marTop w:val="0"/>
      <w:marBottom w:val="0"/>
      <w:divBdr>
        <w:top w:val="none" w:sz="0" w:space="0" w:color="auto"/>
        <w:left w:val="none" w:sz="0" w:space="0" w:color="auto"/>
        <w:bottom w:val="none" w:sz="0" w:space="0" w:color="auto"/>
        <w:right w:val="none" w:sz="0" w:space="0" w:color="auto"/>
      </w:divBdr>
    </w:div>
    <w:div w:id="2040859597">
      <w:bodyDiv w:val="1"/>
      <w:marLeft w:val="0"/>
      <w:marRight w:val="0"/>
      <w:marTop w:val="0"/>
      <w:marBottom w:val="0"/>
      <w:divBdr>
        <w:top w:val="none" w:sz="0" w:space="0" w:color="auto"/>
        <w:left w:val="none" w:sz="0" w:space="0" w:color="auto"/>
        <w:bottom w:val="none" w:sz="0" w:space="0" w:color="auto"/>
        <w:right w:val="none" w:sz="0" w:space="0" w:color="auto"/>
      </w:divBdr>
    </w:div>
    <w:div w:id="2067336872">
      <w:bodyDiv w:val="1"/>
      <w:marLeft w:val="0"/>
      <w:marRight w:val="0"/>
      <w:marTop w:val="0"/>
      <w:marBottom w:val="0"/>
      <w:divBdr>
        <w:top w:val="none" w:sz="0" w:space="0" w:color="auto"/>
        <w:left w:val="none" w:sz="0" w:space="0" w:color="auto"/>
        <w:bottom w:val="none" w:sz="0" w:space="0" w:color="auto"/>
        <w:right w:val="none" w:sz="0" w:space="0" w:color="auto"/>
      </w:divBdr>
    </w:div>
    <w:div w:id="21220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manrazduy@gmail.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oleObject" Target="embeddings/oleObject3.bin"/><Relationship Id="rId63" Type="http://schemas.openxmlformats.org/officeDocument/2006/relationships/hyperlink" Target="https://doi.org/10.1201/9780429446931" TargetMode="External"/><Relationship Id="rId68" Type="http://schemas.openxmlformats.org/officeDocument/2006/relationships/hyperlink" Target="https://doi.org/10.26906/znp.2021.57.2588"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5819-6056"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oleObject" Target="embeddings/oleObject2.bin"/><Relationship Id="rId58" Type="http://schemas.openxmlformats.org/officeDocument/2006/relationships/hyperlink" Target="http://dx.doi.org/10.1680/jgeen.16.00008" TargetMode="External"/><Relationship Id="rId66" Type="http://schemas.openxmlformats.org/officeDocument/2006/relationships/hyperlink" Target="https://doi.org/10.26906/znp.2019.53.189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oleObject" Target="embeddings/oleObject4.bin"/><Relationship Id="rId61" Type="http://schemas.openxmlformats.org/officeDocument/2006/relationships/hyperlink" Target="https://doi.org/10.1201/9781482265958" TargetMode="External"/><Relationship Id="rId10" Type="http://schemas.openxmlformats.org/officeDocument/2006/relationships/hyperlink" Target="https://orcid.org/0000-0003-2164-9936"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yperlink" Target="https://doi.org/10.1201/9781482265958" TargetMode="External"/><Relationship Id="rId65" Type="http://schemas.openxmlformats.org/officeDocument/2006/relationships/hyperlink" Target="http://dx.doi.org/10.11113/jt.v74.3316" TargetMode="External"/><Relationship Id="rId4" Type="http://schemas.openxmlformats.org/officeDocument/2006/relationships/settings" Target="settings.xml"/><Relationship Id="rId9" Type="http://schemas.openxmlformats.org/officeDocument/2006/relationships/hyperlink" Target="https://doi.org/10.26906/znp.2023.60.&#1061;&#1061;&#1061;&#1061;"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hyperlink" Target="http://dx.doi.org/10.11113/jt.v74.3316" TargetMode="External"/><Relationship Id="rId69" Type="http://schemas.openxmlformats.org/officeDocument/2006/relationships/hyperlink" Target="https://doi.org/10.26906/znp.2021.57.2588" TargetMode="External"/><Relationship Id="rId8" Type="http://schemas.openxmlformats.org/officeDocument/2006/relationships/hyperlink" Target="http://journals.nupp.edu.ua/znp" TargetMode="Externa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mailto:romanrazduy@gmail.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dx.doi.org/10.1680/jgeen.16.00008" TargetMode="External"/><Relationship Id="rId67" Type="http://schemas.openxmlformats.org/officeDocument/2006/relationships/hyperlink" Target="https://doi.org/10.26906/znp.2019.53.1898"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https://doi.org/10.1201/9780429446931"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13907-71AA-4A7A-8ECA-594893FCD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12771</Words>
  <Characters>7280</Characters>
  <Application>Microsoft Office Word</Application>
  <DocSecurity>0</DocSecurity>
  <Lines>60</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Вимоги до оформлення статей</vt:lpstr>
    </vt:vector>
  </TitlesOfParts>
  <Company/>
  <LinksUpToDate>false</LinksUpToDate>
  <CharactersWithSpaces>20011</CharactersWithSpaces>
  <SharedDoc>false</SharedDoc>
  <HLinks>
    <vt:vector size="108" baseType="variant">
      <vt:variant>
        <vt:i4>1638428</vt:i4>
      </vt:variant>
      <vt:variant>
        <vt:i4>63</vt:i4>
      </vt:variant>
      <vt:variant>
        <vt:i4>0</vt:i4>
      </vt:variant>
      <vt:variant>
        <vt:i4>5</vt:i4>
      </vt:variant>
      <vt:variant>
        <vt:lpwstr>https://doi.org/10.26906/znp.2021.57.2588</vt:lpwstr>
      </vt:variant>
      <vt:variant>
        <vt:lpwstr/>
      </vt:variant>
      <vt:variant>
        <vt:i4>1638428</vt:i4>
      </vt:variant>
      <vt:variant>
        <vt:i4>60</vt:i4>
      </vt:variant>
      <vt:variant>
        <vt:i4>0</vt:i4>
      </vt:variant>
      <vt:variant>
        <vt:i4>5</vt:i4>
      </vt:variant>
      <vt:variant>
        <vt:lpwstr>https://doi.org/10.26906/znp.2021.57.2588</vt:lpwstr>
      </vt:variant>
      <vt:variant>
        <vt:lpwstr/>
      </vt:variant>
      <vt:variant>
        <vt:i4>1835033</vt:i4>
      </vt:variant>
      <vt:variant>
        <vt:i4>57</vt:i4>
      </vt:variant>
      <vt:variant>
        <vt:i4>0</vt:i4>
      </vt:variant>
      <vt:variant>
        <vt:i4>5</vt:i4>
      </vt:variant>
      <vt:variant>
        <vt:lpwstr>https://doi.org/10.26906/znp.2019.53.1898</vt:lpwstr>
      </vt:variant>
      <vt:variant>
        <vt:lpwstr/>
      </vt:variant>
      <vt:variant>
        <vt:i4>1835033</vt:i4>
      </vt:variant>
      <vt:variant>
        <vt:i4>54</vt:i4>
      </vt:variant>
      <vt:variant>
        <vt:i4>0</vt:i4>
      </vt:variant>
      <vt:variant>
        <vt:i4>5</vt:i4>
      </vt:variant>
      <vt:variant>
        <vt:lpwstr>https://doi.org/10.26906/znp.2019.53.1898</vt:lpwstr>
      </vt:variant>
      <vt:variant>
        <vt:lpwstr/>
      </vt:variant>
      <vt:variant>
        <vt:i4>2490480</vt:i4>
      </vt:variant>
      <vt:variant>
        <vt:i4>51</vt:i4>
      </vt:variant>
      <vt:variant>
        <vt:i4>0</vt:i4>
      </vt:variant>
      <vt:variant>
        <vt:i4>5</vt:i4>
      </vt:variant>
      <vt:variant>
        <vt:lpwstr>http://dx.doi.org/10.11113/jt.v74.3316</vt:lpwstr>
      </vt:variant>
      <vt:variant>
        <vt:lpwstr/>
      </vt:variant>
      <vt:variant>
        <vt:i4>2490480</vt:i4>
      </vt:variant>
      <vt:variant>
        <vt:i4>48</vt:i4>
      </vt:variant>
      <vt:variant>
        <vt:i4>0</vt:i4>
      </vt:variant>
      <vt:variant>
        <vt:i4>5</vt:i4>
      </vt:variant>
      <vt:variant>
        <vt:lpwstr>http://dx.doi.org/10.11113/jt.v74.3316</vt:lpwstr>
      </vt:variant>
      <vt:variant>
        <vt:lpwstr/>
      </vt:variant>
      <vt:variant>
        <vt:i4>1507416</vt:i4>
      </vt:variant>
      <vt:variant>
        <vt:i4>45</vt:i4>
      </vt:variant>
      <vt:variant>
        <vt:i4>0</vt:i4>
      </vt:variant>
      <vt:variant>
        <vt:i4>5</vt:i4>
      </vt:variant>
      <vt:variant>
        <vt:lpwstr>https://doi.org/10.1201/9780429446931</vt:lpwstr>
      </vt:variant>
      <vt:variant>
        <vt:lpwstr/>
      </vt:variant>
      <vt:variant>
        <vt:i4>1507416</vt:i4>
      </vt:variant>
      <vt:variant>
        <vt:i4>42</vt:i4>
      </vt:variant>
      <vt:variant>
        <vt:i4>0</vt:i4>
      </vt:variant>
      <vt:variant>
        <vt:i4>5</vt:i4>
      </vt:variant>
      <vt:variant>
        <vt:lpwstr>https://doi.org/10.1201/9780429446931</vt:lpwstr>
      </vt:variant>
      <vt:variant>
        <vt:lpwstr/>
      </vt:variant>
      <vt:variant>
        <vt:i4>2031697</vt:i4>
      </vt:variant>
      <vt:variant>
        <vt:i4>39</vt:i4>
      </vt:variant>
      <vt:variant>
        <vt:i4>0</vt:i4>
      </vt:variant>
      <vt:variant>
        <vt:i4>5</vt:i4>
      </vt:variant>
      <vt:variant>
        <vt:lpwstr>https://doi.org/10.1201/9781482265958</vt:lpwstr>
      </vt:variant>
      <vt:variant>
        <vt:lpwstr/>
      </vt:variant>
      <vt:variant>
        <vt:i4>2031697</vt:i4>
      </vt:variant>
      <vt:variant>
        <vt:i4>36</vt:i4>
      </vt:variant>
      <vt:variant>
        <vt:i4>0</vt:i4>
      </vt:variant>
      <vt:variant>
        <vt:i4>5</vt:i4>
      </vt:variant>
      <vt:variant>
        <vt:lpwstr>https://doi.org/10.1201/9781482265958</vt:lpwstr>
      </vt:variant>
      <vt:variant>
        <vt:lpwstr/>
      </vt:variant>
      <vt:variant>
        <vt:i4>4784147</vt:i4>
      </vt:variant>
      <vt:variant>
        <vt:i4>33</vt:i4>
      </vt:variant>
      <vt:variant>
        <vt:i4>0</vt:i4>
      </vt:variant>
      <vt:variant>
        <vt:i4>5</vt:i4>
      </vt:variant>
      <vt:variant>
        <vt:lpwstr>http://dx.doi.org/10.1680/jgeen.16.00008</vt:lpwstr>
      </vt:variant>
      <vt:variant>
        <vt:lpwstr/>
      </vt:variant>
      <vt:variant>
        <vt:i4>4784147</vt:i4>
      </vt:variant>
      <vt:variant>
        <vt:i4>30</vt:i4>
      </vt:variant>
      <vt:variant>
        <vt:i4>0</vt:i4>
      </vt:variant>
      <vt:variant>
        <vt:i4>5</vt:i4>
      </vt:variant>
      <vt:variant>
        <vt:lpwstr>http://dx.doi.org/10.1680/jgeen.16.00008</vt:lpwstr>
      </vt:variant>
      <vt:variant>
        <vt:lpwstr/>
      </vt:variant>
      <vt:variant>
        <vt:i4>720956</vt:i4>
      </vt:variant>
      <vt:variant>
        <vt:i4>15</vt:i4>
      </vt:variant>
      <vt:variant>
        <vt:i4>0</vt:i4>
      </vt:variant>
      <vt:variant>
        <vt:i4>5</vt:i4>
      </vt:variant>
      <vt:variant>
        <vt:lpwstr>mailto:romanrazduy@gmail.com</vt:lpwstr>
      </vt:variant>
      <vt:variant>
        <vt:lpwstr/>
      </vt:variant>
      <vt:variant>
        <vt:i4>720956</vt:i4>
      </vt:variant>
      <vt:variant>
        <vt:i4>12</vt:i4>
      </vt:variant>
      <vt:variant>
        <vt:i4>0</vt:i4>
      </vt:variant>
      <vt:variant>
        <vt:i4>5</vt:i4>
      </vt:variant>
      <vt:variant>
        <vt:lpwstr>mailto:romanrazduy@gmail.com</vt:lpwstr>
      </vt:variant>
      <vt:variant>
        <vt:lpwstr/>
      </vt:variant>
      <vt:variant>
        <vt:i4>5636118</vt:i4>
      </vt:variant>
      <vt:variant>
        <vt:i4>9</vt:i4>
      </vt:variant>
      <vt:variant>
        <vt:i4>0</vt:i4>
      </vt:variant>
      <vt:variant>
        <vt:i4>5</vt:i4>
      </vt:variant>
      <vt:variant>
        <vt:lpwstr>https://orcid.org/0000-0002-5819-6056</vt:lpwstr>
      </vt:variant>
      <vt:variant>
        <vt:lpwstr/>
      </vt:variant>
      <vt:variant>
        <vt:i4>5963806</vt:i4>
      </vt:variant>
      <vt:variant>
        <vt:i4>6</vt:i4>
      </vt:variant>
      <vt:variant>
        <vt:i4>0</vt:i4>
      </vt:variant>
      <vt:variant>
        <vt:i4>5</vt:i4>
      </vt:variant>
      <vt:variant>
        <vt:lpwstr>https://orcid.org/0000-0003-2164-9936</vt:lpwstr>
      </vt:variant>
      <vt:variant>
        <vt:lpwstr/>
      </vt:variant>
      <vt:variant>
        <vt:i4>73466984</vt:i4>
      </vt:variant>
      <vt:variant>
        <vt:i4>3</vt:i4>
      </vt:variant>
      <vt:variant>
        <vt:i4>0</vt:i4>
      </vt:variant>
      <vt:variant>
        <vt:i4>5</vt:i4>
      </vt:variant>
      <vt:variant>
        <vt:lpwstr>https://doi.org/10.26906/znp.202Х.ХХ.ХХХХ</vt:lpwstr>
      </vt:variant>
      <vt:variant>
        <vt:lpwstr/>
      </vt:variant>
      <vt:variant>
        <vt:i4>3735655</vt:i4>
      </vt:variant>
      <vt:variant>
        <vt:i4>0</vt:i4>
      </vt:variant>
      <vt:variant>
        <vt:i4>0</vt:i4>
      </vt:variant>
      <vt:variant>
        <vt:i4>5</vt:i4>
      </vt:variant>
      <vt:variant>
        <vt:lpwstr>http://journals.nupp.edu.ua/znp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vova</cp:lastModifiedBy>
  <cp:revision>4</cp:revision>
  <cp:lastPrinted>2015-10-06T08:44:00Z</cp:lastPrinted>
  <dcterms:created xsi:type="dcterms:W3CDTF">2023-11-15T05:42:00Z</dcterms:created>
  <dcterms:modified xsi:type="dcterms:W3CDTF">2023-11-15T06:12:00Z</dcterms:modified>
</cp:coreProperties>
</file>