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D" w:rsidRPr="009E02BD" w:rsidRDefault="009E02BD" w:rsidP="009E02BD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Hydraulic Single Pump with Combined Higher Volume Compensator Operation Analysis</w:t>
      </w:r>
    </w:p>
    <w:p w:rsidR="009E02BD" w:rsidRPr="009E02BD" w:rsidRDefault="009E02BD" w:rsidP="009E02BD">
      <w:pPr>
        <w:numPr>
          <w:ilvl w:val="0"/>
          <w:numId w:val="6"/>
        </w:numPr>
        <w:spacing w:after="0" w:line="240" w:lineRule="auto"/>
        <w:ind w:left="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uth-Bogdan-Korobko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eastAsia="ru-RU"/>
          </w:rPr>
          <w:t>Bogdan Korobko</w:t>
        </w:r>
      </w:hyperlink>
      <w:r w:rsidRPr="009E02B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E02BD" w:rsidRPr="009E02BD" w:rsidRDefault="009E02BD" w:rsidP="009E02BD">
      <w:pPr>
        <w:numPr>
          <w:ilvl w:val="0"/>
          <w:numId w:val="6"/>
        </w:numPr>
        <w:spacing w:after="0" w:line="240" w:lineRule="auto"/>
        <w:ind w:left="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uth-Inna-Khomenko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eastAsia="ru-RU"/>
          </w:rPr>
          <w:t>Inna Khomenko</w:t>
        </w:r>
      </w:hyperlink>
      <w:r w:rsidRPr="009E02B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E02BD" w:rsidRPr="009E02BD" w:rsidRDefault="009E02BD" w:rsidP="009E02BD">
      <w:pPr>
        <w:numPr>
          <w:ilvl w:val="0"/>
          <w:numId w:val="6"/>
        </w:numPr>
        <w:spacing w:after="0" w:line="240" w:lineRule="auto"/>
        <w:ind w:left="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uth-Mykola-Shapoval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eastAsia="ru-RU"/>
          </w:rPr>
          <w:t>Mykola Shapoval</w:t>
        </w:r>
      </w:hyperlink>
      <w:r w:rsidRPr="009E02BD">
        <w:rPr>
          <w:rFonts w:ascii="Times New Roman" w:eastAsia="Times New Roman" w:hAnsi="Times New Roman" w:cs="Times New Roman"/>
          <w:sz w:val="24"/>
          <w:szCs w:val="24"/>
          <w:lang w:eastAsia="ru-RU"/>
        </w:rPr>
        <w:t> &amp; </w:t>
      </w:r>
      <w:bookmarkStart w:id="0" w:name="_GoBack"/>
      <w:bookmarkEnd w:id="0"/>
    </w:p>
    <w:p w:rsidR="009E02BD" w:rsidRPr="009E02BD" w:rsidRDefault="009E02BD" w:rsidP="009E02BD">
      <w:pPr>
        <w:numPr>
          <w:ilvl w:val="0"/>
          <w:numId w:val="6"/>
        </w:numPr>
        <w:spacing w:after="0" w:line="240" w:lineRule="auto"/>
        <w:ind w:left="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uth-Viktor-Virchenko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eastAsia="ru-RU"/>
          </w:rPr>
          <w:t>Viktor Virchenko</w:t>
        </w:r>
      </w:hyperlink>
      <w:r w:rsidRPr="009E02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7"/>
        </w:numPr>
        <w:pBdr>
          <w:right w:val="single" w:sz="6" w:space="6" w:color="6F6F6F"/>
        </w:pBdr>
        <w:spacing w:after="0" w:line="240" w:lineRule="auto"/>
        <w:ind w:left="0" w:right="120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Conference paper</w:t>
      </w:r>
    </w:p>
    <w:p w:rsidR="009E02BD" w:rsidRPr="009E02BD" w:rsidRDefault="009E02BD" w:rsidP="009E02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hyperlink r:id="rId10" w:anchor="chapter-info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eastAsia="ru-RU"/>
          </w:rPr>
          <w:t>First Online: 14 June 2020</w:t>
        </w:r>
      </w:hyperlink>
    </w:p>
    <w:p w:rsidR="009E02BD" w:rsidRPr="009E02BD" w:rsidRDefault="009E02BD" w:rsidP="009E02BD">
      <w:pPr>
        <w:numPr>
          <w:ilvl w:val="0"/>
          <w:numId w:val="8"/>
        </w:numPr>
        <w:pBdr>
          <w:right w:val="single" w:sz="6" w:space="0" w:color="6F6F6F"/>
        </w:pBdr>
        <w:spacing w:after="0" w:line="240" w:lineRule="auto"/>
        <w:ind w:left="0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277 </w:t>
      </w:r>
      <w:r w:rsidRPr="009E02B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Accesses</w:t>
      </w:r>
    </w:p>
    <w:p w:rsidR="009E02BD" w:rsidRPr="009E02BD" w:rsidRDefault="009E02BD" w:rsidP="009E02BD">
      <w:pPr>
        <w:numPr>
          <w:ilvl w:val="0"/>
          <w:numId w:val="8"/>
        </w:numPr>
        <w:spacing w:line="240" w:lineRule="auto"/>
        <w:ind w:left="0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</w:t>
      </w:r>
      <w:hyperlink r:id="rId11" w:tgtFrame="_blank" w:tooltip="Visit Springer Citations for full citation details" w:history="1">
        <w:r w:rsidRPr="009E02BD">
          <w:rPr>
            <w:rFonts w:ascii="Times New Roman" w:eastAsia="Times New Roman" w:hAnsi="Times New Roman" w:cs="Times New Roman"/>
            <w:color w:val="626262"/>
            <w:sz w:val="24"/>
            <w:szCs w:val="24"/>
            <w:u w:val="single"/>
            <w:lang w:eastAsia="ru-RU"/>
          </w:rPr>
          <w:t>Citations</w:t>
        </w:r>
      </w:hyperlink>
    </w:p>
    <w:p w:rsidR="009E02BD" w:rsidRPr="009E02BD" w:rsidRDefault="009E02BD" w:rsidP="009E02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of the </w:t>
      </w:r>
      <w:hyperlink r:id="rId12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val="en-US" w:eastAsia="ru-RU"/>
          </w:rPr>
          <w:t>Lecture Notes in Civil Engineering</w:t>
        </w:r>
      </w:hyperlink>
      <w:r w:rsidRPr="009E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book series (LNCE</w:t>
      </w:r>
      <w:proofErr w:type="gramStart"/>
      <w:r w:rsidRPr="009E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,volume</w:t>
      </w:r>
      <w:proofErr w:type="gramEnd"/>
      <w:r w:rsidRPr="009E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73)</w:t>
      </w:r>
    </w:p>
    <w:p w:rsidR="009E02BD" w:rsidRPr="009E02BD" w:rsidRDefault="009E02BD" w:rsidP="009E02B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Abstract</w:t>
      </w:r>
    </w:p>
    <w:p w:rsidR="009E02BD" w:rsidRPr="009E02BD" w:rsidRDefault="009E02BD" w:rsidP="009E02BD">
      <w:pPr>
        <w:shd w:val="clear" w:color="auto" w:fill="FCFCFC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article dwells on the operation peculiarities of a mortar pump with a hydraulic drive, ball suction and spring-loaded discharge valves, a special insert in the suction chamber and an increased volume compensator. A comparative analysis of the mortar pump operating modes with various drives is presented. Based on theoretical studies of determining the productivity and volumetric efficiency, it is proved that a hydraulic drive mortar pump with a combined compensator of increased volume works more efficiently in relation to a mortar pump with a combined compensator of increased volume. The rational operating modes areas of the hydraulic drive mortar pump are determined.</w:t>
      </w:r>
    </w:p>
    <w:p w:rsidR="009E02BD" w:rsidRPr="009E02BD" w:rsidRDefault="009E02BD" w:rsidP="009E02BD">
      <w:pPr>
        <w:shd w:val="clear" w:color="auto" w:fill="FCFCFC"/>
        <w:spacing w:before="360"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Keywords</w:t>
      </w:r>
    </w:p>
    <w:p w:rsidR="009E02BD" w:rsidRPr="009E02BD" w:rsidRDefault="009E02BD" w:rsidP="009E02BD">
      <w:pPr>
        <w:numPr>
          <w:ilvl w:val="0"/>
          <w:numId w:val="9"/>
        </w:numPr>
        <w:shd w:val="clear" w:color="auto" w:fill="E1E1E1"/>
        <w:spacing w:after="0" w:line="240" w:lineRule="auto"/>
        <w:ind w:left="0" w:right="2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Mortar pump with a combined compensator of increased volume</w:t>
      </w:r>
    </w:p>
    <w:p w:rsidR="009E02BD" w:rsidRPr="009E02BD" w:rsidRDefault="009E02BD" w:rsidP="009E02BD">
      <w:pPr>
        <w:numPr>
          <w:ilvl w:val="0"/>
          <w:numId w:val="9"/>
        </w:numPr>
        <w:shd w:val="clear" w:color="auto" w:fill="E1E1E1"/>
        <w:spacing w:after="0" w:line="240" w:lineRule="auto"/>
        <w:ind w:left="0" w:right="2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Hydraulic drive</w:t>
      </w:r>
    </w:p>
    <w:p w:rsidR="009E02BD" w:rsidRPr="009E02BD" w:rsidRDefault="009E02BD" w:rsidP="009E02BD">
      <w:pPr>
        <w:numPr>
          <w:ilvl w:val="0"/>
          <w:numId w:val="9"/>
        </w:numPr>
        <w:shd w:val="clear" w:color="auto" w:fill="E1E1E1"/>
        <w:spacing w:after="0" w:line="240" w:lineRule="auto"/>
        <w:ind w:left="0" w:right="2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Capacity</w:t>
      </w:r>
    </w:p>
    <w:p w:rsidR="009E02BD" w:rsidRPr="009E02BD" w:rsidRDefault="009E02BD" w:rsidP="009E02BD">
      <w:pPr>
        <w:numPr>
          <w:ilvl w:val="0"/>
          <w:numId w:val="9"/>
        </w:numPr>
        <w:shd w:val="clear" w:color="auto" w:fill="E1E1E1"/>
        <w:spacing w:after="0" w:line="240" w:lineRule="auto"/>
        <w:ind w:left="0" w:right="2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Volumetric efficiency</w:t>
      </w:r>
    </w:p>
    <w:p w:rsidR="009E02BD" w:rsidRPr="009E02BD" w:rsidRDefault="009E02BD" w:rsidP="009E02BD">
      <w:pPr>
        <w:numPr>
          <w:ilvl w:val="0"/>
          <w:numId w:val="9"/>
        </w:numPr>
        <w:shd w:val="clear" w:color="auto" w:fill="E1E1E1"/>
        <w:spacing w:after="0" w:line="240" w:lineRule="auto"/>
        <w:ind w:left="0" w:right="2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Power</w:t>
      </w:r>
    </w:p>
    <w:p w:rsidR="009E02BD" w:rsidRPr="009E02BD" w:rsidRDefault="009E02BD" w:rsidP="009E02BD">
      <w:pPr>
        <w:numPr>
          <w:ilvl w:val="0"/>
          <w:numId w:val="9"/>
        </w:numPr>
        <w:shd w:val="clear" w:color="auto" w:fill="E1E1E1"/>
        <w:spacing w:line="240" w:lineRule="auto"/>
        <w:ind w:left="0" w:right="2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Solution mobility</w:t>
      </w:r>
    </w:p>
    <w:p w:rsidR="009E02BD" w:rsidRPr="009E02BD" w:rsidRDefault="009E02BD" w:rsidP="009E02BD">
      <w:pPr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This is a preview of subscription content, </w:t>
      </w:r>
      <w:hyperlink r:id="rId13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val="en-US" w:eastAsia="ru-RU"/>
          </w:rPr>
          <w:t>access via your institution</w:t>
        </w:r>
      </w:hyperlink>
      <w:r w:rsidRPr="009E02B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.</w:t>
      </w:r>
    </w:p>
    <w:p w:rsidR="009E02BD" w:rsidRPr="009E02BD" w:rsidRDefault="009E02BD" w:rsidP="009E02B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References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Parfyonov, E. P. (1972). Determination of the performance of piston mortars. Mekh. </w:t>
      </w:r>
      <w:proofErr w:type="gramStart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tools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and finishing machines: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Information Scientific-Technical Sat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(Vol. 4, pp. 12–13) TsNIITEstroymash.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14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Mortelpumpen und ihre Entwicklung// “Fordern und Heben”. 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1969. - No. 15. (Germany).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15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EP 0200026, INT. Cl. 4 F 04 B 43/12, 15/02. Neumuller pumps Walter, Sturmer Gerhard. 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10.12.1986. Patentblatt 86/45.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16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Emelyanova, I. A. &amp; Shapoval, M.V. (2017). Determination of productivity and volumetric efficiency of the mortar pump, depending on the geometric parameters of the suction chamber and the compensators of various design solutions.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Scientific Bulletin of Construction, 88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(2), 195–203.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17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Korobko, B., Virchenko, V., &amp; Shapoval, M. (2018). Feed solution in the pipeline with the compensators mortar pump of various design solutions pressure pulsations degree determination.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International Journal of Engineering &amp; Technology, [S.l.], </w:t>
      </w:r>
      <w:proofErr w:type="gramStart"/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v.7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n.3.2), 195–202. </w:t>
      </w:r>
      <w:hyperlink r:id="rId18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val="en-US" w:eastAsia="ru-RU"/>
          </w:rPr>
          <w:t>https://doi.org/10.14419/ijet.v7i3.2.14402</w:t>
        </w:r>
      </w:hyperlink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Emelyanova, A., &amp; Shapoval, M. V. (2017). Determination of performance and volumetric efficiency of the mortar pump depending on the geometric parameters of the suction chamber and the compensators of different design solutions.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Scientific Bulletin of Construction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88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(2), 195–203.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19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Korobko, B., &amp; Vasyliev, I. e. (2017). Test method for rheological behavior of mortar for building work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Acta mechanica </w:t>
      </w:r>
      <w:proofErr w:type="gramStart"/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et</w:t>
      </w:r>
      <w:proofErr w:type="gramEnd"/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automatica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11/3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(41), 173–177. </w:t>
      </w:r>
      <w:hyperlink r:id="rId20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eastAsia="ru-RU"/>
          </w:rPr>
          <w:t>https://doi.org/10.1515/ama-2017-0025</w:t>
        </w:r>
      </w:hyperlink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Korobko, B., Vasiliev, A., &amp; Rogozin, I. (2015). The analysis of mixture kinematics in the mixer body frame with a screw elevator with variable generatrix.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Eastern-European Journal of Enterprise Technologies,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(7), 48–52. doi: 10.15587/1729-4061.2015.43053 48-52.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21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Rohozin, I., Vasyliev, O., &amp; Pavelieva, A. (2018). Determination of building mortar mixers effectiveness.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International Journal of Engineering &amp; Technology, 7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(3.2) (S.I. 2), 360–366. </w:t>
      </w:r>
      <w:hyperlink r:id="rId22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val="en-US" w:eastAsia="ru-RU"/>
          </w:rPr>
          <w:t>https://doi.org/10.14419/ijet.v7i3.2.14553</w:t>
        </w:r>
      </w:hyperlink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Shapoval, M. V., Virchenko, V. V., Skoryk, M. O., &amp; Shpilka, A. M. (2019). Improving the efficiency of the pump by using a hydraulic actuator. In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Collection of Scientific Papers of the II International Ukrainian-Azerbaijan Conference “Building Innovations—2019”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(202–205 p), May 23–24, 2019. 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Poltava: PoltNTU.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23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Kukoba, A. T., &amp; Vasilyev, A. V. (2000). Investigation of the volumetric efficiency of a hydraulic drive mortar. In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Collection of scientific works (branch mechanical engineering, construction)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(Vol. 5, pp. 19–24). 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Polt. state. tech. Yuriy Kondratyuk. Poltava: PDTU.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24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Kukoba, A. T., Vasilyev, A. V., &amp; Yakubtsov, O. M. (2000). The impact of the law on the piston against capacious efficiency pump. In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Collection of scientific works (branch engineering, construction)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(Vol. 6, pp. 12–17). 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Polt. state. tech. Yuriy Kondratyuk. Part 1. Poltava: PDTU.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25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numPr>
          <w:ilvl w:val="0"/>
          <w:numId w:val="10"/>
        </w:numPr>
        <w:pBdr>
          <w:bottom w:val="single" w:sz="6" w:space="12" w:color="D5D5D5"/>
        </w:pBd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Kukoba, A. T., Korobko, B. O., &amp; Vasilyev, A. V. (2000). Changing the volume of the mortar mixture during pumping with a solution pump. </w:t>
      </w:r>
      <w:r w:rsidRPr="009E02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Mechanization of Construction, 3</w:t>
      </w: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02BD" w:rsidRPr="009E02BD" w:rsidRDefault="009E02BD" w:rsidP="009E02BD">
      <w:pPr>
        <w:pBdr>
          <w:bottom w:val="single" w:sz="6" w:space="12" w:color="D5D5D5"/>
        </w:pBd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26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Google Scholar</w:t>
        </w:r>
      </w:hyperlink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E02BD" w:rsidRPr="009E02BD" w:rsidRDefault="009E02BD" w:rsidP="009E02BD">
      <w:pPr>
        <w:shd w:val="clear" w:color="auto" w:fill="FCFCFC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7" w:history="1">
        <w:r w:rsidRPr="009E02BD">
          <w:rPr>
            <w:rFonts w:ascii="Times New Roman" w:eastAsia="Times New Roman" w:hAnsi="Times New Roman" w:cs="Times New Roman"/>
            <w:b/>
            <w:bCs/>
            <w:color w:val="004B83"/>
            <w:sz w:val="24"/>
            <w:szCs w:val="24"/>
            <w:u w:val="single"/>
            <w:lang w:eastAsia="ru-RU"/>
          </w:rPr>
          <w:t>Download references</w:t>
        </w:r>
      </w:hyperlink>
    </w:p>
    <w:p w:rsidR="009E02BD" w:rsidRPr="009E02BD" w:rsidRDefault="009E02BD" w:rsidP="009E02B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Author information</w:t>
      </w:r>
    </w:p>
    <w:p w:rsidR="009E02BD" w:rsidRPr="009E02BD" w:rsidRDefault="009E02BD" w:rsidP="009E02BD">
      <w:pPr>
        <w:shd w:val="clear" w:color="auto" w:fill="FCFCFC"/>
        <w:spacing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Authors and Affiliations</w:t>
      </w:r>
    </w:p>
    <w:p w:rsidR="009E02BD" w:rsidRPr="009E02BD" w:rsidRDefault="009E02BD" w:rsidP="009E02BD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Poltava National Technical Yuri Kondratuyk University, Poltava, Ukraine</w:t>
      </w:r>
    </w:p>
    <w:p w:rsidR="009E02BD" w:rsidRPr="009E02BD" w:rsidRDefault="009E02BD" w:rsidP="009E02BD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Bogdan Korobko, Inna Khomenko, Mykola Shapoval &amp; Viktor Virchenko</w:t>
      </w:r>
    </w:p>
    <w:p w:rsidR="009E02BD" w:rsidRPr="009E02BD" w:rsidRDefault="009E02BD" w:rsidP="009E02BD">
      <w:pPr>
        <w:shd w:val="clear" w:color="auto" w:fill="FCFCFC"/>
        <w:spacing w:before="360"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Corresponding author</w:t>
      </w:r>
    </w:p>
    <w:p w:rsidR="009E02BD" w:rsidRPr="009E02BD" w:rsidRDefault="009E02BD" w:rsidP="009E02BD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Correspondence to </w:t>
      </w:r>
      <w:hyperlink r:id="rId28" w:history="1"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val="en-US" w:eastAsia="ru-RU"/>
          </w:rPr>
          <w:t xml:space="preserve">Viktor </w:t>
        </w:r>
        <w:proofErr w:type="gramStart"/>
        <w:r w:rsidRPr="009E02BD">
          <w:rPr>
            <w:rFonts w:ascii="Times New Roman" w:eastAsia="Times New Roman" w:hAnsi="Times New Roman" w:cs="Times New Roman"/>
            <w:color w:val="004B83"/>
            <w:sz w:val="24"/>
            <w:szCs w:val="24"/>
            <w:u w:val="single"/>
            <w:lang w:val="en-US" w:eastAsia="ru-RU"/>
          </w:rPr>
          <w:t>Virchenko </w:t>
        </w:r>
        <w:proofErr w:type="gramEnd"/>
      </w:hyperlink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E02BD" w:rsidRPr="009E02BD" w:rsidRDefault="009E02BD" w:rsidP="009E02B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Editor information</w:t>
      </w:r>
    </w:p>
    <w:p w:rsidR="009E02BD" w:rsidRPr="009E02BD" w:rsidRDefault="009E02BD" w:rsidP="009E02BD">
      <w:pPr>
        <w:shd w:val="clear" w:color="auto" w:fill="FCFCFC"/>
        <w:spacing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Editors and Affiliations</w:t>
      </w:r>
    </w:p>
    <w:p w:rsidR="009E02BD" w:rsidRPr="009E02BD" w:rsidRDefault="009E02BD" w:rsidP="009E02BD">
      <w:pPr>
        <w:numPr>
          <w:ilvl w:val="0"/>
          <w:numId w:val="12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Poltava National Technical Yuri Kondratyuk University, Poltava, Ukraine</w:t>
      </w:r>
    </w:p>
    <w:p w:rsidR="009E02BD" w:rsidRPr="009E02BD" w:rsidRDefault="009E02BD" w:rsidP="009E02BD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Prof. Volodymyr Onyshchenko</w:t>
      </w:r>
    </w:p>
    <w:p w:rsidR="009E02BD" w:rsidRPr="009E02BD" w:rsidRDefault="009E02BD" w:rsidP="009E02BD">
      <w:pPr>
        <w:numPr>
          <w:ilvl w:val="0"/>
          <w:numId w:val="12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Azerbaijan University of Architecture and Construction, Baku, Azerbaijan</w:t>
      </w:r>
    </w:p>
    <w:p w:rsidR="009E02BD" w:rsidRPr="009E02BD" w:rsidRDefault="009E02BD" w:rsidP="009E02BD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Prof. Gulchohra Mammadova</w:t>
      </w:r>
    </w:p>
    <w:p w:rsidR="009E02BD" w:rsidRPr="009E02BD" w:rsidRDefault="009E02BD" w:rsidP="009E02BD">
      <w:pPr>
        <w:numPr>
          <w:ilvl w:val="0"/>
          <w:numId w:val="12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Poltava National Technical Yuri Kondratyuk University, Poltava, Ukraine</w:t>
      </w:r>
    </w:p>
    <w:p w:rsidR="009E02BD" w:rsidRPr="009E02BD" w:rsidRDefault="009E02BD" w:rsidP="009E02BD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Prof. Svitlana Sivitska</w:t>
      </w:r>
    </w:p>
    <w:p w:rsidR="009E02BD" w:rsidRPr="009E02BD" w:rsidRDefault="009E02BD" w:rsidP="009E02BD">
      <w:pPr>
        <w:numPr>
          <w:ilvl w:val="0"/>
          <w:numId w:val="12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Azerbaijan University of Architecture and Construction, Baku, Azerbaijan</w:t>
      </w:r>
    </w:p>
    <w:p w:rsidR="009E02BD" w:rsidRPr="009E02BD" w:rsidRDefault="009E02BD" w:rsidP="009E02BD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Prof. Akif Gasimov</w:t>
      </w:r>
    </w:p>
    <w:p w:rsidR="009E02BD" w:rsidRPr="009E02BD" w:rsidRDefault="009E02BD" w:rsidP="009E02BD">
      <w:pPr>
        <w:shd w:val="clear" w:color="auto" w:fill="FCFCFC"/>
        <w:spacing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E02B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Cite this paper</w:t>
      </w:r>
    </w:p>
    <w:p w:rsidR="009E02BD" w:rsidRPr="009E02BD" w:rsidRDefault="009E02BD" w:rsidP="009E02BD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Korobko, B., Khomenko, I., Shapoval, M., Virchenko, V. (2020).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Hydraulic Single Pump with Combined Higher Volume Compensator Operation Analysis.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In: Onyshchenko, V., Mammadova, G., Sivitska, S., Gasimov, A. (</w:t>
      </w:r>
      <w:proofErr w:type="gramStart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eds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Proceedings of the 2nd International Conference on Building Innovations. </w:t>
      </w:r>
      <w:proofErr w:type="gramStart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ICBI 2019.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Lecture Notes in Civil Engineering, vol 73. </w:t>
      </w:r>
      <w:proofErr w:type="gramStart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Springer, Cham.</w:t>
      </w:r>
      <w:proofErr w:type="gramEnd"/>
      <w:r w:rsidRPr="009E02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https://doi.org/10.1007/978-3-030-42939-3_12</w:t>
      </w:r>
    </w:p>
    <w:p w:rsidR="00441C24" w:rsidRPr="009E02BD" w:rsidRDefault="00441C24" w:rsidP="00DA60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1C24" w:rsidRPr="009E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E8"/>
    <w:multiLevelType w:val="multilevel"/>
    <w:tmpl w:val="0D9C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4017"/>
    <w:multiLevelType w:val="multilevel"/>
    <w:tmpl w:val="F08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5CC6"/>
    <w:multiLevelType w:val="multilevel"/>
    <w:tmpl w:val="E43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4CB9"/>
    <w:multiLevelType w:val="multilevel"/>
    <w:tmpl w:val="19F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12B2C"/>
    <w:multiLevelType w:val="multilevel"/>
    <w:tmpl w:val="C82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A1F4A"/>
    <w:multiLevelType w:val="multilevel"/>
    <w:tmpl w:val="02A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97772"/>
    <w:multiLevelType w:val="multilevel"/>
    <w:tmpl w:val="2B26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D6E69"/>
    <w:multiLevelType w:val="multilevel"/>
    <w:tmpl w:val="F71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A44C3"/>
    <w:multiLevelType w:val="multilevel"/>
    <w:tmpl w:val="7E0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D6BB0"/>
    <w:multiLevelType w:val="multilevel"/>
    <w:tmpl w:val="F9A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244AD"/>
    <w:multiLevelType w:val="multilevel"/>
    <w:tmpl w:val="D9A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726E8"/>
    <w:multiLevelType w:val="multilevel"/>
    <w:tmpl w:val="959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BB"/>
    <w:rsid w:val="00214332"/>
    <w:rsid w:val="00441C24"/>
    <w:rsid w:val="0068434B"/>
    <w:rsid w:val="007329A6"/>
    <w:rsid w:val="009A28BB"/>
    <w:rsid w:val="009E02BD"/>
    <w:rsid w:val="00D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29A6"/>
    <w:rPr>
      <w:color w:val="0000FF"/>
      <w:u w:val="single"/>
    </w:rPr>
  </w:style>
  <w:style w:type="paragraph" w:customStyle="1" w:styleId="c-article-metrics-barcount">
    <w:name w:val="c-article-metrics-bar__count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article-metrics-barlabel">
    <w:name w:val="c-article-metrics-bar__label"/>
    <w:basedOn w:val="a0"/>
    <w:rsid w:val="007329A6"/>
  </w:style>
  <w:style w:type="paragraph" w:customStyle="1" w:styleId="c-chapter-book-series">
    <w:name w:val="c-chapter-book-series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notestext">
    <w:name w:val="c-notes__text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eferencestext">
    <w:name w:val="c-article-references__text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eferenceslinks">
    <w:name w:val="c-article-references__links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eferencesdownload">
    <w:name w:val="c-article-references__download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author-affiliationaddress">
    <w:name w:val="c-article-author-affiliation__address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author-affiliationauthors-list">
    <w:name w:val="c-article-author-affiliation__authors-list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ights">
    <w:name w:val="c-article-rights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bibliographic-informationcitation">
    <w:name w:val="c-bibliographic-information__citation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29A6"/>
    <w:rPr>
      <w:color w:val="0000FF"/>
      <w:u w:val="single"/>
    </w:rPr>
  </w:style>
  <w:style w:type="paragraph" w:customStyle="1" w:styleId="c-article-metrics-barcount">
    <w:name w:val="c-article-metrics-bar__count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article-metrics-barlabel">
    <w:name w:val="c-article-metrics-bar__label"/>
    <w:basedOn w:val="a0"/>
    <w:rsid w:val="007329A6"/>
  </w:style>
  <w:style w:type="paragraph" w:customStyle="1" w:styleId="c-chapter-book-series">
    <w:name w:val="c-chapter-book-series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notestext">
    <w:name w:val="c-notes__text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eferencestext">
    <w:name w:val="c-article-references__text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eferenceslinks">
    <w:name w:val="c-article-references__links"/>
    <w:basedOn w:val="a"/>
    <w:rsid w:val="007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eferencesdownload">
    <w:name w:val="c-article-references__download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author-affiliationaddress">
    <w:name w:val="c-article-author-affiliation__address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author-affiliationauthors-list">
    <w:name w:val="c-article-author-affiliation__authors-list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article-rights">
    <w:name w:val="c-article-rights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bibliographic-informationcitation">
    <w:name w:val="c-bibliographic-information__citation"/>
    <w:basedOn w:val="a"/>
    <w:rsid w:val="009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2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7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2221">
              <w:marLeft w:val="0"/>
              <w:marRight w:val="0"/>
              <w:marTop w:val="360"/>
              <w:marBottom w:val="360"/>
              <w:divBdr>
                <w:top w:val="single" w:sz="6" w:space="6" w:color="D5D5D5"/>
                <w:left w:val="none" w:sz="0" w:space="0" w:color="auto"/>
                <w:bottom w:val="single" w:sz="6" w:space="6" w:color="D5D5D5"/>
                <w:right w:val="none" w:sz="0" w:space="0" w:color="auto"/>
              </w:divBdr>
            </w:div>
            <w:div w:id="146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6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67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5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0644">
              <w:marLeft w:val="0"/>
              <w:marRight w:val="0"/>
              <w:marTop w:val="360"/>
              <w:marBottom w:val="360"/>
              <w:divBdr>
                <w:top w:val="single" w:sz="6" w:space="6" w:color="D5D5D5"/>
                <w:left w:val="none" w:sz="0" w:space="0" w:color="auto"/>
                <w:bottom w:val="single" w:sz="6" w:space="6" w:color="D5D5D5"/>
                <w:right w:val="none" w:sz="0" w:space="0" w:color="auto"/>
              </w:divBdr>
            </w:div>
            <w:div w:id="12635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0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8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8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8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6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2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hapter/10.1007/978-3-030-42939-3_12" TargetMode="External"/><Relationship Id="rId13" Type="http://schemas.openxmlformats.org/officeDocument/2006/relationships/hyperlink" Target="https://wayf.springernature.com/?redirect_uri=https%3A%2F%2Flink.springer.com%2Fchapter%2F10.1007%2F978-3-030-42939-3_12" TargetMode="External"/><Relationship Id="rId18" Type="http://schemas.openxmlformats.org/officeDocument/2006/relationships/hyperlink" Target="https://doi.org/10.14419/ijet.v7i3.2.14402" TargetMode="External"/><Relationship Id="rId26" Type="http://schemas.openxmlformats.org/officeDocument/2006/relationships/hyperlink" Target="https://scholar.google.com/scholar?&amp;q=Kukoba%2C%20A.%20T.%2C%20Korobko%2C%20B.%20O.%2C%20%26%20Vasilyev%2C%20A.%20V.%20%282000%29.%20Changing%20the%20volume%20of%20the%20mortar%20mixture%20during%20pumping%20with%20a%20solution%20pump.%20Mechanization%20of%20Construction%2C%203.%0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olar.google.com/scholar?&amp;q=Korobko%2C%20B.%2C%20Vasiliev%2C%20A.%2C%20%26%20Rogozin%2C%20I.%20%282015%29.%20The%20analysis%20of%20mixture%20kinematics%20in%20the%20mixer%20body%20frame%20with%20a%20screw%20elevator%20with%20variable%20generatrix.%C2%A0Eastern-European%20Journal%20of%20Enterprise%20Technologies%2C%C2%A03%287%29%2C%2048%E2%80%9352.%20doi%3A%2010.15587%2F1729-4061.2015.43053%2048-52." TargetMode="External"/><Relationship Id="rId7" Type="http://schemas.openxmlformats.org/officeDocument/2006/relationships/hyperlink" Target="https://link.springer.com/chapter/10.1007/978-3-030-42939-3_12" TargetMode="External"/><Relationship Id="rId12" Type="http://schemas.openxmlformats.org/officeDocument/2006/relationships/hyperlink" Target="https://link.springer.com/bookseries/15087" TargetMode="External"/><Relationship Id="rId17" Type="http://schemas.openxmlformats.org/officeDocument/2006/relationships/hyperlink" Target="https://scholar.google.com/scholar?&amp;q=Emelyanova%2C%20I.%20A.%20%26%20Shapoval%2C%20M.V.%20%282017%29.%20Determination%20of%20productivity%20and%20volumetric%20efficiency%20of%20the%20mortar%20pump%2C%20depending%20on%20the%20geometric%20parameters%20of%20the%20suction%20chamber%20and%20the%20compensators%20of%20various%20design%20solutions.%20Scientific%20Bulletin%20of%20Construction%2C%2088%282%29%2C%20195%E2%80%93203." TargetMode="External"/><Relationship Id="rId25" Type="http://schemas.openxmlformats.org/officeDocument/2006/relationships/hyperlink" Target="https://scholar.google.com/scholar?&amp;q=Kukoba%2C%20A.%20T.%2C%20Vasilyev%2C%20A.%20V.%2C%20%26%20Yakubtsov%2C%20O.%20M.%20%282000%29.%20The%20impact%20of%20the%20law%20on%20the%20piston%20against%20capacious%20efficiency%20pump.%20In%20Collection%20of%20scientific%20works%20%28branch%20engineering%2C%20construction%29%20%28Vol.%206%2C%20pp.%2012%E2%80%9317%29.%20Polt.%20state.%20tech.%20Yuriy%20Kondratyuk.%20Part%201.%20Poltava%3A%20PDTU.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&amp;q=EP%200200026%2C%20INT.%20Cl.%204%20F%2004%20B%2043%2F12%2C%2015%2F02.%20Neumuller%20pumps%20Walter%2C%20Sturmer%20Gerhard.%2010.12.1986.%20Patentblatt%2086%2F45." TargetMode="External"/><Relationship Id="rId20" Type="http://schemas.openxmlformats.org/officeDocument/2006/relationships/hyperlink" Target="https://doi.org/10.1515/ama-2017-002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42939-3_12" TargetMode="External"/><Relationship Id="rId11" Type="http://schemas.openxmlformats.org/officeDocument/2006/relationships/hyperlink" Target="http://citations.springer.com/item?doi=10.1007/978-3-030-42939-3_12" TargetMode="External"/><Relationship Id="rId24" Type="http://schemas.openxmlformats.org/officeDocument/2006/relationships/hyperlink" Target="https://scholar.google.com/scholar?&amp;q=Kukoba%2C%20A.%20T.%2C%20%26%20Vasilyev%2C%20A.%20V.%20%282000%29.%20Investigation%20of%20the%20volumetric%20efficiency%20of%20a%20hydraulic%20drive%20mortar.%20In%20Collection%20of%20scientific%20works%20%28branch%20mechanical%20engineering%2C%20construction%29%20%28Vol.%205%2C%20pp.%2019%E2%80%9324%29.%20Polt.%20state.%20tech.%20Yuriy%20Kondratyuk.%20Poltava%3A%20PDT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scholar?&amp;q=Mortelpumpen%20und%20ihre%20Entwicklung%2F%2F%20%E2%80%9CFordern%20und%20Heben%E2%80%9D.%201969.%20-%20No.%2015.%20%28Germany%29." TargetMode="External"/><Relationship Id="rId23" Type="http://schemas.openxmlformats.org/officeDocument/2006/relationships/hyperlink" Target="https://scholar.google.com/scholar?&amp;q=Shapoval%2C%20M.%20V.%2C%20Virchenko%2C%20V.%20V.%2C%20Skoryk%2C%20M.%20O.%2C%20%26%20Shpilka%2C%20A.%20M.%20%282019%29.%20Improving%20the%20efficiency%20of%20the%20pump%20by%20using%20a%20hydraulic%20actuator.%20In%20Collection%20of%20Scientific%20Papers%20of%20the%20II%20International%20Ukrainian-Azerbaijan%20Conference%20%E2%80%9CBuilding%20Innovations%E2%80%942019%E2%80%9D%20%28202%E2%80%93205%C2%A0p%29%2C%20May%2023%E2%80%9324%2C%202019.%20Poltava%3A%20PoltNTU." TargetMode="External"/><Relationship Id="rId28" Type="http://schemas.openxmlformats.org/officeDocument/2006/relationships/hyperlink" Target="mailto:virchenko.viktor@gmail.com" TargetMode="External"/><Relationship Id="rId10" Type="http://schemas.openxmlformats.org/officeDocument/2006/relationships/hyperlink" Target="https://link.springer.com/chapter/10.1007/978-3-030-42939-3_12" TargetMode="External"/><Relationship Id="rId19" Type="http://schemas.openxmlformats.org/officeDocument/2006/relationships/hyperlink" Target="https://scholar.google.com/scholar?&amp;q=Emelyanova%2C%20A.%2C%20%26%20Shapoval%2C%20M.%20V.%20%282017%29.%20Determination%20of%20performance%20and%20volumetric%20efficiency%20of%20the%20mortar%20pump%20depending%20on%20the%20geometric%20parameters%20of%20the%20suction%20chamber%20and%20the%20compensators%20of%20different%20design%20solutions.%20Scientific%20Bulletin%20of%20Construction%2C%2088%282%29%2C%20195%E2%80%93203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chapter/10.1007/978-3-030-42939-3_12" TargetMode="External"/><Relationship Id="rId14" Type="http://schemas.openxmlformats.org/officeDocument/2006/relationships/hyperlink" Target="https://scholar.google.com/scholar?&amp;q=Parfyonov%2C%20E.%20P.%20%281972%29.%20Determination%20of%20the%20performance%20of%20piston%20mortars.%20Mekh.%20tools%20and%20finishing%20machines%3A%20Information%20Scientific-Technical%20Sat%2C%20%28Vol.%204%2C%20pp.%2012%E2%80%9313%29%20TsNIITEstroymash." TargetMode="External"/><Relationship Id="rId22" Type="http://schemas.openxmlformats.org/officeDocument/2006/relationships/hyperlink" Target="https://doi.org/10.14419/ijet.v7i3.2.14553" TargetMode="External"/><Relationship Id="rId27" Type="http://schemas.openxmlformats.org/officeDocument/2006/relationships/hyperlink" Target="https://citation-needed.springer.com/v2/references/10.1007/978-3-030-42939-3_12?format=refman&amp;flavour=referenc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Lisnicha</dc:creator>
  <cp:lastModifiedBy>Lisnicha</cp:lastModifiedBy>
  <cp:revision>4</cp:revision>
  <dcterms:created xsi:type="dcterms:W3CDTF">2023-10-18T06:13:00Z</dcterms:created>
  <dcterms:modified xsi:type="dcterms:W3CDTF">2023-10-18T06:24:00Z</dcterms:modified>
</cp:coreProperties>
</file>