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D3B" w:rsidRPr="00566D3B" w:rsidRDefault="00566D3B" w:rsidP="00566D3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uk-UA"/>
        </w:rPr>
      </w:pPr>
      <w:r w:rsidRPr="00566D3B">
        <w:rPr>
          <w:rFonts w:ascii="Times New Roman" w:hAnsi="Times New Roman" w:cs="Times New Roman"/>
          <w:i/>
          <w:sz w:val="24"/>
          <w:szCs w:val="24"/>
          <w:lang w:val="en-US"/>
        </w:rPr>
        <w:t>Atamanchuk</w:t>
      </w:r>
      <w:r w:rsidRPr="00566D3B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566D3B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566D3B">
        <w:rPr>
          <w:rFonts w:ascii="Times New Roman" w:hAnsi="Times New Roman" w:cs="Times New Roman"/>
          <w:i/>
          <w:sz w:val="24"/>
          <w:szCs w:val="24"/>
          <w:lang w:val="uk-UA"/>
        </w:rPr>
        <w:t xml:space="preserve">. </w:t>
      </w:r>
      <w:r w:rsidRPr="00566D3B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566D3B">
        <w:rPr>
          <w:rFonts w:ascii="Times New Roman" w:hAnsi="Times New Roman" w:cs="Times New Roman"/>
          <w:i/>
          <w:sz w:val="24"/>
          <w:szCs w:val="24"/>
          <w:lang w:val="uk-UA"/>
        </w:rPr>
        <w:t>. Е</w:t>
      </w:r>
      <w:r w:rsidRPr="00566D3B">
        <w:rPr>
          <w:rFonts w:ascii="Times New Roman" w:hAnsi="Times New Roman" w:cs="Times New Roman"/>
          <w:i/>
          <w:sz w:val="24"/>
          <w:szCs w:val="24"/>
          <w:lang w:val="en-US"/>
        </w:rPr>
        <w:t>xperience</w:t>
      </w:r>
      <w:r w:rsidRPr="00566D3B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566D3B">
        <w:rPr>
          <w:rFonts w:ascii="Times New Roman" w:hAnsi="Times New Roman" w:cs="Times New Roman"/>
          <w:i/>
          <w:sz w:val="24"/>
          <w:szCs w:val="24"/>
          <w:lang w:val="en-US"/>
        </w:rPr>
        <w:t>in</w:t>
      </w:r>
      <w:r w:rsidRPr="00566D3B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566D3B">
        <w:rPr>
          <w:rFonts w:ascii="Times New Roman" w:hAnsi="Times New Roman" w:cs="Times New Roman"/>
          <w:i/>
          <w:sz w:val="24"/>
          <w:szCs w:val="24"/>
          <w:lang w:val="en-US"/>
        </w:rPr>
        <w:t>organizing</w:t>
      </w:r>
      <w:r w:rsidRPr="00566D3B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566D3B">
        <w:rPr>
          <w:rFonts w:ascii="Times New Roman" w:hAnsi="Times New Roman" w:cs="Times New Roman"/>
          <w:i/>
          <w:sz w:val="24"/>
          <w:szCs w:val="24"/>
          <w:lang w:val="en-US"/>
        </w:rPr>
        <w:t>the</w:t>
      </w:r>
      <w:r w:rsidRPr="00566D3B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566D3B">
        <w:rPr>
          <w:rFonts w:ascii="Times New Roman" w:hAnsi="Times New Roman" w:cs="Times New Roman"/>
          <w:i/>
          <w:sz w:val="24"/>
          <w:szCs w:val="24"/>
          <w:lang w:val="en-US"/>
        </w:rPr>
        <w:t>educational</w:t>
      </w:r>
      <w:r w:rsidRPr="00566D3B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566D3B">
        <w:rPr>
          <w:rFonts w:ascii="Times New Roman" w:hAnsi="Times New Roman" w:cs="Times New Roman"/>
          <w:i/>
          <w:sz w:val="24"/>
          <w:szCs w:val="24"/>
          <w:lang w:val="en-US"/>
        </w:rPr>
        <w:t>process</w:t>
      </w:r>
      <w:r w:rsidRPr="00566D3B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566D3B">
        <w:rPr>
          <w:rFonts w:ascii="Times New Roman" w:hAnsi="Times New Roman" w:cs="Times New Roman"/>
          <w:i/>
          <w:sz w:val="24"/>
          <w:szCs w:val="24"/>
          <w:lang w:val="en-US"/>
        </w:rPr>
        <w:t>in</w:t>
      </w:r>
      <w:r w:rsidRPr="00566D3B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566D3B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566D3B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566D3B">
        <w:rPr>
          <w:rFonts w:ascii="Times New Roman" w:hAnsi="Times New Roman" w:cs="Times New Roman"/>
          <w:i/>
          <w:sz w:val="24"/>
          <w:szCs w:val="24"/>
          <w:lang w:val="en-US"/>
        </w:rPr>
        <w:t>higher</w:t>
      </w:r>
      <w:r w:rsidRPr="00566D3B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566D3B">
        <w:rPr>
          <w:rFonts w:ascii="Times New Roman" w:hAnsi="Times New Roman" w:cs="Times New Roman"/>
          <w:i/>
          <w:sz w:val="24"/>
          <w:szCs w:val="24"/>
          <w:lang w:val="en-US"/>
        </w:rPr>
        <w:t>education</w:t>
      </w:r>
      <w:r w:rsidRPr="00566D3B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566D3B">
        <w:rPr>
          <w:rFonts w:ascii="Times New Roman" w:hAnsi="Times New Roman" w:cs="Times New Roman"/>
          <w:i/>
          <w:sz w:val="24"/>
          <w:szCs w:val="24"/>
          <w:lang w:val="en-US"/>
        </w:rPr>
        <w:t>institution</w:t>
      </w:r>
      <w:r w:rsidRPr="00566D3B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566D3B">
        <w:rPr>
          <w:rFonts w:ascii="Times New Roman" w:hAnsi="Times New Roman" w:cs="Times New Roman"/>
          <w:i/>
          <w:sz w:val="24"/>
          <w:szCs w:val="24"/>
          <w:lang w:val="en-US"/>
        </w:rPr>
        <w:t>using</w:t>
      </w:r>
      <w:r w:rsidRPr="00566D3B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566D3B">
        <w:rPr>
          <w:rFonts w:ascii="Times New Roman" w:hAnsi="Times New Roman" w:cs="Times New Roman"/>
          <w:i/>
          <w:sz w:val="24"/>
          <w:szCs w:val="24"/>
          <w:lang w:val="en-US"/>
        </w:rPr>
        <w:t>modern</w:t>
      </w:r>
      <w:r w:rsidRPr="00566D3B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566D3B">
        <w:rPr>
          <w:rFonts w:ascii="Times New Roman" w:hAnsi="Times New Roman" w:cs="Times New Roman"/>
          <w:i/>
          <w:sz w:val="24"/>
          <w:szCs w:val="24"/>
          <w:lang w:val="en-US"/>
        </w:rPr>
        <w:t>information</w:t>
      </w:r>
      <w:r w:rsidRPr="00566D3B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566D3B">
        <w:rPr>
          <w:rFonts w:ascii="Times New Roman" w:hAnsi="Times New Roman" w:cs="Times New Roman"/>
          <w:i/>
          <w:sz w:val="24"/>
          <w:szCs w:val="24"/>
          <w:lang w:val="en-US"/>
        </w:rPr>
        <w:t>technologies</w:t>
      </w:r>
      <w:r w:rsidRPr="00566D3B">
        <w:rPr>
          <w:rFonts w:ascii="Times New Roman" w:hAnsi="Times New Roman" w:cs="Times New Roman"/>
          <w:i/>
          <w:sz w:val="24"/>
          <w:szCs w:val="24"/>
          <w:lang w:val="uk-UA"/>
        </w:rPr>
        <w:t xml:space="preserve">. </w:t>
      </w:r>
      <w:r w:rsidRPr="00566D3B">
        <w:rPr>
          <w:rFonts w:ascii="Times New Roman" w:hAnsi="Times New Roman" w:cs="Times New Roman"/>
          <w:i/>
          <w:sz w:val="24"/>
          <w:szCs w:val="24"/>
          <w:lang w:val="en-US"/>
        </w:rPr>
        <w:t>International scientific conference «Information technologies and management in</w:t>
      </w:r>
      <w:r w:rsidR="001F067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higher education and sciences»</w:t>
      </w:r>
      <w:r w:rsidRPr="00566D3B">
        <w:rPr>
          <w:rFonts w:ascii="Times New Roman" w:hAnsi="Times New Roman" w:cs="Times New Roman"/>
          <w:i/>
          <w:sz w:val="24"/>
          <w:szCs w:val="24"/>
          <w:lang w:val="en-US"/>
        </w:rPr>
        <w:t>: conference proceedings (November 28, 2022. Fergana, the Republic of Uzbekistan). Part 1. Riga, Latvia :</w:t>
      </w:r>
      <w:r w:rsidR="001F067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Baltija Publishing</w:t>
      </w:r>
      <w:r w:rsidRPr="00566D3B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2022. 392 pages. </w:t>
      </w:r>
      <w:r w:rsidRPr="00566D3B">
        <w:rPr>
          <w:rFonts w:ascii="Times New Roman" w:hAnsi="Times New Roman" w:cs="Times New Roman"/>
          <w:i/>
          <w:sz w:val="24"/>
          <w:szCs w:val="24"/>
        </w:rPr>
        <w:t>Р</w:t>
      </w:r>
      <w:r w:rsidRPr="00566D3B">
        <w:rPr>
          <w:rFonts w:ascii="Times New Roman" w:hAnsi="Times New Roman" w:cs="Times New Roman"/>
          <w:i/>
          <w:sz w:val="24"/>
          <w:szCs w:val="24"/>
          <w:lang w:val="en-US"/>
        </w:rPr>
        <w:t>.68-71</w:t>
      </w:r>
    </w:p>
    <w:p w:rsidR="00566D3B" w:rsidRDefault="00566D3B" w:rsidP="00B93FAA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</w:pPr>
    </w:p>
    <w:p w:rsidR="00B93FAA" w:rsidRDefault="00B93FAA" w:rsidP="00B93FAA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</w:pPr>
      <w:r w:rsidRPr="00B93FAA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Experience in organizing the educational process in a higher education institution using modern information technologies</w:t>
      </w:r>
    </w:p>
    <w:p w:rsidR="00CF0D47" w:rsidRPr="00CF0D47" w:rsidRDefault="00CF0D47" w:rsidP="00296BF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Д</w:t>
      </w:r>
      <w:r w:rsidRPr="00CF0D47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освід </w:t>
      </w:r>
      <w:r w:rsidR="00703E58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організації освітнього процесу в</w:t>
      </w:r>
      <w:r w:rsidRPr="00CF0D47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 закладі вищої освіти із застосування </w:t>
      </w:r>
      <w:r w:rsidR="00740216">
        <w:rPr>
          <w:rFonts w:ascii="Times New Roman" w:hAnsi="Times New Roman"/>
          <w:b/>
          <w:sz w:val="32"/>
          <w:szCs w:val="32"/>
          <w:lang w:val="uk-UA"/>
        </w:rPr>
        <w:t>сучасних інформаційних</w:t>
      </w:r>
      <w:r w:rsidR="000259F7" w:rsidRPr="000259F7">
        <w:rPr>
          <w:rFonts w:ascii="Times New Roman" w:hAnsi="Times New Roman"/>
          <w:b/>
          <w:sz w:val="32"/>
          <w:szCs w:val="32"/>
          <w:lang w:val="uk-UA"/>
        </w:rPr>
        <w:t xml:space="preserve"> технологій</w:t>
      </w:r>
      <w:r w:rsidR="000259F7" w:rsidRPr="000259F7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B93FAA" w:rsidRPr="00566D3B" w:rsidRDefault="00B93FAA" w:rsidP="001273D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273D7" w:rsidRPr="00DE0EEB" w:rsidRDefault="001273D7" w:rsidP="001273D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Atamanchuk N.</w:t>
      </w:r>
      <w:r w:rsidRPr="009D506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M.</w:t>
      </w:r>
    </w:p>
    <w:p w:rsidR="001273D7" w:rsidRPr="001273D7" w:rsidRDefault="001273D7" w:rsidP="001273D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1273D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Candidate of Philological Sciences, Associate Professor,</w:t>
      </w:r>
    </w:p>
    <w:p w:rsidR="001273D7" w:rsidRPr="001273D7" w:rsidRDefault="001273D7" w:rsidP="001273D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1273D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Аssistant Рrofessor of the Department of General, Age and Applied Psychology</w:t>
      </w:r>
    </w:p>
    <w:p w:rsidR="001273D7" w:rsidRPr="001273D7" w:rsidRDefault="001273D7" w:rsidP="001273D7">
      <w:pPr>
        <w:shd w:val="clear" w:color="auto" w:fill="FFFFFF"/>
        <w:spacing w:after="0" w:line="360" w:lineRule="auto"/>
        <w:jc w:val="center"/>
        <w:rPr>
          <w:rStyle w:val="a8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  <w:lang w:val="en-US"/>
        </w:rPr>
      </w:pPr>
      <w:r w:rsidRPr="001273D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National University </w:t>
      </w:r>
      <w:r w:rsidRPr="001273D7">
        <w:rPr>
          <w:rStyle w:val="a8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  <w:lang w:val="en-US"/>
        </w:rPr>
        <w:t>«</w:t>
      </w:r>
      <w:r w:rsidRPr="001273D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Yuri Kondratyuk Poltava Polytechnic</w:t>
      </w:r>
      <w:r w:rsidRPr="001273D7">
        <w:rPr>
          <w:rStyle w:val="a8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  <w:lang w:val="en-US"/>
        </w:rPr>
        <w:t>»</w:t>
      </w:r>
    </w:p>
    <w:p w:rsidR="00242A14" w:rsidRPr="00A776F0" w:rsidRDefault="00A776F0" w:rsidP="00A776F0">
      <w:pPr>
        <w:spacing w:after="0" w:line="360" w:lineRule="auto"/>
        <w:jc w:val="center"/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</w:pPr>
      <w:r w:rsidRPr="00A776F0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Poltava, Ukraine</w:t>
      </w:r>
    </w:p>
    <w:p w:rsidR="00242A14" w:rsidRPr="001273D7" w:rsidRDefault="00242A14" w:rsidP="00296BF9">
      <w:pPr>
        <w:spacing w:after="0" w:line="360" w:lineRule="auto"/>
        <w:jc w:val="center"/>
        <w:rPr>
          <w:rFonts w:ascii="Times New Roman" w:hAnsi="Times New Roman" w:cs="Times New Roman"/>
          <w:b/>
          <w:spacing w:val="-5"/>
          <w:sz w:val="28"/>
          <w:szCs w:val="28"/>
          <w:lang w:val="en-US"/>
        </w:rPr>
      </w:pPr>
      <w:r w:rsidRPr="00242A14">
        <w:rPr>
          <w:rFonts w:ascii="Times New Roman" w:hAnsi="Times New Roman" w:cs="Times New Roman"/>
          <w:b/>
          <w:spacing w:val="-2"/>
          <w:sz w:val="28"/>
          <w:szCs w:val="28"/>
        </w:rPr>
        <w:t>Атаманчук</w:t>
      </w:r>
      <w:r w:rsidRPr="001273D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1273D7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1273D7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242A14" w:rsidRPr="004317B9" w:rsidRDefault="00242A14" w:rsidP="00296BF9">
      <w:pPr>
        <w:pStyle w:val="a3"/>
        <w:spacing w:line="360" w:lineRule="auto"/>
        <w:ind w:left="0"/>
        <w:jc w:val="center"/>
        <w:rPr>
          <w:i/>
          <w:sz w:val="28"/>
          <w:szCs w:val="28"/>
        </w:rPr>
      </w:pPr>
      <w:r w:rsidRPr="004317B9">
        <w:rPr>
          <w:i/>
          <w:sz w:val="28"/>
          <w:szCs w:val="28"/>
        </w:rPr>
        <w:t>кандидат психологічних наук,</w:t>
      </w:r>
      <w:r>
        <w:rPr>
          <w:i/>
          <w:sz w:val="28"/>
          <w:szCs w:val="28"/>
        </w:rPr>
        <w:t xml:space="preserve"> доцент,</w:t>
      </w:r>
    </w:p>
    <w:p w:rsidR="00242A14" w:rsidRPr="004317B9" w:rsidRDefault="00242A14" w:rsidP="00296BF9">
      <w:pPr>
        <w:pStyle w:val="a3"/>
        <w:spacing w:line="360" w:lineRule="auto"/>
        <w:ind w:left="0"/>
        <w:jc w:val="center"/>
        <w:rPr>
          <w:i/>
          <w:sz w:val="28"/>
          <w:szCs w:val="28"/>
        </w:rPr>
      </w:pPr>
      <w:r w:rsidRPr="004317B9">
        <w:rPr>
          <w:i/>
          <w:sz w:val="28"/>
          <w:szCs w:val="28"/>
        </w:rPr>
        <w:t>доцент кафедри психології та педагогіки</w:t>
      </w:r>
    </w:p>
    <w:p w:rsidR="00242A14" w:rsidRPr="004317B9" w:rsidRDefault="00242A14" w:rsidP="00296BF9">
      <w:pPr>
        <w:pStyle w:val="a3"/>
        <w:spacing w:line="360" w:lineRule="auto"/>
        <w:ind w:left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Національний університет </w:t>
      </w:r>
      <w:r w:rsidRPr="004317B9">
        <w:rPr>
          <w:i/>
          <w:sz w:val="28"/>
          <w:szCs w:val="28"/>
        </w:rPr>
        <w:t xml:space="preserve">«Полтавська політехніка імені Юрія </w:t>
      </w:r>
      <w:r>
        <w:rPr>
          <w:i/>
          <w:sz w:val="28"/>
          <w:szCs w:val="28"/>
        </w:rPr>
        <w:t>К</w:t>
      </w:r>
      <w:r w:rsidRPr="004317B9">
        <w:rPr>
          <w:i/>
          <w:sz w:val="28"/>
          <w:szCs w:val="28"/>
        </w:rPr>
        <w:t>ондратюка»</w:t>
      </w:r>
    </w:p>
    <w:p w:rsidR="00242A14" w:rsidRPr="00703E58" w:rsidRDefault="00242A14" w:rsidP="00296BF9">
      <w:pPr>
        <w:pStyle w:val="a3"/>
        <w:spacing w:line="360" w:lineRule="auto"/>
        <w:ind w:left="0"/>
        <w:jc w:val="center"/>
        <w:rPr>
          <w:i/>
          <w:color w:val="FF0000"/>
          <w:sz w:val="28"/>
          <w:szCs w:val="28"/>
        </w:rPr>
      </w:pPr>
      <w:r>
        <w:rPr>
          <w:i/>
          <w:sz w:val="28"/>
          <w:szCs w:val="28"/>
        </w:rPr>
        <w:t>м. </w:t>
      </w:r>
      <w:r w:rsidRPr="004317B9">
        <w:rPr>
          <w:i/>
          <w:sz w:val="28"/>
          <w:szCs w:val="28"/>
        </w:rPr>
        <w:t>Полтава, Україна</w:t>
      </w:r>
    </w:p>
    <w:p w:rsidR="005A20A1" w:rsidRDefault="00740216" w:rsidP="00296B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Сьогодні для українських закладах вищої освіти (далі ЗВО) актуальним є використання в освітньому процесі сучасних інформаційних технологій. </w:t>
      </w:r>
      <w:r w:rsidR="005A20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Інформатизація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навчання студентської молоді </w:t>
      </w:r>
      <w:r w:rsidR="005A20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є стійкою тенденцією розвитку професійної компетентності майбутніх фахівців.</w:t>
      </w:r>
      <w:r w:rsidR="00E100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5A20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Застосування викладачами ЗВО інформаційних та комунікаційних технологій створюють умови для більш швидкого сприймання </w:t>
      </w:r>
      <w:r w:rsidR="00A776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і </w:t>
      </w:r>
      <w:r w:rsidR="005A20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засвоєння більшої кількості інформації студентською молоддю</w:t>
      </w:r>
      <w:r w:rsidR="00B853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</w:t>
      </w:r>
      <w:r w:rsidR="00E100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є важливим</w:t>
      </w:r>
      <w:r w:rsidR="005A20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складник</w:t>
      </w:r>
      <w:r w:rsidR="00E100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ом</w:t>
      </w:r>
      <w:r w:rsidR="005A20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формування мотивації до навчання</w:t>
      </w:r>
      <w:r w:rsidR="00A776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 зацікавленості</w:t>
      </w:r>
      <w:r w:rsidR="00B853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навчальною діяльністю.</w:t>
      </w:r>
    </w:p>
    <w:p w:rsidR="00740216" w:rsidRPr="00296BF9" w:rsidRDefault="00A776F0" w:rsidP="00296B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Викладач вишу</w:t>
      </w:r>
      <w:r w:rsidR="009E7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використовує </w:t>
      </w:r>
      <w:r w:rsidR="009E7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740216" w:rsidRPr="005274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омп'ютер на всіх етапах</w:t>
      </w:r>
      <w:r w:rsidR="009E7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підготовки до лекційних, практичних, лабораторних занять</w:t>
      </w:r>
      <w:r w:rsidR="00E100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та </w:t>
      </w:r>
      <w:r w:rsidR="009E7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 процесі навчання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студентів, 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lastRenderedPageBreak/>
        <w:t>саме</w:t>
      </w:r>
      <w:r w:rsidR="009E7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під час пояснення нового матеріалу, закріплення, повторення, проведення</w:t>
      </w:r>
      <w:r w:rsidR="009E7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модульного та підсумкового контролю</w:t>
      </w:r>
      <w:r w:rsidR="009E7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9E7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Варто відмітити, що </w:t>
      </w:r>
      <w:r w:rsidR="00740216" w:rsidRPr="00296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комп'ютер </w:t>
      </w:r>
      <w:r w:rsidR="009E7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у роботі викладача </w:t>
      </w:r>
      <w:r w:rsidR="00740216" w:rsidRPr="00296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виконує </w:t>
      </w:r>
      <w:r w:rsidR="009E7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безліч </w:t>
      </w:r>
      <w:r w:rsidR="009E7ED3" w:rsidRPr="00296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функцій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зокрема: є </w:t>
      </w:r>
      <w:r w:rsidR="00740216" w:rsidRPr="00296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джерело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м</w:t>
      </w:r>
      <w:r w:rsidR="00740216" w:rsidRPr="00296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навчальної інформації;</w:t>
      </w:r>
      <w:r w:rsidR="00296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наочним</w:t>
      </w:r>
      <w:r w:rsidR="00740216" w:rsidRPr="00296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посібник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ом</w:t>
      </w:r>
      <w:r w:rsidR="00740216" w:rsidRPr="00296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;</w:t>
      </w:r>
      <w:r w:rsidR="00296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засо</w:t>
      </w:r>
      <w:r w:rsidR="00296BF9" w:rsidRPr="00296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ом</w:t>
      </w:r>
      <w:r w:rsidR="00296BF9" w:rsidRPr="00296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діагностики і контролю;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засо</w:t>
      </w:r>
      <w:r w:rsidR="00740216" w:rsidRPr="00296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ом</w:t>
      </w:r>
      <w:r w:rsidR="00740216" w:rsidRPr="00296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підготовки текстів, їх зберігання;</w:t>
      </w:r>
      <w:r w:rsidR="00296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засо</w:t>
      </w:r>
      <w:r w:rsidR="00776BB2" w:rsidRPr="00296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ом</w:t>
      </w:r>
      <w:r w:rsidR="00776BB2" w:rsidRPr="00296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підготовки виступів тощо</w:t>
      </w:r>
      <w:r w:rsidR="00296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740216" w:rsidRPr="00DA4A78" w:rsidRDefault="00776BB2" w:rsidP="00296B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Готуючись до занять </w:t>
      </w:r>
      <w:r w:rsidR="00E100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педагог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має змогу </w:t>
      </w:r>
      <w:r w:rsidR="00E100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застосовувати </w:t>
      </w:r>
      <w:r w:rsidR="00740216" w:rsidRPr="000115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різні програмні продукти:</w:t>
      </w:r>
      <w:r w:rsidR="00E100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740216" w:rsidRPr="000115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740216" w:rsidRPr="005274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акет Microsoft Office, який включає в себе крім текстового процесора Word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ще й систему баз даних Access та</w:t>
      </w:r>
      <w:r w:rsidR="00740216" w:rsidRPr="005274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електронні презентації PowerPoint.</w:t>
      </w:r>
      <w:r w:rsidR="00E100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E100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2</w:t>
      </w:r>
      <w:r w:rsidR="00740216" w:rsidRPr="00E100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. Текстовий редактор </w:t>
      </w:r>
      <w:r w:rsidR="00740216" w:rsidRPr="005274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Word</w:t>
      </w:r>
      <w:r w:rsidR="00A776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 що</w:t>
      </w:r>
      <w:r w:rsidR="00740216" w:rsidRPr="00E100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дозволяє підготувати роздатковий та дидактичний матеріал.</w:t>
      </w:r>
      <w:r w:rsidR="00E100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E100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3</w:t>
      </w:r>
      <w:r w:rsidR="00740216" w:rsidRPr="00E100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 Електро</w:t>
      </w:r>
      <w:r w:rsidR="00A776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нні презентації полегшують викладачеві</w:t>
      </w:r>
      <w:r w:rsidR="00740216" w:rsidRPr="00E100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AE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процес підготовки наочності</w:t>
      </w:r>
      <w:r w:rsidRPr="00E100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до занять</w:t>
      </w:r>
      <w:r w:rsidR="00740216" w:rsidRPr="00E100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Лекції, розроблені</w:t>
      </w:r>
      <w:r w:rsidR="00740216" w:rsidRPr="00776B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за допомогою </w:t>
      </w:r>
      <w:r w:rsidR="00740216" w:rsidRPr="005274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PowerPoint</w:t>
      </w:r>
      <w:r w:rsidR="00AE5B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видовищні, </w:t>
      </w:r>
      <w:r w:rsidR="00740216" w:rsidRPr="00DA4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ефективні</w:t>
      </w:r>
      <w:r w:rsidRPr="00DA4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 результативні</w:t>
      </w:r>
      <w:r w:rsidR="00740216" w:rsidRPr="00DA4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E16BDA" w:rsidRDefault="00AE5BD4" w:rsidP="00296BF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Багаторічний досвід роботи у ЗВО дає підстави наголошувати про </w:t>
      </w:r>
      <w:r w:rsidR="002D3504">
        <w:rPr>
          <w:rFonts w:ascii="Times New Roman" w:hAnsi="Times New Roman"/>
          <w:sz w:val="28"/>
          <w:szCs w:val="28"/>
          <w:lang w:val="uk-UA"/>
        </w:rPr>
        <w:t>високу ефективність інформаційні технологій</w:t>
      </w:r>
      <w:r w:rsidR="00296BF9">
        <w:rPr>
          <w:rFonts w:ascii="Times New Roman" w:hAnsi="Times New Roman"/>
          <w:sz w:val="28"/>
          <w:szCs w:val="28"/>
          <w:lang w:val="uk-UA"/>
        </w:rPr>
        <w:t xml:space="preserve"> в навчанні студентської молоді, зокрема: комп’ютерних навчальних програм</w:t>
      </w:r>
      <w:r w:rsidR="00E16BDA" w:rsidRPr="002D3504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296BF9">
        <w:rPr>
          <w:rFonts w:ascii="Times New Roman" w:hAnsi="Times New Roman"/>
          <w:spacing w:val="-1"/>
          <w:sz w:val="28"/>
          <w:szCs w:val="28"/>
          <w:lang w:val="uk-UA"/>
        </w:rPr>
        <w:t>електронних видань</w:t>
      </w:r>
      <w:r w:rsidR="00E16BDA" w:rsidRPr="002D3504">
        <w:rPr>
          <w:rFonts w:ascii="Times New Roman" w:hAnsi="Times New Roman"/>
          <w:spacing w:val="-1"/>
          <w:sz w:val="28"/>
          <w:szCs w:val="28"/>
          <w:lang w:val="uk-UA"/>
        </w:rPr>
        <w:t xml:space="preserve"> навчального призначення, аудіо- та відео-</w:t>
      </w:r>
      <w:r w:rsidR="00E16BDA" w:rsidRPr="002D3504">
        <w:rPr>
          <w:rFonts w:ascii="Times New Roman" w:hAnsi="Times New Roman"/>
          <w:spacing w:val="6"/>
          <w:sz w:val="28"/>
          <w:szCs w:val="28"/>
          <w:lang w:val="uk-UA"/>
        </w:rPr>
        <w:t>навчальних мат</w:t>
      </w:r>
      <w:r w:rsidR="003F2B15">
        <w:rPr>
          <w:rFonts w:ascii="Times New Roman" w:hAnsi="Times New Roman"/>
          <w:spacing w:val="6"/>
          <w:sz w:val="28"/>
          <w:szCs w:val="28"/>
          <w:lang w:val="uk-UA"/>
        </w:rPr>
        <w:t>еріалів, комп’ютерних мереж</w:t>
      </w:r>
      <w:r w:rsidR="00E16BDA" w:rsidRPr="002D3504">
        <w:rPr>
          <w:rFonts w:ascii="Times New Roman" w:hAnsi="Times New Roman"/>
          <w:spacing w:val="6"/>
          <w:sz w:val="28"/>
          <w:szCs w:val="28"/>
          <w:lang w:val="uk-UA"/>
        </w:rPr>
        <w:t>, мережі І</w:t>
      </w:r>
      <w:r w:rsidR="00E16BDA" w:rsidRPr="00FA1687">
        <w:rPr>
          <w:rFonts w:ascii="Times New Roman" w:hAnsi="Times New Roman"/>
          <w:spacing w:val="6"/>
          <w:sz w:val="28"/>
          <w:szCs w:val="28"/>
          <w:lang w:val="en-US"/>
        </w:rPr>
        <w:t>nternet</w:t>
      </w:r>
      <w:r w:rsidR="00E16BDA" w:rsidRPr="002D3504">
        <w:rPr>
          <w:rFonts w:ascii="Times New Roman" w:hAnsi="Times New Roman"/>
          <w:spacing w:val="6"/>
          <w:sz w:val="28"/>
          <w:szCs w:val="28"/>
          <w:lang w:val="uk-UA"/>
        </w:rPr>
        <w:t xml:space="preserve">, </w:t>
      </w:r>
      <w:r w:rsidR="003F2B15">
        <w:rPr>
          <w:rFonts w:ascii="Times New Roman" w:hAnsi="Times New Roman"/>
          <w:spacing w:val="6"/>
          <w:sz w:val="28"/>
          <w:szCs w:val="28"/>
          <w:lang w:val="uk-UA"/>
        </w:rPr>
        <w:t xml:space="preserve">електронного </w:t>
      </w:r>
      <w:r w:rsidR="00E16BDA" w:rsidRPr="002D3504">
        <w:rPr>
          <w:rFonts w:ascii="Times New Roman" w:hAnsi="Times New Roman"/>
          <w:sz w:val="28"/>
          <w:szCs w:val="28"/>
          <w:lang w:val="uk-UA"/>
        </w:rPr>
        <w:t>тестування, виконання різного рівня складності індивідуальних навчально-дослідних творчих завдань –</w:t>
      </w:r>
      <w:r w:rsidR="002D350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F2B15">
        <w:rPr>
          <w:rFonts w:ascii="Times New Roman" w:hAnsi="Times New Roman"/>
          <w:sz w:val="28"/>
          <w:szCs w:val="28"/>
          <w:lang w:val="uk-UA"/>
        </w:rPr>
        <w:t>фото- та відео-презентацій</w:t>
      </w:r>
      <w:r w:rsidR="00E16BDA" w:rsidRPr="002D3504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2D3504">
        <w:rPr>
          <w:rFonts w:ascii="Times New Roman" w:hAnsi="Times New Roman"/>
          <w:sz w:val="28"/>
          <w:szCs w:val="28"/>
          <w:lang w:val="uk-UA"/>
        </w:rPr>
        <w:t xml:space="preserve">створення </w:t>
      </w:r>
      <w:r w:rsidR="00E16BDA" w:rsidRPr="002D3504">
        <w:rPr>
          <w:rFonts w:ascii="Times New Roman" w:hAnsi="Times New Roman"/>
          <w:sz w:val="28"/>
          <w:szCs w:val="28"/>
          <w:lang w:val="uk-UA"/>
        </w:rPr>
        <w:t>колажів</w:t>
      </w:r>
      <w:r w:rsidR="003F2B15">
        <w:rPr>
          <w:rFonts w:ascii="Times New Roman" w:hAnsi="Times New Roman"/>
          <w:sz w:val="28"/>
          <w:szCs w:val="28"/>
          <w:lang w:val="uk-UA"/>
        </w:rPr>
        <w:t xml:space="preserve"> тощо</w:t>
      </w:r>
      <w:r w:rsidR="00E16BDA" w:rsidRPr="002D3504">
        <w:rPr>
          <w:rFonts w:ascii="Times New Roman" w:hAnsi="Times New Roman"/>
          <w:sz w:val="28"/>
          <w:szCs w:val="28"/>
          <w:lang w:val="uk-UA"/>
        </w:rPr>
        <w:t>.</w:t>
      </w:r>
    </w:p>
    <w:p w:rsidR="00E16BDA" w:rsidRDefault="00AE5BD4" w:rsidP="00296BF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</w:t>
      </w:r>
      <w:r w:rsidR="00296BF9">
        <w:rPr>
          <w:rFonts w:ascii="Times New Roman" w:hAnsi="Times New Roman"/>
          <w:sz w:val="28"/>
          <w:szCs w:val="28"/>
          <w:lang w:val="uk-UA"/>
        </w:rPr>
        <w:t xml:space="preserve">ід час проведення лекційних, практичних, лабораторних занять </w:t>
      </w:r>
      <w:r>
        <w:rPr>
          <w:rFonts w:ascii="Times New Roman" w:hAnsi="Times New Roman"/>
          <w:sz w:val="28"/>
          <w:szCs w:val="28"/>
          <w:lang w:val="uk-UA"/>
        </w:rPr>
        <w:t xml:space="preserve">педагоги використовують </w:t>
      </w:r>
      <w:r w:rsidRPr="002D3504">
        <w:rPr>
          <w:rFonts w:ascii="Times New Roman" w:hAnsi="Times New Roman"/>
          <w:sz w:val="28"/>
          <w:szCs w:val="28"/>
          <w:lang w:val="uk-UA"/>
        </w:rPr>
        <w:t>мультимедійні</w:t>
      </w:r>
      <w:r w:rsidR="00E16BDA" w:rsidRPr="002D3504">
        <w:rPr>
          <w:rFonts w:ascii="Times New Roman" w:hAnsi="Times New Roman"/>
          <w:sz w:val="28"/>
          <w:szCs w:val="28"/>
          <w:lang w:val="uk-UA"/>
        </w:rPr>
        <w:t xml:space="preserve"> презентації, комп’ютерні слайд-презентації, відео ролики до навчально-методичного комплексу дисциплін; мультимедійні </w:t>
      </w:r>
      <w:r w:rsidRPr="002D3504">
        <w:rPr>
          <w:rFonts w:ascii="Times New Roman" w:hAnsi="Times New Roman"/>
          <w:sz w:val="28"/>
          <w:szCs w:val="28"/>
          <w:lang w:val="uk-UA"/>
        </w:rPr>
        <w:t>супроводи</w:t>
      </w:r>
      <w:r w:rsidR="00E16BDA" w:rsidRPr="002D3504">
        <w:rPr>
          <w:rFonts w:ascii="Times New Roman" w:hAnsi="Times New Roman"/>
          <w:sz w:val="28"/>
          <w:szCs w:val="28"/>
          <w:lang w:val="uk-UA"/>
        </w:rPr>
        <w:t xml:space="preserve"> до курсів; мультимедійні лекції; завдання з використанням ТЗН (демонстрація фрагментів</w:t>
      </w:r>
      <w:r w:rsidR="002D3504">
        <w:rPr>
          <w:rFonts w:ascii="Times New Roman" w:hAnsi="Times New Roman"/>
          <w:sz w:val="28"/>
          <w:szCs w:val="28"/>
          <w:lang w:val="uk-UA"/>
        </w:rPr>
        <w:t xml:space="preserve"> занять</w:t>
      </w:r>
      <w:r w:rsidR="00E16BDA" w:rsidRPr="002D3504">
        <w:rPr>
          <w:rFonts w:ascii="Times New Roman" w:hAnsi="Times New Roman"/>
          <w:sz w:val="28"/>
          <w:szCs w:val="28"/>
          <w:lang w:val="uk-UA"/>
        </w:rPr>
        <w:t>, виховних заходів з тем практичних занять); комп’ютерні технології (створення фото колажів, музич</w:t>
      </w:r>
      <w:r w:rsidR="002D3504">
        <w:rPr>
          <w:rFonts w:ascii="Times New Roman" w:hAnsi="Times New Roman"/>
          <w:sz w:val="28"/>
          <w:szCs w:val="28"/>
          <w:lang w:val="uk-UA"/>
        </w:rPr>
        <w:t>них каталогів, відеороликів</w:t>
      </w:r>
      <w:r w:rsidR="003F2B15">
        <w:rPr>
          <w:rFonts w:ascii="Times New Roman" w:hAnsi="Times New Roman"/>
          <w:sz w:val="28"/>
          <w:szCs w:val="28"/>
          <w:lang w:val="uk-UA"/>
        </w:rPr>
        <w:t xml:space="preserve"> тощо</w:t>
      </w:r>
      <w:r w:rsidR="002D3504">
        <w:rPr>
          <w:rFonts w:ascii="Times New Roman" w:hAnsi="Times New Roman"/>
          <w:sz w:val="28"/>
          <w:szCs w:val="28"/>
          <w:lang w:val="uk-UA"/>
        </w:rPr>
        <w:t>)</w:t>
      </w:r>
      <w:r w:rsidR="00E16BDA" w:rsidRPr="002D3504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DA75F3" w:rsidRDefault="00DA75F3" w:rsidP="00296BF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Для прикладу наведемо </w:t>
      </w:r>
      <w:r w:rsidR="00AE5BD4">
        <w:rPr>
          <w:rFonts w:ascii="Times New Roman" w:hAnsi="Times New Roman"/>
          <w:sz w:val="28"/>
          <w:szCs w:val="28"/>
          <w:lang w:val="uk-UA"/>
        </w:rPr>
        <w:t>виконувані</w:t>
      </w:r>
      <w:r w:rsidR="00C70659">
        <w:rPr>
          <w:rFonts w:ascii="Times New Roman" w:hAnsi="Times New Roman"/>
          <w:sz w:val="28"/>
          <w:szCs w:val="28"/>
          <w:lang w:val="uk-UA"/>
        </w:rPr>
        <w:t xml:space="preserve"> студентами завдання з використанням комп’ютерних</w:t>
      </w:r>
      <w:r w:rsidR="00C70659" w:rsidRPr="002D3504">
        <w:rPr>
          <w:rFonts w:ascii="Times New Roman" w:hAnsi="Times New Roman"/>
          <w:sz w:val="28"/>
          <w:szCs w:val="28"/>
          <w:lang w:val="uk-UA"/>
        </w:rPr>
        <w:t xml:space="preserve"> технології</w:t>
      </w:r>
      <w:r w:rsidR="00052309">
        <w:rPr>
          <w:rFonts w:ascii="Times New Roman" w:hAnsi="Times New Roman"/>
          <w:sz w:val="28"/>
          <w:szCs w:val="28"/>
          <w:lang w:val="uk-UA"/>
        </w:rPr>
        <w:t>.</w:t>
      </w:r>
    </w:p>
    <w:p w:rsidR="00C70659" w:rsidRPr="003B4BEB" w:rsidRDefault="00052309" w:rsidP="00AE5BD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3B4BE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</w:t>
      </w:r>
      <w:r w:rsidRPr="003B4BEB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авдання «Зашифрувати афоризми Григорія Сковороди мовою емодзі та пояснити їх» </w:t>
      </w:r>
      <w:bookmarkStart w:id="0" w:name="_GoBack"/>
      <w:bookmarkEnd w:id="0"/>
      <w:r w:rsidRPr="003B4BEB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– рис.1-2.</w:t>
      </w:r>
    </w:p>
    <w:p w:rsidR="00E10000" w:rsidRDefault="00E10000" w:rsidP="00AE5BD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i/>
          <w:sz w:val="28"/>
          <w:szCs w:val="28"/>
          <w:shd w:val="clear" w:color="auto" w:fill="FFFFFF"/>
          <w:lang w:val="uk-UA"/>
        </w:rPr>
      </w:pPr>
      <w:r w:rsidRPr="00BC5F9E">
        <w:rPr>
          <w:noProof/>
          <w:lang w:eastAsia="ru-RU"/>
        </w:rPr>
        <w:lastRenderedPageBreak/>
        <w:drawing>
          <wp:inline distT="0" distB="0" distL="0" distR="0" wp14:anchorId="3B320CAC" wp14:editId="0A1D076B">
            <wp:extent cx="5248275" cy="714375"/>
            <wp:effectExtent l="38100" t="38100" r="47625" b="476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1437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10000" w:rsidRDefault="00B93FAA" w:rsidP="00E10000">
      <w:pPr>
        <w:pStyle w:val="a6"/>
        <w:shd w:val="clear" w:color="auto" w:fill="FFFFFF"/>
        <w:spacing w:after="0" w:line="240" w:lineRule="auto"/>
        <w:ind w:firstLine="567"/>
        <w:jc w:val="both"/>
        <w:rPr>
          <w:lang w:val="uk-UA"/>
        </w:rPr>
      </w:pPr>
      <w:r>
        <w:rPr>
          <w:b/>
          <w:lang w:val="uk-UA"/>
        </w:rPr>
        <w:t>Рисунок 1</w:t>
      </w:r>
      <w:r w:rsidR="00E10000" w:rsidRPr="00BC5F9E">
        <w:rPr>
          <w:b/>
          <w:lang w:val="uk-UA"/>
        </w:rPr>
        <w:t>.</w:t>
      </w:r>
      <w:r w:rsidR="00E10000" w:rsidRPr="00BC5F9E">
        <w:t xml:space="preserve"> </w:t>
      </w:r>
      <w:r w:rsidR="00E10000" w:rsidRPr="00BC5F9E">
        <w:rPr>
          <w:lang w:val="uk-UA"/>
        </w:rPr>
        <w:t>Не той щасливий, хто багато має, а хто задоволений тим, що має (Г. Сковорода)</w:t>
      </w:r>
    </w:p>
    <w:p w:rsidR="00052309" w:rsidRDefault="00052309" w:rsidP="00296BF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BC5F9E">
        <w:rPr>
          <w:noProof/>
          <w:lang w:eastAsia="ru-RU"/>
        </w:rPr>
        <w:drawing>
          <wp:inline distT="0" distB="0" distL="0" distR="0" wp14:anchorId="6E9B15E2" wp14:editId="4EA36048">
            <wp:extent cx="5314950" cy="781050"/>
            <wp:effectExtent l="38100" t="38100" r="38100" b="381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331"/>
                    <a:stretch/>
                  </pic:blipFill>
                  <pic:spPr bwMode="auto">
                    <a:xfrm>
                      <a:off x="0" y="0"/>
                      <a:ext cx="5315756" cy="781168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309" w:rsidRDefault="00B93FAA" w:rsidP="00E10000">
      <w:pPr>
        <w:pStyle w:val="a6"/>
        <w:shd w:val="clear" w:color="auto" w:fill="FFFFFF"/>
        <w:spacing w:after="0" w:line="240" w:lineRule="auto"/>
        <w:ind w:firstLine="709"/>
        <w:jc w:val="both"/>
        <w:rPr>
          <w:lang w:val="uk-UA"/>
        </w:rPr>
      </w:pPr>
      <w:r>
        <w:rPr>
          <w:b/>
          <w:lang w:val="uk-UA"/>
        </w:rPr>
        <w:t>Рисунок 2</w:t>
      </w:r>
      <w:r w:rsidR="00052309" w:rsidRPr="00BC5F9E">
        <w:rPr>
          <w:b/>
          <w:lang w:val="uk-UA"/>
        </w:rPr>
        <w:t>.</w:t>
      </w:r>
      <w:r w:rsidR="00052309" w:rsidRPr="00BC5F9E">
        <w:t xml:space="preserve"> </w:t>
      </w:r>
      <w:r w:rsidR="00052309" w:rsidRPr="00BC5F9E">
        <w:rPr>
          <w:lang w:val="uk-UA"/>
        </w:rPr>
        <w:t>Не дивина дорогу віднайти, але ніхто не хоче шукати, кожен своїм шляхом бреде та іншого веде – в цьому і важкість (Г. Сковорода)</w:t>
      </w:r>
    </w:p>
    <w:p w:rsidR="00E10000" w:rsidRDefault="00E10000" w:rsidP="00296BF9">
      <w:pPr>
        <w:pStyle w:val="a6"/>
        <w:shd w:val="clear" w:color="auto" w:fill="FFFFFF"/>
        <w:spacing w:after="0" w:line="360" w:lineRule="auto"/>
        <w:ind w:firstLine="567"/>
        <w:jc w:val="both"/>
        <w:rPr>
          <w:i/>
          <w:sz w:val="28"/>
          <w:szCs w:val="28"/>
          <w:shd w:val="clear" w:color="auto" w:fill="FFFFFF"/>
          <w:lang w:val="uk-UA"/>
        </w:rPr>
      </w:pPr>
    </w:p>
    <w:p w:rsidR="004F3DD8" w:rsidRPr="006D1CCC" w:rsidRDefault="004F3DD8" w:rsidP="00296BF9">
      <w:pPr>
        <w:pStyle w:val="a6"/>
        <w:shd w:val="clear" w:color="auto" w:fill="FFFFFF"/>
        <w:spacing w:after="0" w:line="360" w:lineRule="auto"/>
        <w:ind w:firstLine="567"/>
        <w:jc w:val="both"/>
        <w:rPr>
          <w:i/>
          <w:lang w:val="uk-UA"/>
        </w:rPr>
      </w:pPr>
      <w:r w:rsidRPr="00296BF9">
        <w:rPr>
          <w:i/>
          <w:sz w:val="28"/>
          <w:szCs w:val="28"/>
          <w:shd w:val="clear" w:color="auto" w:fill="FFFFFF"/>
          <w:lang w:val="uk-UA"/>
        </w:rPr>
        <w:t xml:space="preserve">З метою гармонізації внутрішнього світу молоді, мобілізації внутрішніх резервів, які протидіють стресу </w:t>
      </w:r>
      <w:r w:rsidR="00AE5BD4">
        <w:rPr>
          <w:i/>
          <w:sz w:val="28"/>
          <w:szCs w:val="28"/>
          <w:shd w:val="clear" w:color="auto" w:fill="FFFFFF"/>
          <w:lang w:val="uk-UA"/>
        </w:rPr>
        <w:t>студенти створюють</w:t>
      </w:r>
      <w:r w:rsidRPr="00296BF9">
        <w:rPr>
          <w:i/>
          <w:sz w:val="28"/>
          <w:szCs w:val="28"/>
          <w:shd w:val="clear" w:color="auto" w:fill="FFFFFF"/>
          <w:lang w:val="uk-UA"/>
        </w:rPr>
        <w:t xml:space="preserve"> колаж на тему «Я сьогодні – Я завтра» – рис.</w:t>
      </w:r>
      <w:r w:rsidR="006D1CCC">
        <w:rPr>
          <w:i/>
          <w:sz w:val="28"/>
          <w:szCs w:val="28"/>
          <w:shd w:val="clear" w:color="auto" w:fill="FFFFFF"/>
          <w:lang w:val="uk-UA"/>
        </w:rPr>
        <w:t xml:space="preserve"> 3</w:t>
      </w:r>
      <w:r w:rsidR="006D1CCC" w:rsidRPr="006D1CCC">
        <w:rPr>
          <w:i/>
          <w:sz w:val="28"/>
          <w:szCs w:val="28"/>
          <w:shd w:val="clear" w:color="auto" w:fill="FFFFFF"/>
          <w:lang w:val="uk-UA"/>
        </w:rPr>
        <w:t xml:space="preserve"> </w:t>
      </w:r>
      <w:r w:rsidR="006D1CCC" w:rsidRPr="006D1CCC">
        <w:rPr>
          <w:sz w:val="28"/>
          <w:szCs w:val="28"/>
          <w:shd w:val="clear" w:color="auto" w:fill="FFFFFF"/>
          <w:lang w:val="uk-UA"/>
        </w:rPr>
        <w:t>[</w:t>
      </w:r>
      <w:r w:rsidR="006D1CCC">
        <w:rPr>
          <w:sz w:val="28"/>
          <w:szCs w:val="28"/>
          <w:shd w:val="clear" w:color="auto" w:fill="FFFFFF"/>
          <w:lang w:val="uk-UA"/>
        </w:rPr>
        <w:t xml:space="preserve">2, </w:t>
      </w:r>
      <w:r w:rsidR="006D1CCC" w:rsidRPr="006D1CCC">
        <w:rPr>
          <w:sz w:val="28"/>
          <w:szCs w:val="28"/>
          <w:shd w:val="clear" w:color="auto" w:fill="FFFFFF"/>
          <w:lang w:val="uk-UA"/>
        </w:rPr>
        <w:t>с.1318]</w:t>
      </w:r>
      <w:r w:rsidR="006D1CCC">
        <w:rPr>
          <w:sz w:val="28"/>
          <w:szCs w:val="28"/>
          <w:shd w:val="clear" w:color="auto" w:fill="FFFFFF"/>
          <w:lang w:val="uk-UA"/>
        </w:rPr>
        <w:t>.</w:t>
      </w:r>
    </w:p>
    <w:p w:rsidR="00AA75D9" w:rsidRDefault="004F3DD8" w:rsidP="00296BF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DE0EEB">
        <w:rPr>
          <w:noProof/>
          <w:lang w:eastAsia="ru-RU"/>
        </w:rPr>
        <w:drawing>
          <wp:inline distT="0" distB="0" distL="0" distR="0" wp14:anchorId="009C994D" wp14:editId="12B1CA5C">
            <wp:extent cx="2752725" cy="24384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311" t="20668" r="311" b="33267"/>
                    <a:stretch/>
                  </pic:blipFill>
                  <pic:spPr bwMode="auto">
                    <a:xfrm>
                      <a:off x="0" y="0"/>
                      <a:ext cx="275272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DE0EEB">
        <w:rPr>
          <w:noProof/>
          <w:lang w:eastAsia="ru-RU"/>
        </w:rPr>
        <w:drawing>
          <wp:inline distT="0" distB="0" distL="0" distR="0" wp14:anchorId="28FC83F8" wp14:editId="7A5F8DBE">
            <wp:extent cx="2647950" cy="24288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DD8" w:rsidRPr="00461797" w:rsidRDefault="004F3DD8" w:rsidP="00296BF9">
      <w:pPr>
        <w:tabs>
          <w:tab w:val="left" w:pos="75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Рисунок 3</w:t>
      </w:r>
      <w:r w:rsidRPr="0046179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</w:t>
      </w:r>
      <w:r w:rsidR="00AE5B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Колаж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461797">
        <w:rPr>
          <w:rFonts w:ascii="Times New Roman" w:hAnsi="Times New Roman" w:cs="Times New Roman"/>
          <w:sz w:val="24"/>
          <w:szCs w:val="24"/>
          <w:shd w:val="clear" w:color="auto" w:fill="FFFFFF"/>
        </w:rPr>
        <w:t>Я  сьогодні – Я завтра»</w:t>
      </w:r>
    </w:p>
    <w:p w:rsidR="006F48AE" w:rsidRPr="002B7705" w:rsidRDefault="006F48AE" w:rsidP="00296B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F48AE">
        <w:rPr>
          <w:rFonts w:ascii="Times New Roman" w:eastAsia="Calibri" w:hAnsi="Times New Roman" w:cs="Times New Roman"/>
          <w:sz w:val="28"/>
          <w:szCs w:val="28"/>
          <w:lang w:val="uk-UA"/>
        </w:rPr>
        <w:t>У Національному університеті «По</w:t>
      </w:r>
      <w:r w:rsidR="00AE5BD4">
        <w:rPr>
          <w:rFonts w:ascii="Times New Roman" w:eastAsia="Calibri" w:hAnsi="Times New Roman" w:cs="Times New Roman"/>
          <w:sz w:val="28"/>
          <w:szCs w:val="28"/>
          <w:lang w:val="uk-UA"/>
        </w:rPr>
        <w:t>лтавська політехніка імені Юрія </w:t>
      </w:r>
      <w:r w:rsidRPr="006F48A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Кондратюка»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6F48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 дистанційній платформі </w:t>
      </w:r>
      <w:r w:rsidRPr="00485485">
        <w:rPr>
          <w:rFonts w:ascii="Times New Roman" w:eastAsia="Times New Roman" w:hAnsi="Times New Roman" w:cs="Times New Roman"/>
          <w:sz w:val="28"/>
          <w:szCs w:val="28"/>
          <w:lang w:eastAsia="ru-RU"/>
        </w:rPr>
        <w:t>Moodle</w:t>
      </w:r>
      <w:r w:rsidRPr="006F48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розміщено всі навчально-методичні, наукові матеріали з курсів, які вивчаються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 освітніх програмах 053 </w:t>
      </w:r>
      <w:r w:rsidR="00AE5B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Психологія</w:t>
      </w:r>
      <w:r w:rsidR="00AE5B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012 </w:t>
      </w:r>
      <w:r w:rsidR="00AE5B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Дошкільна освіта</w:t>
      </w:r>
      <w:r w:rsidR="00AE5B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6F48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Зокрема завантажено навчально-методичні матеріали з дисциплін: «Психологія», «Психологія спілкування», «Психологія особистості», «Вікова психологія», «Соціальна психологія», «Практикум із загальної психології», «Управління конфліктами і ведення переговорів», «Етика і психологія ділового спілкування», «Психологія дитячої творчості», «Психологія обдарованої дитини», «Дошкільна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лінгводидактика», «Теорія та методика фізичного виховання</w:t>
      </w:r>
      <w:r w:rsidR="00AE5B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дітей дошкільного </w:t>
      </w:r>
      <w:r w:rsidR="00AE5BD4" w:rsidRPr="00B975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віку», </w:t>
      </w:r>
      <w:r w:rsidR="00B975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«Тренінг розвитку креативності»</w:t>
      </w:r>
      <w:r w:rsidR="00AE5BD4" w:rsidRPr="00B975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AE5B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Зокрема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серед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навчально-методичних матеріалів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представлено</w:t>
      </w:r>
      <w:r w:rsidRPr="00485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навчальну програму; робочу навчальну програму</w:t>
      </w:r>
      <w:r w:rsidRPr="00485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науково-методичні матеріали до </w:t>
      </w:r>
      <w:r w:rsidRPr="0048548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цій</w:t>
      </w:r>
      <w:r w:rsidRPr="00485485">
        <w:rPr>
          <w:rFonts w:ascii="Times New Roman" w:eastAsia="Times New Roman" w:hAnsi="Times New Roman" w:cs="Times New Roman"/>
          <w:sz w:val="28"/>
          <w:szCs w:val="28"/>
          <w:lang w:eastAsia="ru-RU"/>
        </w:rPr>
        <w:t>; методичні рекомендації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/вказівки</w:t>
      </w:r>
      <w:r w:rsidRPr="00485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практичних/лабораторн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 робіт; методичні вказівки</w:t>
      </w:r>
      <w:r w:rsidRPr="00485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самостійної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/індивідуальної</w:t>
      </w:r>
      <w:r w:rsidRPr="00485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боти студентів, тести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модульного та </w:t>
      </w:r>
      <w:r w:rsidRPr="002B77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підсумкового контролю</w:t>
      </w:r>
      <w:r w:rsidRPr="002B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7705" w:rsidRPr="002B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тощо. Ці матеріали </w:t>
      </w:r>
      <w:r w:rsidR="00AE5B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знаходяться </w:t>
      </w:r>
      <w:r w:rsidR="002B7705" w:rsidRPr="002B7705">
        <w:rPr>
          <w:rFonts w:ascii="Times New Roman" w:eastAsia="Times New Roman" w:hAnsi="Times New Roman" w:cs="Times New Roman"/>
          <w:sz w:val="28"/>
          <w:szCs w:val="28"/>
          <w:lang w:eastAsia="ru-RU"/>
        </w:rPr>
        <w:t>у постійному доступі для студента</w:t>
      </w:r>
      <w:r w:rsidRPr="002B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B7705" w:rsidRPr="002B7705" w:rsidRDefault="002B7705" w:rsidP="00296BF9">
      <w:pPr>
        <w:shd w:val="clear" w:color="auto" w:fill="FFFFFF"/>
        <w:tabs>
          <w:tab w:val="num" w:pos="426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B7705">
        <w:rPr>
          <w:rFonts w:ascii="Times New Roman" w:hAnsi="Times New Roman" w:cs="Times New Roman"/>
          <w:color w:val="000000"/>
          <w:sz w:val="28"/>
          <w:szCs w:val="28"/>
        </w:rPr>
        <w:t>Можливості мультимедійних засобів навчання студентів у ЗВО можна представити так:</w:t>
      </w:r>
      <w:r w:rsidRPr="002B770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B7705">
        <w:rPr>
          <w:rFonts w:ascii="Times New Roman" w:hAnsi="Times New Roman" w:cs="Times New Roman"/>
          <w:color w:val="000000"/>
          <w:sz w:val="28"/>
          <w:szCs w:val="28"/>
        </w:rPr>
        <w:t>урізноманітнення форм подання інформації;</w:t>
      </w:r>
      <w:r w:rsidRPr="002B770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B7705">
        <w:rPr>
          <w:rFonts w:ascii="Times New Roman" w:hAnsi="Times New Roman" w:cs="Times New Roman"/>
          <w:color w:val="000000"/>
          <w:sz w:val="28"/>
          <w:szCs w:val="28"/>
        </w:rPr>
        <w:t>урізноманітнення типів навчальних завдань;</w:t>
      </w:r>
      <w:r w:rsidRPr="002B770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B7705">
        <w:rPr>
          <w:rFonts w:ascii="Times New Roman" w:hAnsi="Times New Roman" w:cs="Times New Roman"/>
          <w:color w:val="000000"/>
          <w:sz w:val="28"/>
          <w:szCs w:val="28"/>
        </w:rPr>
        <w:t>створення умов, які дозволять студентам «зануритися» у певні соціальні й професійні ситуації;</w:t>
      </w:r>
      <w:r w:rsidRPr="002B770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B7705">
        <w:rPr>
          <w:rFonts w:ascii="Times New Roman" w:hAnsi="Times New Roman" w:cs="Times New Roman"/>
          <w:color w:val="000000"/>
          <w:sz w:val="28"/>
          <w:szCs w:val="28"/>
        </w:rPr>
        <w:t>забезпечення миттєвого зворотного зв’язку;</w:t>
      </w:r>
      <w:r w:rsidRPr="002B770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B7705">
        <w:rPr>
          <w:rFonts w:ascii="Times New Roman" w:hAnsi="Times New Roman" w:cs="Times New Roman"/>
          <w:color w:val="000000"/>
          <w:sz w:val="28"/>
          <w:szCs w:val="28"/>
        </w:rPr>
        <w:t>індивідуалізація навчального процесу, розширення можливостей для самостійного опанування навчальним матеріалом;</w:t>
      </w:r>
      <w:r w:rsidRPr="002B770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B7705">
        <w:rPr>
          <w:rFonts w:ascii="Times New Roman" w:hAnsi="Times New Roman" w:cs="Times New Roman"/>
          <w:color w:val="000000"/>
          <w:sz w:val="28"/>
          <w:szCs w:val="28"/>
        </w:rPr>
        <w:t>використання ігрових прийомів;</w:t>
      </w:r>
      <w:r w:rsidRPr="002B770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B7705">
        <w:rPr>
          <w:rFonts w:ascii="Times New Roman" w:hAnsi="Times New Roman" w:cs="Times New Roman"/>
          <w:color w:val="000000"/>
          <w:sz w:val="28"/>
          <w:szCs w:val="28"/>
        </w:rPr>
        <w:t>активізація навчальної роботи;</w:t>
      </w:r>
      <w:r w:rsidRPr="002B770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підвищення мотивації </w:t>
      </w:r>
      <w:r w:rsidR="00AE5BD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навчання </w:t>
      </w:r>
      <w:r w:rsidRPr="002B7705">
        <w:rPr>
          <w:rFonts w:ascii="Times New Roman" w:hAnsi="Times New Roman" w:cs="Times New Roman"/>
          <w:color w:val="000000"/>
          <w:sz w:val="28"/>
          <w:szCs w:val="28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1, с. 80</w:t>
      </w:r>
      <w:r w:rsidRPr="002B7705">
        <w:rPr>
          <w:rFonts w:ascii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E16BDA" w:rsidRDefault="00E16BDA" w:rsidP="00296BF9">
      <w:pPr>
        <w:pStyle w:val="a6"/>
        <w:spacing w:after="0" w:line="360" w:lineRule="auto"/>
        <w:ind w:firstLine="539"/>
        <w:jc w:val="both"/>
        <w:textAlignment w:val="baseline"/>
        <w:rPr>
          <w:sz w:val="28"/>
          <w:szCs w:val="28"/>
        </w:rPr>
      </w:pPr>
      <w:r w:rsidRPr="009F4021">
        <w:rPr>
          <w:sz w:val="28"/>
          <w:szCs w:val="28"/>
          <w:lang w:val="uk-UA"/>
        </w:rPr>
        <w:t>Отже,</w:t>
      </w:r>
      <w:r w:rsidRPr="00331A7B">
        <w:rPr>
          <w:sz w:val="28"/>
          <w:szCs w:val="28"/>
          <w:lang w:val="uk-UA"/>
        </w:rPr>
        <w:t xml:space="preserve"> </w:t>
      </w:r>
      <w:r w:rsidR="002B7705">
        <w:rPr>
          <w:sz w:val="28"/>
          <w:szCs w:val="28"/>
          <w:lang w:val="uk-UA"/>
        </w:rPr>
        <w:t>використання</w:t>
      </w:r>
      <w:r w:rsidR="002B7705" w:rsidRPr="002B7705">
        <w:rPr>
          <w:sz w:val="28"/>
          <w:szCs w:val="28"/>
          <w:lang w:val="uk-UA"/>
        </w:rPr>
        <w:t xml:space="preserve"> </w:t>
      </w:r>
      <w:r w:rsidR="002B7705">
        <w:rPr>
          <w:sz w:val="28"/>
          <w:szCs w:val="28"/>
          <w:lang w:val="uk-UA"/>
        </w:rPr>
        <w:t>викладачами</w:t>
      </w:r>
      <w:r w:rsidR="002B7705" w:rsidRPr="009F4021">
        <w:rPr>
          <w:sz w:val="28"/>
          <w:szCs w:val="28"/>
          <w:lang w:val="uk-UA"/>
        </w:rPr>
        <w:t xml:space="preserve"> </w:t>
      </w:r>
      <w:r w:rsidR="002B7705">
        <w:rPr>
          <w:sz w:val="28"/>
          <w:szCs w:val="28"/>
          <w:lang w:val="uk-UA"/>
        </w:rPr>
        <w:t>ЗВО інформаційних технологій в освітньому процесі спрямовано</w:t>
      </w:r>
      <w:r>
        <w:rPr>
          <w:sz w:val="28"/>
          <w:szCs w:val="28"/>
          <w:lang w:val="uk-UA"/>
        </w:rPr>
        <w:t xml:space="preserve"> на: </w:t>
      </w:r>
      <w:r w:rsidR="00DA75F3">
        <w:rPr>
          <w:sz w:val="28"/>
          <w:szCs w:val="28"/>
          <w:lang w:val="uk-UA"/>
        </w:rPr>
        <w:t xml:space="preserve">забезпечення </w:t>
      </w:r>
      <w:r w:rsidR="00DA75F3" w:rsidRPr="009F4021">
        <w:rPr>
          <w:sz w:val="28"/>
          <w:szCs w:val="28"/>
          <w:lang w:val="uk-UA"/>
        </w:rPr>
        <w:t>комп’ют</w:t>
      </w:r>
      <w:r w:rsidR="00DA75F3">
        <w:rPr>
          <w:sz w:val="28"/>
          <w:szCs w:val="28"/>
          <w:lang w:val="uk-UA"/>
        </w:rPr>
        <w:t xml:space="preserve">еризації навчального процесу, </w:t>
      </w:r>
      <w:r w:rsidR="00DA75F3" w:rsidRPr="009F4021">
        <w:rPr>
          <w:sz w:val="28"/>
          <w:szCs w:val="28"/>
          <w:lang w:val="uk-UA"/>
        </w:rPr>
        <w:t xml:space="preserve">створення комп’ютерних </w:t>
      </w:r>
      <w:r w:rsidRPr="009F4021">
        <w:rPr>
          <w:sz w:val="28"/>
          <w:szCs w:val="28"/>
          <w:lang w:val="uk-UA"/>
        </w:rPr>
        <w:t>(інформаційних) систем його підтримки;</w:t>
      </w:r>
      <w:r>
        <w:rPr>
          <w:sz w:val="28"/>
          <w:szCs w:val="28"/>
          <w:lang w:val="uk-UA"/>
        </w:rPr>
        <w:t xml:space="preserve"> </w:t>
      </w:r>
      <w:r w:rsidRPr="009F4021">
        <w:rPr>
          <w:sz w:val="28"/>
          <w:szCs w:val="28"/>
          <w:lang w:val="uk-UA"/>
        </w:rPr>
        <w:t>інтенсифікацію навчального процесу з метою скорочення аудиторних занять з участю викладача пр</w:t>
      </w:r>
      <w:r>
        <w:rPr>
          <w:sz w:val="28"/>
          <w:szCs w:val="28"/>
          <w:lang w:val="uk-UA"/>
        </w:rPr>
        <w:t>и наданні повного обсягу знань та підвищення</w:t>
      </w:r>
      <w:r w:rsidRPr="009F4021">
        <w:rPr>
          <w:sz w:val="28"/>
          <w:szCs w:val="28"/>
          <w:lang w:val="uk-UA"/>
        </w:rPr>
        <w:t xml:space="preserve"> якості навчального процесу;</w:t>
      </w:r>
      <w:r>
        <w:rPr>
          <w:sz w:val="28"/>
          <w:szCs w:val="28"/>
          <w:lang w:val="uk-UA"/>
        </w:rPr>
        <w:t xml:space="preserve"> </w:t>
      </w:r>
      <w:r w:rsidRPr="009F4021">
        <w:rPr>
          <w:sz w:val="28"/>
          <w:szCs w:val="28"/>
          <w:lang w:val="uk-UA"/>
        </w:rPr>
        <w:t>розробку</w:t>
      </w:r>
      <w:r>
        <w:rPr>
          <w:sz w:val="28"/>
          <w:szCs w:val="28"/>
          <w:lang w:val="uk-UA"/>
        </w:rPr>
        <w:t>, оновлення</w:t>
      </w:r>
      <w:r w:rsidRPr="009F402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сучасних </w:t>
      </w:r>
      <w:r w:rsidRPr="009F4021">
        <w:rPr>
          <w:sz w:val="28"/>
          <w:szCs w:val="28"/>
          <w:lang w:val="uk-UA"/>
        </w:rPr>
        <w:t>інтерактивних комплексів навчально-мет</w:t>
      </w:r>
      <w:r w:rsidR="002B7705">
        <w:rPr>
          <w:sz w:val="28"/>
          <w:szCs w:val="28"/>
          <w:lang w:val="uk-UA"/>
        </w:rPr>
        <w:t>одичного забезпечення дисциплін</w:t>
      </w:r>
      <w:r w:rsidRPr="009F4021">
        <w:rPr>
          <w:sz w:val="28"/>
          <w:szCs w:val="28"/>
          <w:lang w:val="uk-UA"/>
        </w:rPr>
        <w:t>.</w:t>
      </w:r>
      <w:r w:rsidR="002B7705">
        <w:rPr>
          <w:sz w:val="28"/>
          <w:szCs w:val="28"/>
          <w:lang w:val="uk-UA"/>
        </w:rPr>
        <w:t xml:space="preserve"> </w:t>
      </w:r>
      <w:r w:rsidRPr="00A61A14">
        <w:rPr>
          <w:sz w:val="28"/>
          <w:szCs w:val="28"/>
        </w:rPr>
        <w:t>Тож н</w:t>
      </w:r>
      <w:r>
        <w:rPr>
          <w:sz w:val="28"/>
          <w:szCs w:val="28"/>
        </w:rPr>
        <w:t>е ви</w:t>
      </w:r>
      <w:r w:rsidRPr="00A61A14">
        <w:rPr>
          <w:sz w:val="28"/>
          <w:szCs w:val="28"/>
        </w:rPr>
        <w:t>к</w:t>
      </w:r>
      <w:r>
        <w:rPr>
          <w:sz w:val="28"/>
          <w:szCs w:val="28"/>
        </w:rPr>
        <w:t>лик</w:t>
      </w:r>
      <w:r w:rsidRPr="00A61A14">
        <w:rPr>
          <w:sz w:val="28"/>
          <w:szCs w:val="28"/>
        </w:rPr>
        <w:t xml:space="preserve">ає сумнівів </w:t>
      </w:r>
      <w:r>
        <w:rPr>
          <w:sz w:val="28"/>
          <w:szCs w:val="28"/>
        </w:rPr>
        <w:t xml:space="preserve">ефективність використання </w:t>
      </w:r>
      <w:r w:rsidR="002B7705">
        <w:rPr>
          <w:sz w:val="28"/>
          <w:szCs w:val="28"/>
          <w:lang w:val="uk-UA"/>
        </w:rPr>
        <w:t xml:space="preserve">сучасних </w:t>
      </w:r>
      <w:r w:rsidR="002B7705">
        <w:rPr>
          <w:sz w:val="28"/>
          <w:szCs w:val="28"/>
        </w:rPr>
        <w:t>інформаційних технологій у навчальному</w:t>
      </w:r>
      <w:r>
        <w:rPr>
          <w:sz w:val="28"/>
          <w:szCs w:val="28"/>
        </w:rPr>
        <w:t xml:space="preserve"> процесі вищої школи.</w:t>
      </w:r>
    </w:p>
    <w:p w:rsidR="002B7705" w:rsidRPr="006223B3" w:rsidRDefault="002B7705" w:rsidP="00296BF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223B3">
        <w:rPr>
          <w:rFonts w:ascii="Times New Roman" w:hAnsi="Times New Roman" w:cs="Times New Roman"/>
          <w:b/>
          <w:sz w:val="28"/>
          <w:szCs w:val="28"/>
          <w:lang w:val="uk-UA"/>
        </w:rPr>
        <w:t>Література:</w:t>
      </w:r>
    </w:p>
    <w:p w:rsidR="00CF0D47" w:rsidRPr="00703E58" w:rsidRDefault="00426F03" w:rsidP="00296BF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00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1. </w:t>
      </w:r>
      <w:r w:rsidR="00CF0D47" w:rsidRPr="00E1000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Атаманчук Н., Черкас О. </w:t>
      </w:r>
      <w:r w:rsidR="00CF0D47" w:rsidRPr="00E10000">
        <w:rPr>
          <w:rFonts w:ascii="Times New Roman" w:hAnsi="Times New Roman" w:cs="Times New Roman"/>
          <w:sz w:val="28"/>
          <w:szCs w:val="28"/>
          <w:lang w:val="uk-UA"/>
        </w:rPr>
        <w:t>Мультимедійні засоби навчання студ</w:t>
      </w:r>
      <w:r w:rsidR="002B7705" w:rsidRPr="00E10000">
        <w:rPr>
          <w:rFonts w:ascii="Times New Roman" w:hAnsi="Times New Roman" w:cs="Times New Roman"/>
          <w:sz w:val="28"/>
          <w:szCs w:val="28"/>
          <w:lang w:val="uk-UA"/>
        </w:rPr>
        <w:t xml:space="preserve">ентів закладів вищої освіти. </w:t>
      </w:r>
      <w:r w:rsidR="00CF0D47" w:rsidRPr="00703E5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Збірник матеріалів </w:t>
      </w:r>
      <w:r w:rsidR="00CF0D47" w:rsidRPr="00E10000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CF0D47" w:rsidRPr="00703E58">
        <w:rPr>
          <w:rFonts w:ascii="Times New Roman" w:hAnsi="Times New Roman" w:cs="Times New Roman"/>
          <w:i/>
          <w:sz w:val="28"/>
          <w:szCs w:val="28"/>
          <w:lang w:val="uk-UA"/>
        </w:rPr>
        <w:t>ІІІ Всеукраїнської науково-практичної конференції молодих вчених «Наукова молодь-2020» (Київ, 21 жовтня 2020 р.)</w:t>
      </w:r>
      <w:r w:rsidR="00A86C5B" w:rsidRPr="00703E5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F0D47" w:rsidRPr="00703E58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A86C5B" w:rsidRPr="00703E58">
        <w:rPr>
          <w:rFonts w:ascii="Times New Roman" w:hAnsi="Times New Roman" w:cs="Times New Roman"/>
          <w:sz w:val="28"/>
          <w:szCs w:val="28"/>
          <w:lang w:val="uk-UA"/>
        </w:rPr>
        <w:t xml:space="preserve">.: ФОП Ямчинський О.В., 2020. </w:t>
      </w:r>
      <w:r w:rsidR="00CF0D47" w:rsidRPr="00703E58">
        <w:rPr>
          <w:rFonts w:ascii="Times New Roman" w:hAnsi="Times New Roman" w:cs="Times New Roman"/>
          <w:sz w:val="28"/>
          <w:szCs w:val="28"/>
          <w:lang w:val="uk-UA"/>
        </w:rPr>
        <w:t>С.78-80.</w:t>
      </w:r>
    </w:p>
    <w:p w:rsidR="00426F03" w:rsidRPr="00E10000" w:rsidRDefault="00426F03" w:rsidP="00B66DE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48B8">
        <w:rPr>
          <w:rStyle w:val="a8"/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uk-UA"/>
        </w:rPr>
        <w:lastRenderedPageBreak/>
        <w:t>2.</w:t>
      </w:r>
      <w:r w:rsidRPr="00E10000">
        <w:rPr>
          <w:rStyle w:val="a8"/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 </w:t>
      </w:r>
      <w:r w:rsidRPr="00703E58">
        <w:rPr>
          <w:rStyle w:val="a8"/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uk-UA"/>
        </w:rPr>
        <w:t>Атаманчук Н.М. Подолання студентською молоддю стресу,</w:t>
      </w:r>
      <w:r w:rsidRPr="00703E58">
        <w:rPr>
          <w:rStyle w:val="a8"/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703E5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викликаного воєнною агресією: ресурс творчості. </w:t>
      </w:r>
      <w:r w:rsidRPr="00E10000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The Russian-Ukrainian war (2014–2022): historical, political, cultural-educational, religious, economic, and legal aspects :</w:t>
      </w:r>
      <w:r w:rsidRPr="00E1000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 </w:t>
      </w:r>
      <w:r w:rsidRPr="00E10000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Scientific monograph</w:t>
      </w:r>
      <w:r w:rsidRPr="00E1000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Riga, Latvia : “Baltija Publishing”, 2022. </w:t>
      </w:r>
      <w:r w:rsidRPr="00E10000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E1000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.1316-1322.</w:t>
      </w:r>
    </w:p>
    <w:sectPr w:rsidR="00426F03" w:rsidRPr="00E10000" w:rsidSect="00FB218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1ED1" w:rsidRDefault="00851ED1" w:rsidP="00E10000">
      <w:pPr>
        <w:spacing w:after="0" w:line="240" w:lineRule="auto"/>
      </w:pPr>
      <w:r>
        <w:separator/>
      </w:r>
    </w:p>
  </w:endnote>
  <w:endnote w:type="continuationSeparator" w:id="0">
    <w:p w:rsidR="00851ED1" w:rsidRDefault="00851ED1" w:rsidP="00E10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1ED1" w:rsidRDefault="00851ED1" w:rsidP="00E10000">
      <w:pPr>
        <w:spacing w:after="0" w:line="240" w:lineRule="auto"/>
      </w:pPr>
      <w:r>
        <w:separator/>
      </w:r>
    </w:p>
  </w:footnote>
  <w:footnote w:type="continuationSeparator" w:id="0">
    <w:p w:rsidR="00851ED1" w:rsidRDefault="00851ED1" w:rsidP="00E10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5E2B84"/>
    <w:multiLevelType w:val="hybridMultilevel"/>
    <w:tmpl w:val="67689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614B81"/>
    <w:multiLevelType w:val="hybridMultilevel"/>
    <w:tmpl w:val="697AD7AA"/>
    <w:lvl w:ilvl="0" w:tplc="AA5055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5851CB0"/>
    <w:multiLevelType w:val="hybridMultilevel"/>
    <w:tmpl w:val="F50A26C6"/>
    <w:lvl w:ilvl="0" w:tplc="B8807C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D43263C"/>
    <w:multiLevelType w:val="hybridMultilevel"/>
    <w:tmpl w:val="54B28CE0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4">
    <w:nsid w:val="72143DFA"/>
    <w:multiLevelType w:val="hybridMultilevel"/>
    <w:tmpl w:val="10CA8F32"/>
    <w:lvl w:ilvl="0" w:tplc="7D88623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9D3"/>
    <w:rsid w:val="000259F7"/>
    <w:rsid w:val="00052309"/>
    <w:rsid w:val="0006221F"/>
    <w:rsid w:val="001273D7"/>
    <w:rsid w:val="001340B7"/>
    <w:rsid w:val="001F067C"/>
    <w:rsid w:val="00242A14"/>
    <w:rsid w:val="00296BF9"/>
    <w:rsid w:val="002B7705"/>
    <w:rsid w:val="002D3504"/>
    <w:rsid w:val="002E6898"/>
    <w:rsid w:val="003B4BEB"/>
    <w:rsid w:val="003C02B1"/>
    <w:rsid w:val="003F13AB"/>
    <w:rsid w:val="003F29D3"/>
    <w:rsid w:val="003F2B15"/>
    <w:rsid w:val="00426F03"/>
    <w:rsid w:val="004F3DD8"/>
    <w:rsid w:val="00566D3B"/>
    <w:rsid w:val="005A20A1"/>
    <w:rsid w:val="006223B3"/>
    <w:rsid w:val="006D1CCC"/>
    <w:rsid w:val="006E48B8"/>
    <w:rsid w:val="006F48AE"/>
    <w:rsid w:val="00703E58"/>
    <w:rsid w:val="00740216"/>
    <w:rsid w:val="00776BB2"/>
    <w:rsid w:val="00851ED1"/>
    <w:rsid w:val="0088451E"/>
    <w:rsid w:val="00900CAC"/>
    <w:rsid w:val="00973BD4"/>
    <w:rsid w:val="009C0026"/>
    <w:rsid w:val="009E7ED3"/>
    <w:rsid w:val="00A776F0"/>
    <w:rsid w:val="00A86C5B"/>
    <w:rsid w:val="00AA75D9"/>
    <w:rsid w:val="00AE5BD4"/>
    <w:rsid w:val="00B66DE7"/>
    <w:rsid w:val="00B8532E"/>
    <w:rsid w:val="00B93FAA"/>
    <w:rsid w:val="00B9756A"/>
    <w:rsid w:val="00C227BD"/>
    <w:rsid w:val="00C70659"/>
    <w:rsid w:val="00CF0D47"/>
    <w:rsid w:val="00DA4A78"/>
    <w:rsid w:val="00DA75F3"/>
    <w:rsid w:val="00E10000"/>
    <w:rsid w:val="00E16BDA"/>
    <w:rsid w:val="00FB218F"/>
    <w:rsid w:val="00FF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CD30A9-4A4B-43F6-93B0-DF78B7416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42A14"/>
    <w:pPr>
      <w:widowControl w:val="0"/>
      <w:autoSpaceDE w:val="0"/>
      <w:autoSpaceDN w:val="0"/>
      <w:spacing w:after="0" w:line="240" w:lineRule="auto"/>
      <w:ind w:left="100"/>
      <w:jc w:val="both"/>
    </w:pPr>
    <w:rPr>
      <w:rFonts w:ascii="Times New Roman" w:eastAsia="Times New Roman" w:hAnsi="Times New Roman" w:cs="Times New Roman"/>
      <w:lang w:val="uk-UA"/>
    </w:rPr>
  </w:style>
  <w:style w:type="character" w:customStyle="1" w:styleId="a4">
    <w:name w:val="Основной текст Знак"/>
    <w:basedOn w:val="a0"/>
    <w:link w:val="a3"/>
    <w:uiPriority w:val="1"/>
    <w:rsid w:val="00242A14"/>
    <w:rPr>
      <w:rFonts w:ascii="Times New Roman" w:eastAsia="Times New Roman" w:hAnsi="Times New Roman" w:cs="Times New Roman"/>
      <w:lang w:val="uk-UA"/>
    </w:rPr>
  </w:style>
  <w:style w:type="paragraph" w:styleId="a5">
    <w:name w:val="List Paragraph"/>
    <w:basedOn w:val="a"/>
    <w:uiPriority w:val="34"/>
    <w:qFormat/>
    <w:rsid w:val="009C0026"/>
    <w:pPr>
      <w:ind w:left="720"/>
      <w:contextualSpacing/>
    </w:pPr>
    <w:rPr>
      <w:lang w:val="uk-UA"/>
    </w:rPr>
  </w:style>
  <w:style w:type="paragraph" w:styleId="2">
    <w:name w:val="Body Text 2"/>
    <w:basedOn w:val="a"/>
    <w:link w:val="20"/>
    <w:uiPriority w:val="99"/>
    <w:semiHidden/>
    <w:unhideWhenUsed/>
    <w:rsid w:val="009C002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C0026"/>
  </w:style>
  <w:style w:type="paragraph" w:styleId="a6">
    <w:name w:val="Normal (Web)"/>
    <w:basedOn w:val="a"/>
    <w:uiPriority w:val="99"/>
    <w:rsid w:val="00E16BDA"/>
    <w:pPr>
      <w:suppressAutoHyphens/>
      <w:spacing w:after="96" w:line="420" w:lineRule="auto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ar-SA"/>
    </w:rPr>
  </w:style>
  <w:style w:type="character" w:styleId="a7">
    <w:name w:val="Strong"/>
    <w:basedOn w:val="a0"/>
    <w:uiPriority w:val="22"/>
    <w:qFormat/>
    <w:rsid w:val="00426F03"/>
    <w:rPr>
      <w:b/>
      <w:bCs/>
    </w:rPr>
  </w:style>
  <w:style w:type="character" w:styleId="a8">
    <w:name w:val="Emphasis"/>
    <w:basedOn w:val="a0"/>
    <w:uiPriority w:val="20"/>
    <w:qFormat/>
    <w:rsid w:val="00426F03"/>
    <w:rPr>
      <w:i/>
      <w:iCs/>
    </w:rPr>
  </w:style>
  <w:style w:type="paragraph" w:styleId="a9">
    <w:name w:val="header"/>
    <w:basedOn w:val="a"/>
    <w:link w:val="aa"/>
    <w:uiPriority w:val="99"/>
    <w:unhideWhenUsed/>
    <w:rsid w:val="00E10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10000"/>
  </w:style>
  <w:style w:type="paragraph" w:styleId="ab">
    <w:name w:val="footer"/>
    <w:basedOn w:val="a"/>
    <w:link w:val="ac"/>
    <w:uiPriority w:val="99"/>
    <w:unhideWhenUsed/>
    <w:rsid w:val="00E10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100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2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5</Pages>
  <Words>1041</Words>
  <Characters>5939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dcterms:created xsi:type="dcterms:W3CDTF">2022-11-19T23:21:00Z</dcterms:created>
  <dcterms:modified xsi:type="dcterms:W3CDTF">2023-02-08T20:57:00Z</dcterms:modified>
</cp:coreProperties>
</file>